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6B54" w:rsidRPr="007D0473" w:rsidRDefault="007D0473" w:rsidP="00244090">
      <w:pPr>
        <w:spacing w:line="240" w:lineRule="auto"/>
        <w:contextualSpacing/>
        <w:jc w:val="center"/>
        <w:rPr>
          <w:rFonts w:ascii="Times New Roman" w:hAnsi="Times New Roman" w:cs="Times New Roman"/>
          <w:b/>
          <w:bCs/>
          <w:sz w:val="28"/>
          <w:szCs w:val="28"/>
          <w:lang w:val="en-US"/>
        </w:rPr>
      </w:pPr>
      <w:r w:rsidRPr="007D0473">
        <w:rPr>
          <w:rFonts w:ascii="Times New Roman" w:hAnsi="Times New Roman" w:cs="Times New Roman"/>
          <w:b/>
          <w:bCs/>
          <w:sz w:val="28"/>
          <w:szCs w:val="28"/>
          <w:lang w:val="en-US"/>
        </w:rPr>
        <w:t xml:space="preserve">Chartier e Foucautl: poder, cultura e representação / </w:t>
      </w:r>
      <w:r w:rsidRPr="00F4338F">
        <w:rPr>
          <w:rFonts w:ascii="Times New Roman" w:hAnsi="Times New Roman" w:cs="Times New Roman"/>
          <w:b/>
          <w:bCs/>
          <w:i/>
          <w:sz w:val="28"/>
          <w:szCs w:val="28"/>
          <w:lang w:val="en-US"/>
        </w:rPr>
        <w:t>Chartier and Foucault: power, culture and representation</w:t>
      </w:r>
    </w:p>
    <w:p w:rsidR="00244090" w:rsidRDefault="00244090" w:rsidP="00244090">
      <w:pPr>
        <w:spacing w:line="240" w:lineRule="auto"/>
        <w:contextualSpacing/>
        <w:jc w:val="right"/>
        <w:rPr>
          <w:rFonts w:ascii="Times New Roman" w:hAnsi="Times New Roman" w:cs="Times New Roman"/>
          <w:i/>
          <w:sz w:val="24"/>
          <w:szCs w:val="24"/>
        </w:rPr>
      </w:pPr>
    </w:p>
    <w:p w:rsidR="00F4338F" w:rsidRDefault="003A7321" w:rsidP="00244090">
      <w:pPr>
        <w:spacing w:line="240" w:lineRule="auto"/>
        <w:contextualSpacing/>
        <w:jc w:val="right"/>
        <w:rPr>
          <w:rFonts w:ascii="Times New Roman" w:hAnsi="Times New Roman" w:cs="Times New Roman"/>
          <w:bCs/>
          <w:sz w:val="24"/>
          <w:szCs w:val="24"/>
        </w:rPr>
      </w:pPr>
      <w:r>
        <w:rPr>
          <w:rFonts w:ascii="Times New Roman" w:hAnsi="Times New Roman" w:cs="Times New Roman"/>
          <w:i/>
          <w:sz w:val="24"/>
          <w:szCs w:val="24"/>
        </w:rPr>
        <w:t>Cícero Oliveira</w:t>
      </w:r>
      <w:r w:rsidR="00F4338F">
        <w:rPr>
          <w:rStyle w:val="Refdenotadefim"/>
          <w:rFonts w:ascii="Times New Roman" w:hAnsi="Times New Roman" w:cs="Times New Roman"/>
          <w:bCs/>
          <w:sz w:val="24"/>
          <w:szCs w:val="24"/>
        </w:rPr>
        <w:endnoteReference w:customMarkFollows="1" w:id="1"/>
        <w:sym w:font="Symbol" w:char="F02A"/>
      </w:r>
    </w:p>
    <w:p w:rsidR="001F55DC" w:rsidRDefault="001F55DC" w:rsidP="00244090">
      <w:pPr>
        <w:spacing w:line="240" w:lineRule="auto"/>
        <w:contextualSpacing/>
        <w:jc w:val="right"/>
        <w:rPr>
          <w:rFonts w:ascii="Times New Roman" w:hAnsi="Times New Roman" w:cs="Times New Roman"/>
          <w:bCs/>
          <w:sz w:val="24"/>
          <w:szCs w:val="24"/>
        </w:rPr>
      </w:pPr>
    </w:p>
    <w:p w:rsidR="001F55DC" w:rsidRDefault="001F55DC" w:rsidP="00244090">
      <w:pPr>
        <w:spacing w:line="240" w:lineRule="auto"/>
        <w:contextualSpacing/>
        <w:jc w:val="right"/>
        <w:rPr>
          <w:rFonts w:ascii="Times New Roman" w:hAnsi="Times New Roman" w:cs="Times New Roman"/>
          <w:i/>
          <w:sz w:val="24"/>
          <w:szCs w:val="24"/>
        </w:rPr>
      </w:pPr>
    </w:p>
    <w:p w:rsidR="00244090" w:rsidRDefault="00244090" w:rsidP="00244090">
      <w:pPr>
        <w:spacing w:line="240" w:lineRule="auto"/>
        <w:contextualSpacing/>
        <w:jc w:val="right"/>
        <w:rPr>
          <w:rFonts w:ascii="Times New Roman" w:hAnsi="Times New Roman" w:cs="Times New Roman"/>
          <w:i/>
          <w:sz w:val="24"/>
          <w:szCs w:val="24"/>
        </w:rPr>
      </w:pPr>
    </w:p>
    <w:p w:rsidR="00357F20" w:rsidRDefault="005E6B54" w:rsidP="00244090">
      <w:pPr>
        <w:spacing w:line="240" w:lineRule="auto"/>
        <w:contextualSpacing/>
        <w:jc w:val="both"/>
        <w:rPr>
          <w:rFonts w:ascii="Times New Roman" w:hAnsi="Times New Roman" w:cs="Times New Roman"/>
          <w:b/>
          <w:bCs/>
          <w:sz w:val="24"/>
          <w:szCs w:val="24"/>
        </w:rPr>
      </w:pPr>
      <w:r w:rsidRPr="00357F20">
        <w:rPr>
          <w:rFonts w:ascii="Times New Roman" w:hAnsi="Times New Roman" w:cs="Times New Roman"/>
          <w:bCs/>
          <w:sz w:val="24"/>
          <w:szCs w:val="24"/>
        </w:rPr>
        <w:t>RESUMO</w:t>
      </w:r>
      <w:r w:rsidRPr="00FB6A11">
        <w:rPr>
          <w:rFonts w:ascii="Times New Roman" w:hAnsi="Times New Roman" w:cs="Times New Roman"/>
          <w:b/>
          <w:bCs/>
          <w:sz w:val="24"/>
          <w:szCs w:val="24"/>
        </w:rPr>
        <w:t xml:space="preserve"> </w:t>
      </w:r>
    </w:p>
    <w:p w:rsidR="005E6B54" w:rsidRPr="00FB6A11" w:rsidRDefault="005E6B54" w:rsidP="00244090">
      <w:pPr>
        <w:spacing w:line="240" w:lineRule="auto"/>
        <w:contextualSpacing/>
        <w:jc w:val="both"/>
        <w:rPr>
          <w:rFonts w:ascii="Times New Roman" w:hAnsi="Times New Roman" w:cs="Times New Roman"/>
          <w:sz w:val="24"/>
          <w:szCs w:val="24"/>
        </w:rPr>
      </w:pPr>
      <w:r w:rsidRPr="00FB6A11">
        <w:rPr>
          <w:rFonts w:ascii="Times New Roman" w:hAnsi="Times New Roman" w:cs="Times New Roman"/>
          <w:sz w:val="24"/>
          <w:szCs w:val="24"/>
        </w:rPr>
        <w:t>O texto parte de uma abordagem introdutória ao âmbito da História Cultural crítica</w:t>
      </w:r>
      <w:r w:rsidR="00CE572D" w:rsidRPr="00FB6A11">
        <w:rPr>
          <w:rFonts w:ascii="Times New Roman" w:hAnsi="Times New Roman" w:cs="Times New Roman"/>
          <w:sz w:val="24"/>
          <w:szCs w:val="24"/>
        </w:rPr>
        <w:t>,</w:t>
      </w:r>
      <w:r w:rsidRPr="00FB6A11">
        <w:rPr>
          <w:rFonts w:ascii="Times New Roman" w:hAnsi="Times New Roman" w:cs="Times New Roman"/>
          <w:sz w:val="24"/>
          <w:szCs w:val="24"/>
        </w:rPr>
        <w:t xml:space="preserve"> como a encontramos no pensamento de Roger Chartier acerca da </w:t>
      </w:r>
      <w:r w:rsidRPr="00FB6A11">
        <w:rPr>
          <w:rFonts w:ascii="Times New Roman" w:hAnsi="Times New Roman" w:cs="Times New Roman"/>
          <w:i/>
          <w:iCs/>
          <w:sz w:val="24"/>
          <w:szCs w:val="24"/>
        </w:rPr>
        <w:t>representação</w:t>
      </w:r>
      <w:r w:rsidRPr="00FB6A11">
        <w:rPr>
          <w:rFonts w:ascii="Times New Roman" w:hAnsi="Times New Roman" w:cs="Times New Roman"/>
          <w:sz w:val="24"/>
          <w:szCs w:val="24"/>
        </w:rPr>
        <w:t xml:space="preserve"> e da</w:t>
      </w:r>
      <w:r w:rsidRPr="00FB6A11">
        <w:rPr>
          <w:rFonts w:ascii="Times New Roman" w:hAnsi="Times New Roman" w:cs="Times New Roman"/>
          <w:i/>
          <w:iCs/>
          <w:sz w:val="24"/>
          <w:szCs w:val="24"/>
        </w:rPr>
        <w:t xml:space="preserve"> prática social</w:t>
      </w:r>
      <w:r w:rsidRPr="00FB6A11">
        <w:rPr>
          <w:rFonts w:ascii="Times New Roman" w:hAnsi="Times New Roman" w:cs="Times New Roman"/>
          <w:sz w:val="24"/>
          <w:szCs w:val="24"/>
        </w:rPr>
        <w:t xml:space="preserve"> </w:t>
      </w:r>
      <w:r w:rsidR="00CE572D" w:rsidRPr="00FB6A11">
        <w:rPr>
          <w:rFonts w:ascii="Times New Roman" w:hAnsi="Times New Roman" w:cs="Times New Roman"/>
          <w:sz w:val="24"/>
          <w:szCs w:val="24"/>
        </w:rPr>
        <w:t>enquanto</w:t>
      </w:r>
      <w:r w:rsidRPr="00FB6A11">
        <w:rPr>
          <w:rFonts w:ascii="Times New Roman" w:hAnsi="Times New Roman" w:cs="Times New Roman"/>
          <w:sz w:val="24"/>
          <w:szCs w:val="24"/>
        </w:rPr>
        <w:t xml:space="preserve"> polos de articulação da cultura e do mundo social, para em seguida explorar algumas das articulações possíveis com a genealogia do poder empreendida por Michel Foucault. Para este último propósito </w:t>
      </w:r>
      <w:r w:rsidR="00515B92" w:rsidRPr="00FB6A11">
        <w:rPr>
          <w:rFonts w:ascii="Times New Roman" w:hAnsi="Times New Roman" w:cs="Times New Roman"/>
          <w:sz w:val="24"/>
          <w:szCs w:val="24"/>
        </w:rPr>
        <w:t xml:space="preserve">indicaremos </w:t>
      </w:r>
      <w:r w:rsidRPr="00FB6A11">
        <w:rPr>
          <w:rFonts w:ascii="Times New Roman" w:hAnsi="Times New Roman" w:cs="Times New Roman"/>
          <w:sz w:val="24"/>
          <w:szCs w:val="24"/>
        </w:rPr>
        <w:t xml:space="preserve">que os conceitos de </w:t>
      </w:r>
      <w:r w:rsidRPr="00FB6A11">
        <w:rPr>
          <w:rFonts w:ascii="Times New Roman" w:hAnsi="Times New Roman" w:cs="Times New Roman"/>
          <w:i/>
          <w:iCs/>
          <w:sz w:val="24"/>
          <w:szCs w:val="24"/>
        </w:rPr>
        <w:t>lutas de representações</w:t>
      </w:r>
      <w:r w:rsidRPr="00FB6A11">
        <w:rPr>
          <w:rFonts w:ascii="Times New Roman" w:hAnsi="Times New Roman" w:cs="Times New Roman"/>
          <w:sz w:val="24"/>
          <w:szCs w:val="24"/>
        </w:rPr>
        <w:t xml:space="preserve"> e </w:t>
      </w:r>
      <w:r w:rsidRPr="00FB6A11">
        <w:rPr>
          <w:rFonts w:ascii="Times New Roman" w:hAnsi="Times New Roman" w:cs="Times New Roman"/>
          <w:i/>
          <w:iCs/>
          <w:sz w:val="24"/>
          <w:szCs w:val="24"/>
        </w:rPr>
        <w:t>poder</w:t>
      </w:r>
      <w:r w:rsidRPr="00FB6A11">
        <w:rPr>
          <w:rFonts w:ascii="Times New Roman" w:hAnsi="Times New Roman" w:cs="Times New Roman"/>
          <w:sz w:val="24"/>
          <w:szCs w:val="24"/>
        </w:rPr>
        <w:t xml:space="preserve">, respectivamente relativos aos pensamentos de Chartier e Foucault, constituem superfície de contato privilegiada entre a História Cultural, assim compreendida, e a genealogia filosófica </w:t>
      </w:r>
      <w:r w:rsidR="00CE572D" w:rsidRPr="00FB6A11">
        <w:rPr>
          <w:rFonts w:ascii="Times New Roman" w:hAnsi="Times New Roman" w:cs="Times New Roman"/>
          <w:sz w:val="24"/>
          <w:szCs w:val="24"/>
        </w:rPr>
        <w:t xml:space="preserve">foucaultiana </w:t>
      </w:r>
      <w:r w:rsidRPr="00FB6A11">
        <w:rPr>
          <w:rFonts w:ascii="Times New Roman" w:hAnsi="Times New Roman" w:cs="Times New Roman"/>
          <w:sz w:val="24"/>
          <w:szCs w:val="24"/>
        </w:rPr>
        <w:t>em suas tarefas críticas. Importa explicitar, portanto, que a cultura, as representações e as práticas sociais são trespassadas por relações de poder e, de forma exemplar,</w:t>
      </w:r>
      <w:r w:rsidR="00CE572D" w:rsidRPr="00FB6A11">
        <w:rPr>
          <w:rFonts w:ascii="Times New Roman" w:hAnsi="Times New Roman" w:cs="Times New Roman"/>
          <w:sz w:val="24"/>
          <w:szCs w:val="24"/>
        </w:rPr>
        <w:t xml:space="preserve"> </w:t>
      </w:r>
      <w:r w:rsidRPr="00FB6A11">
        <w:rPr>
          <w:rFonts w:ascii="Times New Roman" w:hAnsi="Times New Roman" w:cs="Times New Roman"/>
          <w:sz w:val="24"/>
          <w:szCs w:val="24"/>
        </w:rPr>
        <w:t>as que concernem à esfera política em suas distintas encarnações históricas.</w:t>
      </w:r>
    </w:p>
    <w:p w:rsidR="005E6B54" w:rsidRDefault="008B592F" w:rsidP="00244090">
      <w:pPr>
        <w:spacing w:line="240" w:lineRule="auto"/>
        <w:contextualSpacing/>
        <w:jc w:val="both"/>
        <w:rPr>
          <w:rFonts w:ascii="Times New Roman" w:hAnsi="Times New Roman" w:cs="Times New Roman"/>
          <w:sz w:val="24"/>
          <w:szCs w:val="24"/>
        </w:rPr>
      </w:pPr>
      <w:r>
        <w:rPr>
          <w:rFonts w:ascii="Times New Roman" w:hAnsi="Times New Roman" w:cs="Times New Roman"/>
          <w:bCs/>
          <w:sz w:val="24"/>
          <w:szCs w:val="24"/>
        </w:rPr>
        <w:t>PALAVRAS-CHAVE</w:t>
      </w:r>
      <w:r w:rsidR="005E6B54" w:rsidRPr="00FB6A11">
        <w:rPr>
          <w:rFonts w:ascii="Times New Roman" w:hAnsi="Times New Roman" w:cs="Times New Roman"/>
          <w:b/>
          <w:bCs/>
          <w:sz w:val="24"/>
          <w:szCs w:val="24"/>
        </w:rPr>
        <w:t>:</w:t>
      </w:r>
      <w:r w:rsidR="008039BF" w:rsidRPr="00FB6A11">
        <w:rPr>
          <w:rFonts w:ascii="Times New Roman" w:hAnsi="Times New Roman" w:cs="Times New Roman"/>
          <w:b/>
          <w:bCs/>
          <w:sz w:val="24"/>
          <w:szCs w:val="24"/>
        </w:rPr>
        <w:t xml:space="preserve"> </w:t>
      </w:r>
      <w:r>
        <w:rPr>
          <w:rFonts w:ascii="Times New Roman" w:hAnsi="Times New Roman" w:cs="Times New Roman"/>
          <w:sz w:val="24"/>
          <w:szCs w:val="24"/>
        </w:rPr>
        <w:t>C</w:t>
      </w:r>
      <w:r w:rsidR="00357F20">
        <w:rPr>
          <w:rFonts w:ascii="Times New Roman" w:hAnsi="Times New Roman" w:cs="Times New Roman"/>
          <w:sz w:val="24"/>
          <w:szCs w:val="24"/>
        </w:rPr>
        <w:t>ultura;</w:t>
      </w:r>
      <w:r>
        <w:rPr>
          <w:rFonts w:ascii="Times New Roman" w:hAnsi="Times New Roman" w:cs="Times New Roman"/>
          <w:sz w:val="24"/>
          <w:szCs w:val="24"/>
        </w:rPr>
        <w:t xml:space="preserve"> Representações S</w:t>
      </w:r>
      <w:r w:rsidR="00357F20">
        <w:rPr>
          <w:rFonts w:ascii="Times New Roman" w:hAnsi="Times New Roman" w:cs="Times New Roman"/>
          <w:sz w:val="24"/>
          <w:szCs w:val="24"/>
        </w:rPr>
        <w:t>ociais;</w:t>
      </w:r>
      <w:r>
        <w:rPr>
          <w:rFonts w:ascii="Times New Roman" w:hAnsi="Times New Roman" w:cs="Times New Roman"/>
          <w:sz w:val="24"/>
          <w:szCs w:val="24"/>
        </w:rPr>
        <w:t xml:space="preserve"> Práticas S</w:t>
      </w:r>
      <w:r w:rsidR="00357F20">
        <w:rPr>
          <w:rFonts w:ascii="Times New Roman" w:hAnsi="Times New Roman" w:cs="Times New Roman"/>
          <w:sz w:val="24"/>
          <w:szCs w:val="24"/>
        </w:rPr>
        <w:t>ociais;</w:t>
      </w:r>
      <w:r>
        <w:rPr>
          <w:rFonts w:ascii="Times New Roman" w:hAnsi="Times New Roman" w:cs="Times New Roman"/>
          <w:sz w:val="24"/>
          <w:szCs w:val="24"/>
        </w:rPr>
        <w:t xml:space="preserve"> P</w:t>
      </w:r>
      <w:r w:rsidR="00357F20">
        <w:rPr>
          <w:rFonts w:ascii="Times New Roman" w:hAnsi="Times New Roman" w:cs="Times New Roman"/>
          <w:sz w:val="24"/>
          <w:szCs w:val="24"/>
        </w:rPr>
        <w:t>oder</w:t>
      </w:r>
    </w:p>
    <w:p w:rsidR="00FC7F54" w:rsidRDefault="00FC7F54" w:rsidP="00244090">
      <w:pPr>
        <w:spacing w:line="240" w:lineRule="auto"/>
        <w:contextualSpacing/>
        <w:jc w:val="both"/>
        <w:rPr>
          <w:rFonts w:ascii="Times New Roman" w:hAnsi="Times New Roman" w:cs="Times New Roman"/>
          <w:sz w:val="24"/>
          <w:szCs w:val="24"/>
        </w:rPr>
      </w:pPr>
    </w:p>
    <w:p w:rsidR="00FC7F54" w:rsidRDefault="00FC7F54" w:rsidP="00244090">
      <w:pPr>
        <w:spacing w:line="240" w:lineRule="auto"/>
        <w:contextualSpacing/>
        <w:jc w:val="both"/>
        <w:rPr>
          <w:rFonts w:ascii="Times New Roman" w:hAnsi="Times New Roman" w:cs="Times New Roman"/>
          <w:sz w:val="24"/>
          <w:szCs w:val="24"/>
        </w:rPr>
      </w:pPr>
    </w:p>
    <w:p w:rsidR="001F55DC" w:rsidRDefault="001F55DC" w:rsidP="00244090">
      <w:pPr>
        <w:spacing w:line="240" w:lineRule="auto"/>
        <w:contextualSpacing/>
        <w:jc w:val="both"/>
        <w:rPr>
          <w:rFonts w:ascii="Times New Roman" w:hAnsi="Times New Roman" w:cs="Times New Roman"/>
          <w:sz w:val="24"/>
          <w:szCs w:val="24"/>
        </w:rPr>
      </w:pPr>
    </w:p>
    <w:p w:rsidR="00244090" w:rsidRDefault="00244090" w:rsidP="00244090">
      <w:pPr>
        <w:spacing w:line="240" w:lineRule="auto"/>
        <w:contextualSpacing/>
        <w:jc w:val="both"/>
        <w:rPr>
          <w:rFonts w:ascii="Times New Roman" w:hAnsi="Times New Roman" w:cs="Times New Roman"/>
          <w:sz w:val="24"/>
          <w:szCs w:val="24"/>
        </w:rPr>
      </w:pPr>
    </w:p>
    <w:p w:rsidR="00357F20" w:rsidRPr="00FC7F54" w:rsidRDefault="00357F20" w:rsidP="00244090">
      <w:pPr>
        <w:spacing w:line="240" w:lineRule="auto"/>
        <w:contextualSpacing/>
        <w:jc w:val="both"/>
        <w:rPr>
          <w:rFonts w:ascii="Times New Roman" w:hAnsi="Times New Roman" w:cs="Times New Roman"/>
          <w:bCs/>
          <w:i/>
          <w:sz w:val="24"/>
          <w:szCs w:val="24"/>
          <w:lang w:val="en-US"/>
        </w:rPr>
      </w:pPr>
      <w:r w:rsidRPr="00FC7F54">
        <w:rPr>
          <w:rFonts w:ascii="Times New Roman" w:hAnsi="Times New Roman" w:cs="Times New Roman"/>
          <w:bCs/>
          <w:i/>
          <w:sz w:val="24"/>
          <w:szCs w:val="24"/>
          <w:lang w:val="en-US"/>
        </w:rPr>
        <w:t>ABSTRACT</w:t>
      </w:r>
    </w:p>
    <w:p w:rsidR="00D7742A" w:rsidRPr="00FB6A11" w:rsidRDefault="00D7742A" w:rsidP="00244090">
      <w:pPr>
        <w:spacing w:line="240" w:lineRule="auto"/>
        <w:contextualSpacing/>
        <w:jc w:val="both"/>
        <w:rPr>
          <w:rFonts w:ascii="Times New Roman" w:hAnsi="Times New Roman" w:cs="Times New Roman"/>
          <w:bCs/>
          <w:sz w:val="24"/>
          <w:szCs w:val="24"/>
          <w:lang w:val="en-US"/>
        </w:rPr>
      </w:pPr>
      <w:r w:rsidRPr="00FB6A11">
        <w:rPr>
          <w:rFonts w:ascii="Times New Roman" w:hAnsi="Times New Roman" w:cs="Times New Roman"/>
          <w:bCs/>
          <w:sz w:val="24"/>
          <w:szCs w:val="24"/>
          <w:lang w:val="en-US"/>
        </w:rPr>
        <w:t>The text starts from an introductory approach to the scope of Critical Cultural History</w:t>
      </w:r>
      <w:r w:rsidR="00D00FB2" w:rsidRPr="00FB6A11">
        <w:rPr>
          <w:rFonts w:ascii="Times New Roman" w:hAnsi="Times New Roman" w:cs="Times New Roman"/>
          <w:bCs/>
          <w:sz w:val="24"/>
          <w:szCs w:val="24"/>
          <w:lang w:val="en-US"/>
        </w:rPr>
        <w:t>,</w:t>
      </w:r>
      <w:r w:rsidRPr="00FB6A11">
        <w:rPr>
          <w:rFonts w:ascii="Times New Roman" w:hAnsi="Times New Roman" w:cs="Times New Roman"/>
          <w:bCs/>
          <w:sz w:val="24"/>
          <w:szCs w:val="24"/>
          <w:lang w:val="en-US"/>
        </w:rPr>
        <w:t xml:space="preserve"> as we find it in the thought of Roger Chartier about the representation and social practice as poles of articulation of the culture and the social world, and then to explore some of the possible articulations With the genealogy of power undertaken by Michel Foucault. For this latter purpose we will indicate that the concepts of struggles of representations and power, respectively relating to the thoughts of Chartier and Foucault, constitute a privileged contact between the Cultural History, thus understood, and the Foucaultian philosophical genealogy in its critical tasks. It is important to explain, therefore, that culture, representations and social practices are permeated by relations of power and, in an exemplary way, those that concern the political sphere in its different historical incarnations.</w:t>
      </w:r>
    </w:p>
    <w:p w:rsidR="005E6B54" w:rsidRPr="00FB6A11" w:rsidRDefault="008B592F" w:rsidP="00244090">
      <w:pPr>
        <w:spacing w:line="240" w:lineRule="auto"/>
        <w:contextualSpacing/>
        <w:jc w:val="both"/>
        <w:rPr>
          <w:rFonts w:ascii="Times New Roman" w:hAnsi="Times New Roman" w:cs="Times New Roman"/>
          <w:bCs/>
          <w:sz w:val="24"/>
          <w:szCs w:val="24"/>
          <w:lang w:val="en-US"/>
        </w:rPr>
      </w:pPr>
      <w:r>
        <w:rPr>
          <w:rFonts w:ascii="Times New Roman" w:hAnsi="Times New Roman" w:cs="Times New Roman"/>
          <w:bCs/>
          <w:i/>
          <w:sz w:val="24"/>
          <w:szCs w:val="24"/>
          <w:lang w:val="en-US"/>
        </w:rPr>
        <w:t>KEYWORDS</w:t>
      </w:r>
      <w:r w:rsidR="00D7742A" w:rsidRPr="00FB6A11">
        <w:rPr>
          <w:rFonts w:ascii="Times New Roman" w:hAnsi="Times New Roman" w:cs="Times New Roman"/>
          <w:b/>
          <w:bCs/>
          <w:sz w:val="24"/>
          <w:szCs w:val="24"/>
          <w:lang w:val="en-US"/>
        </w:rPr>
        <w:t>:</w:t>
      </w:r>
      <w:r>
        <w:rPr>
          <w:rFonts w:ascii="Times New Roman" w:hAnsi="Times New Roman" w:cs="Times New Roman"/>
          <w:bCs/>
          <w:sz w:val="24"/>
          <w:szCs w:val="24"/>
          <w:lang w:val="en-US"/>
        </w:rPr>
        <w:t xml:space="preserve"> C</w:t>
      </w:r>
      <w:r w:rsidR="00357F20">
        <w:rPr>
          <w:rFonts w:ascii="Times New Roman" w:hAnsi="Times New Roman" w:cs="Times New Roman"/>
          <w:bCs/>
          <w:sz w:val="24"/>
          <w:szCs w:val="24"/>
          <w:lang w:val="en-US"/>
        </w:rPr>
        <w:t>ulture;</w:t>
      </w:r>
      <w:r>
        <w:rPr>
          <w:rFonts w:ascii="Times New Roman" w:hAnsi="Times New Roman" w:cs="Times New Roman"/>
          <w:bCs/>
          <w:sz w:val="24"/>
          <w:szCs w:val="24"/>
          <w:lang w:val="en-US"/>
        </w:rPr>
        <w:t xml:space="preserve"> Social R</w:t>
      </w:r>
      <w:r w:rsidR="00D7742A" w:rsidRPr="00FB6A11">
        <w:rPr>
          <w:rFonts w:ascii="Times New Roman" w:hAnsi="Times New Roman" w:cs="Times New Roman"/>
          <w:bCs/>
          <w:sz w:val="24"/>
          <w:szCs w:val="24"/>
          <w:lang w:val="en-US"/>
        </w:rPr>
        <w:t>epresent</w:t>
      </w:r>
      <w:r w:rsidR="00357F20">
        <w:rPr>
          <w:rFonts w:ascii="Times New Roman" w:hAnsi="Times New Roman" w:cs="Times New Roman"/>
          <w:bCs/>
          <w:sz w:val="24"/>
          <w:szCs w:val="24"/>
          <w:lang w:val="en-US"/>
        </w:rPr>
        <w:t>ations;</w:t>
      </w:r>
      <w:r>
        <w:rPr>
          <w:rFonts w:ascii="Times New Roman" w:hAnsi="Times New Roman" w:cs="Times New Roman"/>
          <w:bCs/>
          <w:sz w:val="24"/>
          <w:szCs w:val="24"/>
          <w:lang w:val="en-US"/>
        </w:rPr>
        <w:t xml:space="preserve"> Social P</w:t>
      </w:r>
      <w:r w:rsidR="00357F20">
        <w:rPr>
          <w:rFonts w:ascii="Times New Roman" w:hAnsi="Times New Roman" w:cs="Times New Roman"/>
          <w:bCs/>
          <w:sz w:val="24"/>
          <w:szCs w:val="24"/>
          <w:lang w:val="en-US"/>
        </w:rPr>
        <w:t>ractices;</w:t>
      </w:r>
      <w:r>
        <w:rPr>
          <w:rFonts w:ascii="Times New Roman" w:hAnsi="Times New Roman" w:cs="Times New Roman"/>
          <w:bCs/>
          <w:sz w:val="24"/>
          <w:szCs w:val="24"/>
          <w:lang w:val="en-US"/>
        </w:rPr>
        <w:t xml:space="preserve"> P</w:t>
      </w:r>
      <w:r w:rsidR="00357F20">
        <w:rPr>
          <w:rFonts w:ascii="Times New Roman" w:hAnsi="Times New Roman" w:cs="Times New Roman"/>
          <w:bCs/>
          <w:sz w:val="24"/>
          <w:szCs w:val="24"/>
          <w:lang w:val="en-US"/>
        </w:rPr>
        <w:t>ower</w:t>
      </w:r>
    </w:p>
    <w:p w:rsidR="00244090" w:rsidRPr="00891B20" w:rsidRDefault="00244090" w:rsidP="001E7730">
      <w:pPr>
        <w:spacing w:line="360" w:lineRule="auto"/>
        <w:jc w:val="both"/>
        <w:rPr>
          <w:rFonts w:ascii="Times New Roman" w:hAnsi="Times New Roman" w:cs="Times New Roman"/>
          <w:b/>
          <w:bCs/>
          <w:sz w:val="24"/>
          <w:szCs w:val="24"/>
          <w:lang w:val="en-US"/>
        </w:rPr>
      </w:pPr>
    </w:p>
    <w:p w:rsidR="005E6B54" w:rsidRPr="003432AC" w:rsidRDefault="005E6B54" w:rsidP="001E7730">
      <w:pPr>
        <w:spacing w:line="360" w:lineRule="auto"/>
        <w:jc w:val="both"/>
        <w:rPr>
          <w:rFonts w:ascii="Times New Roman" w:hAnsi="Times New Roman" w:cs="Times New Roman"/>
          <w:b/>
          <w:bCs/>
          <w:sz w:val="24"/>
          <w:szCs w:val="24"/>
        </w:rPr>
      </w:pPr>
      <w:r w:rsidRPr="003432AC">
        <w:rPr>
          <w:rFonts w:ascii="Times New Roman" w:hAnsi="Times New Roman" w:cs="Times New Roman"/>
          <w:b/>
          <w:bCs/>
          <w:sz w:val="24"/>
          <w:szCs w:val="24"/>
        </w:rPr>
        <w:t>1 A história cultural do social e o mundo como representação</w:t>
      </w:r>
    </w:p>
    <w:p w:rsidR="005E6B54" w:rsidRPr="001D5D2D" w:rsidRDefault="005E6B54" w:rsidP="001E7730">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 xml:space="preserve">A chamada </w:t>
      </w:r>
      <w:r w:rsidRPr="001D5D2D">
        <w:rPr>
          <w:rFonts w:ascii="Times New Roman" w:hAnsi="Times New Roman" w:cs="Times New Roman"/>
          <w:iCs/>
          <w:sz w:val="24"/>
          <w:szCs w:val="24"/>
        </w:rPr>
        <w:t>história cultural</w:t>
      </w:r>
      <w:r w:rsidRPr="003432AC">
        <w:rPr>
          <w:rFonts w:ascii="Times New Roman" w:hAnsi="Times New Roman" w:cs="Times New Roman"/>
          <w:i/>
          <w:iCs/>
          <w:sz w:val="24"/>
          <w:szCs w:val="24"/>
        </w:rPr>
        <w:t xml:space="preserve"> </w:t>
      </w:r>
      <w:r w:rsidRPr="003432AC">
        <w:rPr>
          <w:rFonts w:ascii="Times New Roman" w:hAnsi="Times New Roman" w:cs="Times New Roman"/>
          <w:sz w:val="24"/>
          <w:szCs w:val="24"/>
        </w:rPr>
        <w:t>do mundo social, como o historiador Francês Roger Chartier (1945) a propõe, implica a reconsideração dos fenômenos históricos a partir das noções</w:t>
      </w:r>
      <w:r w:rsidR="00CE572D" w:rsidRPr="003432AC">
        <w:rPr>
          <w:rFonts w:ascii="Times New Roman" w:hAnsi="Times New Roman" w:cs="Times New Roman"/>
          <w:sz w:val="24"/>
          <w:szCs w:val="24"/>
        </w:rPr>
        <w:t xml:space="preserve"> (em teste)</w:t>
      </w:r>
      <w:r w:rsidRPr="003432AC">
        <w:rPr>
          <w:rFonts w:ascii="Times New Roman" w:hAnsi="Times New Roman" w:cs="Times New Roman"/>
          <w:sz w:val="24"/>
          <w:szCs w:val="24"/>
        </w:rPr>
        <w:t xml:space="preserve"> de</w:t>
      </w:r>
      <w:r w:rsidRPr="003432AC">
        <w:rPr>
          <w:rFonts w:ascii="Times New Roman" w:hAnsi="Times New Roman" w:cs="Times New Roman"/>
          <w:i/>
          <w:iCs/>
          <w:sz w:val="24"/>
          <w:szCs w:val="24"/>
        </w:rPr>
        <w:t xml:space="preserve"> </w:t>
      </w:r>
      <w:r w:rsidR="001D5D2D">
        <w:rPr>
          <w:rFonts w:ascii="Times New Roman" w:hAnsi="Times New Roman" w:cs="Times New Roman"/>
          <w:iCs/>
          <w:sz w:val="24"/>
          <w:szCs w:val="24"/>
        </w:rPr>
        <w:t>“</w:t>
      </w:r>
      <w:r w:rsidRPr="001D5D2D">
        <w:rPr>
          <w:rFonts w:ascii="Times New Roman" w:hAnsi="Times New Roman" w:cs="Times New Roman"/>
          <w:iCs/>
          <w:sz w:val="24"/>
          <w:szCs w:val="24"/>
        </w:rPr>
        <w:t>representações</w:t>
      </w:r>
      <w:r w:rsidR="001D5D2D">
        <w:rPr>
          <w:rFonts w:ascii="Times New Roman" w:hAnsi="Times New Roman" w:cs="Times New Roman"/>
          <w:iCs/>
          <w:sz w:val="24"/>
          <w:szCs w:val="24"/>
        </w:rPr>
        <w:t>”</w:t>
      </w:r>
      <w:r w:rsidRPr="003432AC">
        <w:rPr>
          <w:rFonts w:ascii="Times New Roman" w:hAnsi="Times New Roman" w:cs="Times New Roman"/>
          <w:i/>
          <w:iCs/>
          <w:sz w:val="24"/>
          <w:szCs w:val="24"/>
        </w:rPr>
        <w:t xml:space="preserve"> </w:t>
      </w:r>
      <w:r w:rsidR="00CE572D" w:rsidRPr="003432AC">
        <w:rPr>
          <w:rFonts w:ascii="Times New Roman" w:hAnsi="Times New Roman" w:cs="Times New Roman"/>
          <w:sz w:val="24"/>
          <w:szCs w:val="24"/>
        </w:rPr>
        <w:t>e de</w:t>
      </w:r>
      <w:r w:rsidRPr="003432AC">
        <w:rPr>
          <w:rFonts w:ascii="Times New Roman" w:hAnsi="Times New Roman" w:cs="Times New Roman"/>
          <w:sz w:val="24"/>
          <w:szCs w:val="24"/>
        </w:rPr>
        <w:t xml:space="preserve"> </w:t>
      </w:r>
      <w:r w:rsidR="001D5D2D">
        <w:rPr>
          <w:rFonts w:ascii="Times New Roman" w:hAnsi="Times New Roman" w:cs="Times New Roman"/>
          <w:sz w:val="24"/>
          <w:szCs w:val="24"/>
        </w:rPr>
        <w:t>“</w:t>
      </w:r>
      <w:r w:rsidRPr="001D5D2D">
        <w:rPr>
          <w:rFonts w:ascii="Times New Roman" w:hAnsi="Times New Roman" w:cs="Times New Roman"/>
          <w:iCs/>
          <w:sz w:val="24"/>
          <w:szCs w:val="24"/>
        </w:rPr>
        <w:t>práticas sociais</w:t>
      </w:r>
      <w:r w:rsidR="001D5D2D">
        <w:rPr>
          <w:rFonts w:ascii="Times New Roman" w:hAnsi="Times New Roman" w:cs="Times New Roman"/>
          <w:iCs/>
          <w:sz w:val="24"/>
          <w:szCs w:val="24"/>
        </w:rPr>
        <w:t>”</w:t>
      </w:r>
      <w:r w:rsidRPr="003432AC">
        <w:rPr>
          <w:rFonts w:ascii="Times New Roman" w:hAnsi="Times New Roman" w:cs="Times New Roman"/>
          <w:sz w:val="24"/>
          <w:szCs w:val="24"/>
        </w:rPr>
        <w:t xml:space="preserve"> encaradas como polos complementares e articuladores da cultura e do mundo social. Para Chartier, como quer que compreendamos a cultura e suas práticas, não devemos reconhece-las como algo </w:t>
      </w:r>
      <w:r w:rsidRPr="003432AC">
        <w:rPr>
          <w:rFonts w:ascii="Times New Roman" w:hAnsi="Times New Roman" w:cs="Times New Roman"/>
          <w:sz w:val="24"/>
          <w:szCs w:val="24"/>
        </w:rPr>
        <w:lastRenderedPageBreak/>
        <w:t>pacífico, isto</w:t>
      </w:r>
      <w:r w:rsidR="00A931D6" w:rsidRPr="003432AC">
        <w:rPr>
          <w:rFonts w:ascii="Times New Roman" w:hAnsi="Times New Roman" w:cs="Times New Roman"/>
          <w:sz w:val="24"/>
          <w:szCs w:val="24"/>
        </w:rPr>
        <w:t xml:space="preserve"> é</w:t>
      </w:r>
      <w:r w:rsidRPr="003432AC">
        <w:rPr>
          <w:rFonts w:ascii="Times New Roman" w:hAnsi="Times New Roman" w:cs="Times New Roman"/>
          <w:sz w:val="24"/>
          <w:szCs w:val="24"/>
        </w:rPr>
        <w:t xml:space="preserve">, situadas além das </w:t>
      </w:r>
      <w:r w:rsidR="001D5D2D">
        <w:rPr>
          <w:rFonts w:ascii="Times New Roman" w:hAnsi="Times New Roman" w:cs="Times New Roman"/>
          <w:sz w:val="24"/>
          <w:szCs w:val="24"/>
        </w:rPr>
        <w:t>“</w:t>
      </w:r>
      <w:r w:rsidRPr="001D5D2D">
        <w:rPr>
          <w:rFonts w:ascii="Times New Roman" w:hAnsi="Times New Roman" w:cs="Times New Roman"/>
          <w:iCs/>
          <w:sz w:val="24"/>
          <w:szCs w:val="24"/>
        </w:rPr>
        <w:t>representações</w:t>
      </w:r>
      <w:r w:rsidR="001D5D2D">
        <w:rPr>
          <w:rFonts w:ascii="Times New Roman" w:hAnsi="Times New Roman" w:cs="Times New Roman"/>
          <w:iCs/>
          <w:sz w:val="24"/>
          <w:szCs w:val="24"/>
        </w:rPr>
        <w:t>”</w:t>
      </w:r>
      <w:r w:rsidRPr="001D5D2D">
        <w:rPr>
          <w:rFonts w:ascii="Times New Roman" w:hAnsi="Times New Roman" w:cs="Times New Roman"/>
          <w:sz w:val="24"/>
          <w:szCs w:val="24"/>
        </w:rPr>
        <w:t xml:space="preserve">, das </w:t>
      </w:r>
      <w:r w:rsidR="001D5D2D">
        <w:rPr>
          <w:rFonts w:ascii="Times New Roman" w:hAnsi="Times New Roman" w:cs="Times New Roman"/>
          <w:sz w:val="24"/>
          <w:szCs w:val="24"/>
        </w:rPr>
        <w:t>“</w:t>
      </w:r>
      <w:r w:rsidRPr="001D5D2D">
        <w:rPr>
          <w:rFonts w:ascii="Times New Roman" w:hAnsi="Times New Roman" w:cs="Times New Roman"/>
          <w:iCs/>
          <w:sz w:val="24"/>
          <w:szCs w:val="24"/>
        </w:rPr>
        <w:t>lutas de representações</w:t>
      </w:r>
      <w:r w:rsidR="001D5D2D">
        <w:rPr>
          <w:rFonts w:ascii="Times New Roman" w:hAnsi="Times New Roman" w:cs="Times New Roman"/>
          <w:iCs/>
          <w:sz w:val="24"/>
          <w:szCs w:val="24"/>
        </w:rPr>
        <w:t>”</w:t>
      </w:r>
      <w:r w:rsidRPr="001D5D2D">
        <w:rPr>
          <w:rFonts w:ascii="Times New Roman" w:hAnsi="Times New Roman" w:cs="Times New Roman"/>
          <w:iCs/>
          <w:sz w:val="24"/>
          <w:szCs w:val="24"/>
        </w:rPr>
        <w:t xml:space="preserve"> </w:t>
      </w:r>
      <w:r w:rsidRPr="001D5D2D">
        <w:rPr>
          <w:rFonts w:ascii="Times New Roman" w:hAnsi="Times New Roman" w:cs="Times New Roman"/>
          <w:sz w:val="24"/>
          <w:szCs w:val="24"/>
        </w:rPr>
        <w:t xml:space="preserve">e do </w:t>
      </w:r>
      <w:r w:rsidR="001D5D2D">
        <w:rPr>
          <w:rFonts w:ascii="Times New Roman" w:hAnsi="Times New Roman" w:cs="Times New Roman"/>
          <w:sz w:val="24"/>
          <w:szCs w:val="24"/>
        </w:rPr>
        <w:t>“</w:t>
      </w:r>
      <w:r w:rsidRPr="001D5D2D">
        <w:rPr>
          <w:rFonts w:ascii="Times New Roman" w:hAnsi="Times New Roman" w:cs="Times New Roman"/>
          <w:iCs/>
          <w:sz w:val="24"/>
          <w:szCs w:val="24"/>
        </w:rPr>
        <w:t>poder</w:t>
      </w:r>
      <w:r w:rsidR="001D5D2D">
        <w:rPr>
          <w:rFonts w:ascii="Times New Roman" w:hAnsi="Times New Roman" w:cs="Times New Roman"/>
          <w:iCs/>
          <w:sz w:val="24"/>
          <w:szCs w:val="24"/>
        </w:rPr>
        <w:t>”</w:t>
      </w:r>
      <w:r w:rsidRPr="001D5D2D">
        <w:rPr>
          <w:rFonts w:ascii="Times New Roman" w:hAnsi="Times New Roman" w:cs="Times New Roman"/>
          <w:sz w:val="24"/>
          <w:szCs w:val="24"/>
        </w:rPr>
        <w:t>.</w:t>
      </w:r>
    </w:p>
    <w:p w:rsidR="005E6B54" w:rsidRPr="003432AC" w:rsidRDefault="005E6B54" w:rsidP="001E7730">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 xml:space="preserve">A despeito de não desenvolver uma discussão em trono do conceito de cultura, os ensaios coligidos na obra </w:t>
      </w:r>
      <w:r w:rsidRPr="003432AC">
        <w:rPr>
          <w:rFonts w:ascii="Times New Roman" w:hAnsi="Times New Roman" w:cs="Times New Roman"/>
          <w:i/>
          <w:iCs/>
          <w:sz w:val="24"/>
          <w:szCs w:val="24"/>
        </w:rPr>
        <w:t xml:space="preserve">A história cultural. Entre práticas e representações </w:t>
      </w:r>
      <w:r w:rsidRPr="003432AC">
        <w:rPr>
          <w:rFonts w:ascii="Times New Roman" w:hAnsi="Times New Roman" w:cs="Times New Roman"/>
          <w:sz w:val="24"/>
          <w:szCs w:val="24"/>
        </w:rPr>
        <w:t>de Chartier supõem, como ele próprio afirma, a franca aceitação da cultura na forma como C. Geertz a compreende:</w:t>
      </w:r>
    </w:p>
    <w:p w:rsidR="005E6B54" w:rsidRPr="003432AC" w:rsidRDefault="005E6B54" w:rsidP="003432AC">
      <w:pPr>
        <w:spacing w:after="0" w:line="240" w:lineRule="auto"/>
        <w:ind w:left="2268"/>
        <w:jc w:val="both"/>
        <w:rPr>
          <w:rFonts w:ascii="Times New Roman" w:hAnsi="Times New Roman" w:cs="Times New Roman"/>
          <w:sz w:val="20"/>
          <w:szCs w:val="20"/>
        </w:rPr>
      </w:pPr>
      <w:r w:rsidRPr="003432AC">
        <w:rPr>
          <w:rFonts w:ascii="Times New Roman" w:hAnsi="Times New Roman" w:cs="Times New Roman"/>
          <w:sz w:val="20"/>
          <w:szCs w:val="20"/>
        </w:rPr>
        <w:t xml:space="preserve">O conceito de cultura ao </w:t>
      </w:r>
      <w:r w:rsidR="0020237D" w:rsidRPr="003432AC">
        <w:rPr>
          <w:rFonts w:ascii="Times New Roman" w:hAnsi="Times New Roman" w:cs="Times New Roman"/>
          <w:sz w:val="20"/>
          <w:szCs w:val="20"/>
        </w:rPr>
        <w:t>qual adiro</w:t>
      </w:r>
      <w:r w:rsidRPr="003432AC">
        <w:rPr>
          <w:rFonts w:ascii="Times New Roman" w:hAnsi="Times New Roman" w:cs="Times New Roman"/>
          <w:sz w:val="20"/>
          <w:szCs w:val="20"/>
        </w:rPr>
        <w:t xml:space="preserve"> [...] denota um padrão, transmitido historicamente, de significados corporizados em símbolos, um </w:t>
      </w:r>
      <w:r w:rsidR="0020237D" w:rsidRPr="003432AC">
        <w:rPr>
          <w:rFonts w:ascii="Times New Roman" w:hAnsi="Times New Roman" w:cs="Times New Roman"/>
          <w:sz w:val="20"/>
          <w:szCs w:val="20"/>
        </w:rPr>
        <w:t>sistema de</w:t>
      </w:r>
      <w:r w:rsidRPr="003432AC">
        <w:rPr>
          <w:rFonts w:ascii="Times New Roman" w:hAnsi="Times New Roman" w:cs="Times New Roman"/>
          <w:sz w:val="20"/>
          <w:szCs w:val="20"/>
        </w:rPr>
        <w:t xml:space="preserve"> concepções herdadas, expressas em formas simbólicas, por meio das quais os homens comunicam, perpetuam</w:t>
      </w:r>
      <w:r w:rsidR="0020237D" w:rsidRPr="003432AC">
        <w:rPr>
          <w:rFonts w:ascii="Times New Roman" w:hAnsi="Times New Roman" w:cs="Times New Roman"/>
          <w:sz w:val="20"/>
          <w:szCs w:val="20"/>
        </w:rPr>
        <w:t xml:space="preserve"> </w:t>
      </w:r>
      <w:r w:rsidRPr="003432AC">
        <w:rPr>
          <w:rFonts w:ascii="Times New Roman" w:hAnsi="Times New Roman" w:cs="Times New Roman"/>
          <w:sz w:val="20"/>
          <w:szCs w:val="20"/>
        </w:rPr>
        <w:t>e desenvolvem o seu conhecimento e as atitudes perante a vida. (GEERTZ apud CHARTIER, 1990, p. 66-67)</w:t>
      </w:r>
    </w:p>
    <w:p w:rsidR="005E6B54" w:rsidRPr="003432AC" w:rsidRDefault="005E6B54" w:rsidP="001E019F">
      <w:pPr>
        <w:spacing w:after="0" w:line="240" w:lineRule="auto"/>
        <w:ind w:left="708"/>
        <w:jc w:val="both"/>
        <w:rPr>
          <w:rFonts w:ascii="Times New Roman" w:hAnsi="Times New Roman" w:cs="Times New Roman"/>
          <w:sz w:val="24"/>
          <w:szCs w:val="24"/>
        </w:rPr>
      </w:pPr>
    </w:p>
    <w:p w:rsidR="005E6B54" w:rsidRPr="003432AC" w:rsidRDefault="005E6B54" w:rsidP="001E7730">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Não obstante o modo abrupto como introduz o conceito de cultura, Roger Chartier registra aí sua divergência no tocante à história social que na linha do pensamento marxiano indexou</w:t>
      </w:r>
      <w:r w:rsidR="0020237D" w:rsidRPr="003432AC">
        <w:rPr>
          <w:rFonts w:ascii="Times New Roman" w:hAnsi="Times New Roman" w:cs="Times New Roman"/>
          <w:sz w:val="24"/>
          <w:szCs w:val="24"/>
        </w:rPr>
        <w:t xml:space="preserve"> e subordinou</w:t>
      </w:r>
      <w:r w:rsidRPr="003432AC">
        <w:rPr>
          <w:rFonts w:ascii="Times New Roman" w:hAnsi="Times New Roman" w:cs="Times New Roman"/>
          <w:sz w:val="24"/>
          <w:szCs w:val="24"/>
        </w:rPr>
        <w:t xml:space="preserve"> a cultura ao conceito de ideologia. Nesta imagem clássica da “totalidade do social” que foi amplamente aceita por gerações de historiadores, situada no terceiro nível de uma estrutura tripartite, a cultura estaria decididamente controlada e condicionada a ser representação ideológica e espelhamento de dois outros níveis mais decisivos e determinantes da estrutura enleada ao poder e à luta, a saber, o econômico e o social.</w:t>
      </w:r>
    </w:p>
    <w:p w:rsidR="005E6B54" w:rsidRPr="003432AC" w:rsidRDefault="005E6B54" w:rsidP="001E7730">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Sob tal perspectiva, na análise de Chartier, o econômico e o cultural formam níveis  parte ou pelo menos bem delimitados na estrutura social: de um lado teríamos o econômico que é determinante, de outro lado o cultural; determinado e encarado como esfera das representações ideológicas estando alojado em limites bem delimitados e por isso mesmo claramente reconhecíveis.</w:t>
      </w:r>
    </w:p>
    <w:p w:rsidR="005E6B54" w:rsidRPr="003432AC" w:rsidRDefault="005E6B54" w:rsidP="001E7730">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 xml:space="preserve">A recusa de semelhante partilha do social e de seu enfoque estrito e excessivo numa história social centrada, em bloco, na luta econômica, constitui o pano de fundo contra o qual o historiador francês pretende redimensionar e examinar cultura como horizonte de reconsideração do pensamento histórico e social. Daí que </w:t>
      </w:r>
      <w:r w:rsidR="00F1537F" w:rsidRPr="003432AC">
        <w:rPr>
          <w:rFonts w:ascii="Times New Roman" w:hAnsi="Times New Roman" w:cs="Times New Roman"/>
          <w:sz w:val="24"/>
          <w:szCs w:val="24"/>
        </w:rPr>
        <w:t xml:space="preserve">para </w:t>
      </w:r>
      <w:r w:rsidRPr="003432AC">
        <w:rPr>
          <w:rFonts w:ascii="Times New Roman" w:hAnsi="Times New Roman" w:cs="Times New Roman"/>
          <w:sz w:val="24"/>
          <w:szCs w:val="24"/>
        </w:rPr>
        <w:t xml:space="preserve">o historiador afirme, no ensaio </w:t>
      </w:r>
      <w:r w:rsidRPr="003432AC">
        <w:rPr>
          <w:rFonts w:ascii="Times New Roman" w:hAnsi="Times New Roman" w:cs="Times New Roman"/>
          <w:i/>
          <w:iCs/>
          <w:sz w:val="24"/>
          <w:szCs w:val="24"/>
        </w:rPr>
        <w:t xml:space="preserve">O mundo como representação </w:t>
      </w:r>
      <w:r w:rsidRPr="003432AC">
        <w:rPr>
          <w:rFonts w:ascii="Times New Roman" w:hAnsi="Times New Roman" w:cs="Times New Roman"/>
          <w:sz w:val="24"/>
          <w:szCs w:val="24"/>
        </w:rPr>
        <w:t xml:space="preserve">(1989), que não obstante o deliberado distanciamento de uma expressão clássica da história social, a </w:t>
      </w:r>
      <w:r w:rsidR="0020237D" w:rsidRPr="003432AC">
        <w:rPr>
          <w:rFonts w:ascii="Times New Roman" w:hAnsi="Times New Roman" w:cs="Times New Roman"/>
          <w:sz w:val="24"/>
          <w:szCs w:val="24"/>
        </w:rPr>
        <w:t>“</w:t>
      </w:r>
      <w:r w:rsidRPr="003432AC">
        <w:rPr>
          <w:rFonts w:ascii="Times New Roman" w:hAnsi="Times New Roman" w:cs="Times New Roman"/>
          <w:sz w:val="24"/>
          <w:szCs w:val="24"/>
        </w:rPr>
        <w:t xml:space="preserve">história cultural </w:t>
      </w:r>
      <w:r w:rsidR="0020237D" w:rsidRPr="003432AC">
        <w:rPr>
          <w:rFonts w:ascii="Times New Roman" w:hAnsi="Times New Roman" w:cs="Times New Roman"/>
          <w:sz w:val="24"/>
          <w:szCs w:val="24"/>
        </w:rPr>
        <w:t xml:space="preserve">do social” </w:t>
      </w:r>
      <w:r w:rsidRPr="003432AC">
        <w:rPr>
          <w:rFonts w:ascii="Times New Roman" w:hAnsi="Times New Roman" w:cs="Times New Roman"/>
          <w:sz w:val="24"/>
          <w:szCs w:val="24"/>
        </w:rPr>
        <w:t xml:space="preserve">opera um “retorno hábil” sobre o social enquanto “centra a atenção sobre as </w:t>
      </w:r>
      <w:r w:rsidR="001D5D2D">
        <w:rPr>
          <w:rFonts w:ascii="Times New Roman" w:hAnsi="Times New Roman" w:cs="Times New Roman"/>
          <w:sz w:val="24"/>
          <w:szCs w:val="24"/>
        </w:rPr>
        <w:t>“</w:t>
      </w:r>
      <w:r w:rsidRPr="001D5D2D">
        <w:rPr>
          <w:rFonts w:ascii="Times New Roman" w:hAnsi="Times New Roman" w:cs="Times New Roman"/>
          <w:iCs/>
          <w:sz w:val="24"/>
          <w:szCs w:val="24"/>
        </w:rPr>
        <w:t>estratégias simbólica</w:t>
      </w:r>
      <w:r w:rsidRPr="001D5D2D">
        <w:rPr>
          <w:rFonts w:ascii="Times New Roman" w:hAnsi="Times New Roman" w:cs="Times New Roman"/>
          <w:sz w:val="24"/>
          <w:szCs w:val="24"/>
        </w:rPr>
        <w:t>s</w:t>
      </w:r>
      <w:r w:rsidR="001D5D2D">
        <w:rPr>
          <w:rFonts w:ascii="Times New Roman" w:hAnsi="Times New Roman" w:cs="Times New Roman"/>
          <w:sz w:val="24"/>
          <w:szCs w:val="24"/>
        </w:rPr>
        <w:t>”</w:t>
      </w:r>
      <w:r w:rsidRPr="003432AC">
        <w:rPr>
          <w:rFonts w:ascii="Times New Roman" w:hAnsi="Times New Roman" w:cs="Times New Roman"/>
          <w:sz w:val="24"/>
          <w:szCs w:val="24"/>
        </w:rPr>
        <w:t xml:space="preserve"> que determinam posições e relações e que constroem, para cada classe, grupo ou meio, um ser-percebido constitutivo de sua identidade.”</w:t>
      </w:r>
      <w:r w:rsidR="0020237D" w:rsidRPr="003432AC">
        <w:rPr>
          <w:rFonts w:ascii="Times New Roman" w:hAnsi="Times New Roman" w:cs="Times New Roman"/>
          <w:sz w:val="24"/>
          <w:szCs w:val="24"/>
        </w:rPr>
        <w:t xml:space="preserve"> </w:t>
      </w:r>
      <w:r w:rsidRPr="003432AC">
        <w:rPr>
          <w:rFonts w:ascii="Times New Roman" w:hAnsi="Times New Roman" w:cs="Times New Roman"/>
          <w:sz w:val="24"/>
          <w:szCs w:val="24"/>
        </w:rPr>
        <w:t>(CHARTIER, 1991, p. 183-184).</w:t>
      </w:r>
    </w:p>
    <w:p w:rsidR="005E6B54" w:rsidRPr="003432AC" w:rsidRDefault="005E6B54" w:rsidP="001E7730">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lastRenderedPageBreak/>
        <w:t xml:space="preserve">No salto das lutas econômicas para as </w:t>
      </w:r>
      <w:r w:rsidR="001D5D2D">
        <w:rPr>
          <w:rFonts w:ascii="Times New Roman" w:hAnsi="Times New Roman" w:cs="Times New Roman"/>
          <w:sz w:val="24"/>
          <w:szCs w:val="24"/>
        </w:rPr>
        <w:t>“</w:t>
      </w:r>
      <w:r w:rsidRPr="001D5D2D">
        <w:rPr>
          <w:rFonts w:ascii="Times New Roman" w:hAnsi="Times New Roman" w:cs="Times New Roman"/>
          <w:iCs/>
          <w:sz w:val="24"/>
          <w:szCs w:val="24"/>
        </w:rPr>
        <w:t>estratégias simbólicas</w:t>
      </w:r>
      <w:r w:rsidR="001D5D2D">
        <w:rPr>
          <w:rFonts w:ascii="Times New Roman" w:hAnsi="Times New Roman" w:cs="Times New Roman"/>
          <w:iCs/>
          <w:sz w:val="24"/>
          <w:szCs w:val="24"/>
        </w:rPr>
        <w:t>”</w:t>
      </w:r>
      <w:bookmarkStart w:id="0" w:name="_GoBack"/>
      <w:bookmarkEnd w:id="0"/>
      <w:r w:rsidRPr="003432AC">
        <w:rPr>
          <w:rFonts w:ascii="Times New Roman" w:hAnsi="Times New Roman" w:cs="Times New Roman"/>
          <w:sz w:val="24"/>
          <w:szCs w:val="24"/>
        </w:rPr>
        <w:t>, a proposta da história cultural é a de examinar</w:t>
      </w:r>
    </w:p>
    <w:p w:rsidR="005E6B54" w:rsidRPr="003432AC" w:rsidRDefault="005E6B54" w:rsidP="001D5D2D">
      <w:pPr>
        <w:spacing w:line="240" w:lineRule="auto"/>
        <w:ind w:left="2268"/>
        <w:jc w:val="both"/>
        <w:rPr>
          <w:rFonts w:ascii="Times New Roman" w:hAnsi="Times New Roman" w:cs="Times New Roman"/>
          <w:sz w:val="20"/>
          <w:szCs w:val="20"/>
        </w:rPr>
      </w:pPr>
      <w:r w:rsidRPr="003432AC">
        <w:rPr>
          <w:rFonts w:ascii="Times New Roman" w:hAnsi="Times New Roman" w:cs="Times New Roman"/>
          <w:sz w:val="20"/>
          <w:szCs w:val="20"/>
        </w:rPr>
        <w:t>[...] como todas as relações, incluindo as que designamos por relações econômicas ou sociais, se organizam de acordo com lógicas que põem em jogo, em acto, os esquemas de percepção e de apreciação dos diferentes sujeitos sociais, logo as representações constitutivas daquilo que poderá ser denominado uma «cultura», é comum ao conjunto de uma sociedade ou própria de um determinado grupo.  O mais grave na acepção habitual da palavra cultura não é, por isso, o facto de ela geralmente respeitar apenas as produções intelectuais ou artísticas de uma elite, mas de levar a supor que o «cultural» só e revestido num campo particular de práticas ou de produções.  Pensar de outro modo a cultura, e por consequência o próprio campo da história intelectual, exige concebe-la como um conjunto de significantes que se enunciam nos discursos ou nos comportamentos aparentemente menos culturais. (CHARTIER, 1990, p. 61)</w:t>
      </w:r>
    </w:p>
    <w:p w:rsidR="005E6B54" w:rsidRPr="003432AC" w:rsidRDefault="005E6B54" w:rsidP="001E7730">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O deslocamento em jogo no âmbito da “história cultural”, como Chartier a compreende, é o da passagem a ser empreendida</w:t>
      </w:r>
      <w:r w:rsidRPr="003432AC">
        <w:rPr>
          <w:rFonts w:ascii="Times New Roman" w:hAnsi="Times New Roman" w:cs="Times New Roman"/>
          <w:i/>
          <w:iCs/>
          <w:sz w:val="24"/>
          <w:szCs w:val="24"/>
        </w:rPr>
        <w:t xml:space="preserve"> </w:t>
      </w:r>
      <w:r w:rsidRPr="001D5D2D">
        <w:rPr>
          <w:rFonts w:ascii="Times New Roman" w:hAnsi="Times New Roman" w:cs="Times New Roman"/>
          <w:iCs/>
          <w:sz w:val="24"/>
          <w:szCs w:val="24"/>
        </w:rPr>
        <w:t>de uma história social da cultura para uma história cultural do social</w:t>
      </w:r>
      <w:r w:rsidRPr="001D5D2D">
        <w:rPr>
          <w:rFonts w:ascii="Times New Roman" w:hAnsi="Times New Roman" w:cs="Times New Roman"/>
          <w:sz w:val="24"/>
          <w:szCs w:val="24"/>
        </w:rPr>
        <w:t xml:space="preserve">. Para essa passagem, trata-se de construir uma nova articulação entre </w:t>
      </w:r>
      <w:r w:rsidRPr="001D5D2D">
        <w:rPr>
          <w:rFonts w:ascii="Times New Roman" w:hAnsi="Times New Roman" w:cs="Times New Roman"/>
          <w:iCs/>
          <w:sz w:val="24"/>
          <w:szCs w:val="24"/>
        </w:rPr>
        <w:t>a estrutura cultural</w:t>
      </w:r>
      <w:r w:rsidRPr="001D5D2D">
        <w:rPr>
          <w:rFonts w:ascii="Times New Roman" w:hAnsi="Times New Roman" w:cs="Times New Roman"/>
          <w:sz w:val="24"/>
          <w:szCs w:val="24"/>
        </w:rPr>
        <w:t xml:space="preserve"> e a </w:t>
      </w:r>
      <w:r w:rsidRPr="001D5D2D">
        <w:rPr>
          <w:rFonts w:ascii="Times New Roman" w:hAnsi="Times New Roman" w:cs="Times New Roman"/>
          <w:iCs/>
          <w:sz w:val="24"/>
          <w:szCs w:val="24"/>
        </w:rPr>
        <w:t>estrutura social</w:t>
      </w:r>
      <w:r w:rsidRPr="003432AC">
        <w:rPr>
          <w:rFonts w:ascii="Times New Roman" w:hAnsi="Times New Roman" w:cs="Times New Roman"/>
          <w:sz w:val="24"/>
          <w:szCs w:val="24"/>
        </w:rPr>
        <w:t xml:space="preserve"> que supõe um duplo movimento, simultaneamente negativo e positivo.</w:t>
      </w:r>
      <w:r w:rsidR="00911380">
        <w:rPr>
          <w:rFonts w:ascii="Times New Roman" w:hAnsi="Times New Roman" w:cs="Times New Roman"/>
          <w:sz w:val="24"/>
          <w:szCs w:val="24"/>
        </w:rPr>
        <w:t xml:space="preserve"> </w:t>
      </w:r>
      <w:r w:rsidR="0020237D" w:rsidRPr="003432AC">
        <w:rPr>
          <w:rFonts w:ascii="Times New Roman" w:hAnsi="Times New Roman" w:cs="Times New Roman"/>
          <w:sz w:val="24"/>
          <w:szCs w:val="24"/>
        </w:rPr>
        <w:t>Trata-se, em</w:t>
      </w:r>
      <w:r w:rsidRPr="003432AC">
        <w:rPr>
          <w:rFonts w:ascii="Times New Roman" w:hAnsi="Times New Roman" w:cs="Times New Roman"/>
          <w:sz w:val="24"/>
          <w:szCs w:val="24"/>
        </w:rPr>
        <w:t xml:space="preserve"> primeiro lugar, de renunciar à descrição da totalidade do social a partir da rígida hierarquia de determinações de uma instância sobre as outras. Em segundo lugar, trata-se de reorientar os esforços de decifração do social em função do reconhecimento das “práticas” e das “estruturas sociais” como realidades produzidas nos</w:t>
      </w:r>
      <w:r w:rsidR="0020237D" w:rsidRPr="003432AC">
        <w:rPr>
          <w:rFonts w:ascii="Times New Roman" w:hAnsi="Times New Roman" w:cs="Times New Roman"/>
          <w:sz w:val="24"/>
          <w:szCs w:val="24"/>
        </w:rPr>
        <w:t xml:space="preserve"> </w:t>
      </w:r>
      <w:r w:rsidRPr="003432AC">
        <w:rPr>
          <w:rFonts w:ascii="Times New Roman" w:hAnsi="Times New Roman" w:cs="Times New Roman"/>
          <w:sz w:val="24"/>
          <w:szCs w:val="24"/>
        </w:rPr>
        <w:t>“jogos das representações” múltiplas, compósitas, contraditórias e concorrentes entre si.</w:t>
      </w:r>
    </w:p>
    <w:p w:rsidR="005E6B54" w:rsidRPr="003432AC" w:rsidRDefault="005E6B54" w:rsidP="001E7730">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Para a história cultural, é nessa dinâmica tensa e complexa das “representações” e das “lutas por representações”, coladas a indivíduos e grupos sociais, que os sentidos e símbolos que constituem a cultura (leia-se as diversas formações culturais) emergem, se fixam e se dissipam.</w:t>
      </w:r>
      <w:r w:rsidR="00911380">
        <w:rPr>
          <w:rFonts w:ascii="Times New Roman" w:hAnsi="Times New Roman" w:cs="Times New Roman"/>
          <w:sz w:val="24"/>
          <w:szCs w:val="24"/>
        </w:rPr>
        <w:t xml:space="preserve"> </w:t>
      </w:r>
    </w:p>
    <w:p w:rsidR="005E6B54" w:rsidRPr="003432AC" w:rsidRDefault="005E6B54" w:rsidP="001E7730">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 xml:space="preserve">Articulada pela noção de “representação” como termo de </w:t>
      </w:r>
      <w:r w:rsidR="0082415A" w:rsidRPr="003432AC">
        <w:rPr>
          <w:rFonts w:ascii="Times New Roman" w:hAnsi="Times New Roman" w:cs="Times New Roman"/>
          <w:sz w:val="24"/>
          <w:szCs w:val="24"/>
        </w:rPr>
        <w:t>exame das</w:t>
      </w:r>
      <w:r w:rsidRPr="003432AC">
        <w:rPr>
          <w:rFonts w:ascii="Times New Roman" w:hAnsi="Times New Roman" w:cs="Times New Roman"/>
          <w:sz w:val="24"/>
          <w:szCs w:val="24"/>
        </w:rPr>
        <w:t xml:space="preserve"> “práticas sociais”, da “cultura” e da “estrutura do mundo social”, nas palavras de Chartier, a história cultural é efetivamente definida “como análise do trabalho de representação” (CHARTIER, 1990, p. 27).Isso significa que o estudo das “representações”, no âmbito da história cultural, tem em vista os processos de </w:t>
      </w:r>
      <w:r w:rsidR="0082415A" w:rsidRPr="003432AC">
        <w:rPr>
          <w:rFonts w:ascii="Times New Roman" w:hAnsi="Times New Roman" w:cs="Times New Roman"/>
          <w:sz w:val="24"/>
          <w:szCs w:val="24"/>
        </w:rPr>
        <w:t>formação dos</w:t>
      </w:r>
      <w:r w:rsidRPr="003432AC">
        <w:rPr>
          <w:rFonts w:ascii="Times New Roman" w:hAnsi="Times New Roman" w:cs="Times New Roman"/>
          <w:sz w:val="24"/>
          <w:szCs w:val="24"/>
        </w:rPr>
        <w:t xml:space="preserve"> significantes discursivos e performáticos, a </w:t>
      </w:r>
      <w:r w:rsidR="0082415A" w:rsidRPr="003432AC">
        <w:rPr>
          <w:rFonts w:ascii="Times New Roman" w:hAnsi="Times New Roman" w:cs="Times New Roman"/>
          <w:sz w:val="24"/>
          <w:szCs w:val="24"/>
        </w:rPr>
        <w:t>saber, dos</w:t>
      </w:r>
      <w:r w:rsidRPr="003432AC">
        <w:rPr>
          <w:rFonts w:ascii="Times New Roman" w:hAnsi="Times New Roman" w:cs="Times New Roman"/>
          <w:sz w:val="24"/>
          <w:szCs w:val="24"/>
        </w:rPr>
        <w:t xml:space="preserve"> esquemas conceituais e de condutas (políticas e sociais) atrelados </w:t>
      </w:r>
      <w:r w:rsidR="0082415A" w:rsidRPr="003432AC">
        <w:rPr>
          <w:rFonts w:ascii="Times New Roman" w:hAnsi="Times New Roman" w:cs="Times New Roman"/>
          <w:sz w:val="24"/>
          <w:szCs w:val="24"/>
        </w:rPr>
        <w:t>às percepção e</w:t>
      </w:r>
      <w:r w:rsidRPr="003432AC">
        <w:rPr>
          <w:rFonts w:ascii="Times New Roman" w:hAnsi="Times New Roman" w:cs="Times New Roman"/>
          <w:sz w:val="24"/>
          <w:szCs w:val="24"/>
        </w:rPr>
        <w:t xml:space="preserve"> </w:t>
      </w:r>
      <w:r w:rsidR="0082415A" w:rsidRPr="003432AC">
        <w:rPr>
          <w:rFonts w:ascii="Times New Roman" w:hAnsi="Times New Roman" w:cs="Times New Roman"/>
          <w:sz w:val="24"/>
          <w:szCs w:val="24"/>
        </w:rPr>
        <w:t>avaliação</w:t>
      </w:r>
      <w:r w:rsidRPr="003432AC">
        <w:rPr>
          <w:rFonts w:ascii="Times New Roman" w:hAnsi="Times New Roman" w:cs="Times New Roman"/>
          <w:sz w:val="24"/>
          <w:szCs w:val="24"/>
        </w:rPr>
        <w:t xml:space="preserve"> social e às </w:t>
      </w:r>
      <w:r w:rsidR="0082415A" w:rsidRPr="003432AC">
        <w:rPr>
          <w:rFonts w:ascii="Times New Roman" w:hAnsi="Times New Roman" w:cs="Times New Roman"/>
          <w:sz w:val="24"/>
          <w:szCs w:val="24"/>
        </w:rPr>
        <w:t>consequentes classificações</w:t>
      </w:r>
      <w:r w:rsidRPr="003432AC">
        <w:rPr>
          <w:rFonts w:ascii="Times New Roman" w:hAnsi="Times New Roman" w:cs="Times New Roman"/>
          <w:sz w:val="24"/>
          <w:szCs w:val="24"/>
        </w:rPr>
        <w:t xml:space="preserve"> e exclusões que repercutem em sua </w:t>
      </w:r>
      <w:r w:rsidR="0082415A" w:rsidRPr="003432AC">
        <w:rPr>
          <w:rFonts w:ascii="Times New Roman" w:hAnsi="Times New Roman" w:cs="Times New Roman"/>
          <w:sz w:val="24"/>
          <w:szCs w:val="24"/>
        </w:rPr>
        <w:t>configuração num</w:t>
      </w:r>
      <w:r w:rsidRPr="003432AC">
        <w:rPr>
          <w:rFonts w:ascii="Times New Roman" w:hAnsi="Times New Roman" w:cs="Times New Roman"/>
          <w:sz w:val="24"/>
          <w:szCs w:val="24"/>
        </w:rPr>
        <w:t xml:space="preserve"> espaço-tempo.</w:t>
      </w:r>
    </w:p>
    <w:p w:rsidR="005E6B54" w:rsidRPr="003432AC" w:rsidRDefault="005E6B54" w:rsidP="001E7730">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lastRenderedPageBreak/>
        <w:t xml:space="preserve">O estudo </w:t>
      </w:r>
      <w:r w:rsidR="0082415A" w:rsidRPr="003432AC">
        <w:rPr>
          <w:rFonts w:ascii="Times New Roman" w:hAnsi="Times New Roman" w:cs="Times New Roman"/>
          <w:sz w:val="24"/>
          <w:szCs w:val="24"/>
        </w:rPr>
        <w:t>das “representações</w:t>
      </w:r>
      <w:r w:rsidRPr="003432AC">
        <w:rPr>
          <w:rFonts w:ascii="Times New Roman" w:hAnsi="Times New Roman" w:cs="Times New Roman"/>
          <w:sz w:val="24"/>
          <w:szCs w:val="24"/>
        </w:rPr>
        <w:t>” assim compreendidas, a saber,</w:t>
      </w:r>
      <w:r w:rsidR="0082415A" w:rsidRPr="003432AC">
        <w:rPr>
          <w:rFonts w:ascii="Times New Roman" w:hAnsi="Times New Roman" w:cs="Times New Roman"/>
          <w:sz w:val="24"/>
          <w:szCs w:val="24"/>
        </w:rPr>
        <w:t xml:space="preserve"> </w:t>
      </w:r>
      <w:r w:rsidRPr="003432AC">
        <w:rPr>
          <w:rFonts w:ascii="Times New Roman" w:hAnsi="Times New Roman" w:cs="Times New Roman"/>
          <w:sz w:val="24"/>
          <w:szCs w:val="24"/>
        </w:rPr>
        <w:t>como eixo da “história cultural do social”,</w:t>
      </w:r>
      <w:r w:rsidR="0082415A" w:rsidRPr="003432AC">
        <w:rPr>
          <w:rFonts w:ascii="Times New Roman" w:hAnsi="Times New Roman" w:cs="Times New Roman"/>
          <w:sz w:val="24"/>
          <w:szCs w:val="24"/>
        </w:rPr>
        <w:t xml:space="preserve"> </w:t>
      </w:r>
      <w:r w:rsidRPr="003432AC">
        <w:rPr>
          <w:rFonts w:ascii="Times New Roman" w:hAnsi="Times New Roman" w:cs="Times New Roman"/>
          <w:sz w:val="24"/>
          <w:szCs w:val="24"/>
        </w:rPr>
        <w:t>assume portanto que</w:t>
      </w:r>
      <w:r w:rsidR="0082415A" w:rsidRPr="003432AC">
        <w:rPr>
          <w:rFonts w:ascii="Times New Roman" w:hAnsi="Times New Roman" w:cs="Times New Roman"/>
          <w:sz w:val="24"/>
          <w:szCs w:val="24"/>
        </w:rPr>
        <w:t xml:space="preserve"> </w:t>
      </w:r>
      <w:r w:rsidRPr="003432AC">
        <w:rPr>
          <w:rFonts w:ascii="Times New Roman" w:hAnsi="Times New Roman" w:cs="Times New Roman"/>
          <w:sz w:val="24"/>
          <w:szCs w:val="24"/>
        </w:rPr>
        <w:t>as estruturas do mundo social não</w:t>
      </w:r>
      <w:r w:rsidR="0082415A" w:rsidRPr="003432AC">
        <w:rPr>
          <w:rFonts w:ascii="Times New Roman" w:hAnsi="Times New Roman" w:cs="Times New Roman"/>
          <w:sz w:val="24"/>
          <w:szCs w:val="24"/>
        </w:rPr>
        <w:t xml:space="preserve"> </w:t>
      </w:r>
      <w:r w:rsidRPr="003432AC">
        <w:rPr>
          <w:rFonts w:ascii="Times New Roman" w:hAnsi="Times New Roman" w:cs="Times New Roman"/>
          <w:sz w:val="24"/>
          <w:szCs w:val="24"/>
        </w:rPr>
        <w:t>são um dado objetivo, mas antes historicamente estruturadas por obras escritas, estratégias discursivas e práticas escolares, sociais e políticas que constroem suas próprias imagens.</w:t>
      </w:r>
      <w:r w:rsidR="0082415A" w:rsidRPr="003432AC">
        <w:rPr>
          <w:rFonts w:ascii="Times New Roman" w:hAnsi="Times New Roman" w:cs="Times New Roman"/>
          <w:sz w:val="24"/>
          <w:szCs w:val="24"/>
        </w:rPr>
        <w:t xml:space="preserve"> </w:t>
      </w:r>
      <w:r w:rsidRPr="003432AC">
        <w:rPr>
          <w:rFonts w:ascii="Times New Roman" w:hAnsi="Times New Roman" w:cs="Times New Roman"/>
          <w:sz w:val="24"/>
          <w:szCs w:val="24"/>
        </w:rPr>
        <w:t xml:space="preserve">Trata-se de lidar “com a problemática do mundo como representação, moldado através das sérias de discursos que o apreendem e o </w:t>
      </w:r>
      <w:r w:rsidR="0082415A" w:rsidRPr="003432AC">
        <w:rPr>
          <w:rFonts w:ascii="Times New Roman" w:hAnsi="Times New Roman" w:cs="Times New Roman"/>
          <w:sz w:val="24"/>
          <w:szCs w:val="24"/>
        </w:rPr>
        <w:t>estruturam.”</w:t>
      </w:r>
      <w:r w:rsidRPr="003432AC">
        <w:rPr>
          <w:rFonts w:ascii="Times New Roman" w:hAnsi="Times New Roman" w:cs="Times New Roman"/>
          <w:sz w:val="24"/>
          <w:szCs w:val="24"/>
        </w:rPr>
        <w:t xml:space="preserve"> (CHARTIER, 1990, p. 23)</w:t>
      </w:r>
    </w:p>
    <w:p w:rsidR="005E6B54" w:rsidRPr="003432AC" w:rsidRDefault="005E6B54" w:rsidP="001E7730">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A “história cultural do social” toma como objeto estas demarcações e os esquemas que as modelam e respondem pelas formações culturais e as estruturas sociais. Longe do primado de certo recorte social</w:t>
      </w:r>
      <w:r w:rsidR="0082415A" w:rsidRPr="003432AC">
        <w:rPr>
          <w:rFonts w:ascii="Times New Roman" w:hAnsi="Times New Roman" w:cs="Times New Roman"/>
          <w:sz w:val="24"/>
          <w:szCs w:val="24"/>
        </w:rPr>
        <w:t xml:space="preserve"> </w:t>
      </w:r>
      <w:r w:rsidRPr="003432AC">
        <w:rPr>
          <w:rFonts w:ascii="Times New Roman" w:hAnsi="Times New Roman" w:cs="Times New Roman"/>
          <w:sz w:val="24"/>
          <w:szCs w:val="24"/>
        </w:rPr>
        <w:t xml:space="preserve">que refere as clivagens de hábitos culturais a oposições sociais dadas </w:t>
      </w:r>
      <w:r w:rsidRPr="003432AC">
        <w:rPr>
          <w:rFonts w:ascii="Times New Roman" w:hAnsi="Times New Roman" w:cs="Times New Roman"/>
          <w:i/>
          <w:iCs/>
          <w:sz w:val="24"/>
          <w:szCs w:val="24"/>
        </w:rPr>
        <w:t>a priori</w:t>
      </w:r>
      <w:r w:rsidR="0082415A" w:rsidRPr="003432AC">
        <w:rPr>
          <w:rFonts w:ascii="Times New Roman" w:hAnsi="Times New Roman" w:cs="Times New Roman"/>
          <w:i/>
          <w:iCs/>
          <w:sz w:val="24"/>
          <w:szCs w:val="24"/>
        </w:rPr>
        <w:t xml:space="preserve"> </w:t>
      </w:r>
      <w:r w:rsidRPr="003432AC">
        <w:rPr>
          <w:rFonts w:ascii="Times New Roman" w:hAnsi="Times New Roman" w:cs="Times New Roman"/>
          <w:sz w:val="24"/>
          <w:szCs w:val="24"/>
        </w:rPr>
        <w:t>(dominantes e dominados, elite e povo),</w:t>
      </w:r>
      <w:r w:rsidR="0082415A" w:rsidRPr="003432AC">
        <w:rPr>
          <w:rFonts w:ascii="Times New Roman" w:hAnsi="Times New Roman" w:cs="Times New Roman"/>
          <w:sz w:val="24"/>
          <w:szCs w:val="24"/>
        </w:rPr>
        <w:t xml:space="preserve"> </w:t>
      </w:r>
      <w:r w:rsidRPr="003432AC">
        <w:rPr>
          <w:rFonts w:ascii="Times New Roman" w:hAnsi="Times New Roman" w:cs="Times New Roman"/>
          <w:sz w:val="24"/>
          <w:szCs w:val="24"/>
        </w:rPr>
        <w:t>a história cultura pode ser igualmente “entendida como estudo dos processos com os quais se constrói o sentido</w:t>
      </w:r>
      <w:r w:rsidR="0082415A" w:rsidRPr="003432AC">
        <w:rPr>
          <w:rFonts w:ascii="Times New Roman" w:hAnsi="Times New Roman" w:cs="Times New Roman"/>
          <w:sz w:val="24"/>
          <w:szCs w:val="24"/>
        </w:rPr>
        <w:t>.</w:t>
      </w:r>
      <w:r w:rsidRPr="003432AC">
        <w:rPr>
          <w:rFonts w:ascii="Times New Roman" w:hAnsi="Times New Roman" w:cs="Times New Roman"/>
          <w:sz w:val="24"/>
          <w:szCs w:val="24"/>
        </w:rPr>
        <w:t>” (CHARTIER, 1990, p. 27).</w:t>
      </w:r>
      <w:r w:rsidR="00911380">
        <w:rPr>
          <w:rFonts w:ascii="Times New Roman" w:hAnsi="Times New Roman" w:cs="Times New Roman"/>
          <w:sz w:val="24"/>
          <w:szCs w:val="24"/>
        </w:rPr>
        <w:t xml:space="preserve"> </w:t>
      </w:r>
      <w:r w:rsidRPr="003432AC">
        <w:rPr>
          <w:rFonts w:ascii="Times New Roman" w:hAnsi="Times New Roman" w:cs="Times New Roman"/>
          <w:sz w:val="24"/>
          <w:szCs w:val="24"/>
        </w:rPr>
        <w:t>Desse modo, impõe-se repensar amplamente a relação unilateral tradicionalmente postulada entre o social; existindo por si próprio à maneira de uma estrutura apartada e independente, e as representações; encaradas de forma demasiado taxativa como seu reflexo ou seu desvio.</w:t>
      </w:r>
      <w:r w:rsidR="007C26D0" w:rsidRPr="003432AC">
        <w:rPr>
          <w:rFonts w:ascii="Times New Roman" w:hAnsi="Times New Roman" w:cs="Times New Roman"/>
          <w:sz w:val="24"/>
          <w:szCs w:val="24"/>
        </w:rPr>
        <w:t xml:space="preserve"> </w:t>
      </w:r>
      <w:r w:rsidRPr="003432AC">
        <w:rPr>
          <w:rFonts w:ascii="Times New Roman" w:hAnsi="Times New Roman" w:cs="Times New Roman"/>
          <w:sz w:val="24"/>
          <w:szCs w:val="24"/>
        </w:rPr>
        <w:t xml:space="preserve">A este respeito, no ensaio </w:t>
      </w:r>
      <w:r w:rsidRPr="003432AC">
        <w:rPr>
          <w:rFonts w:ascii="Times New Roman" w:hAnsi="Times New Roman" w:cs="Times New Roman"/>
          <w:i/>
          <w:iCs/>
          <w:sz w:val="24"/>
          <w:szCs w:val="24"/>
        </w:rPr>
        <w:t>O mundo como representação</w:t>
      </w:r>
      <w:r w:rsidRPr="003432AC">
        <w:rPr>
          <w:rFonts w:ascii="Times New Roman" w:hAnsi="Times New Roman" w:cs="Times New Roman"/>
          <w:sz w:val="24"/>
          <w:szCs w:val="24"/>
        </w:rPr>
        <w:t>, Roger Chartier afirma o seguinte:</w:t>
      </w:r>
    </w:p>
    <w:p w:rsidR="005E6B54" w:rsidRPr="00290714" w:rsidRDefault="005E6B54" w:rsidP="00290714">
      <w:pPr>
        <w:spacing w:after="0" w:line="240" w:lineRule="auto"/>
        <w:ind w:left="2268"/>
        <w:jc w:val="both"/>
        <w:rPr>
          <w:rFonts w:ascii="Times New Roman" w:hAnsi="Times New Roman" w:cs="Times New Roman"/>
          <w:sz w:val="20"/>
          <w:szCs w:val="20"/>
        </w:rPr>
      </w:pPr>
      <w:r w:rsidRPr="00290714">
        <w:rPr>
          <w:rFonts w:ascii="Times New Roman" w:hAnsi="Times New Roman" w:cs="Times New Roman"/>
          <w:sz w:val="20"/>
          <w:szCs w:val="20"/>
        </w:rPr>
        <w:t>De</w:t>
      </w:r>
      <w:r w:rsidR="007C26D0" w:rsidRPr="00290714">
        <w:rPr>
          <w:rFonts w:ascii="Times New Roman" w:hAnsi="Times New Roman" w:cs="Times New Roman"/>
          <w:sz w:val="20"/>
          <w:szCs w:val="20"/>
        </w:rPr>
        <w:t xml:space="preserve"> </w:t>
      </w:r>
      <w:r w:rsidRPr="00290714">
        <w:rPr>
          <w:rFonts w:ascii="Times New Roman" w:hAnsi="Times New Roman" w:cs="Times New Roman"/>
          <w:sz w:val="20"/>
          <w:szCs w:val="20"/>
        </w:rPr>
        <w:t>fato, as clivagens culturais não estão forçosamente organizadas segundo uma grade única do recorte social, que supostamente</w:t>
      </w:r>
      <w:r w:rsidR="007C26D0" w:rsidRPr="00290714">
        <w:rPr>
          <w:rFonts w:ascii="Times New Roman" w:hAnsi="Times New Roman" w:cs="Times New Roman"/>
          <w:sz w:val="20"/>
          <w:szCs w:val="20"/>
        </w:rPr>
        <w:t xml:space="preserve"> </w:t>
      </w:r>
      <w:r w:rsidRPr="00290714">
        <w:rPr>
          <w:rFonts w:ascii="Times New Roman" w:hAnsi="Times New Roman" w:cs="Times New Roman"/>
          <w:sz w:val="20"/>
          <w:szCs w:val="20"/>
        </w:rPr>
        <w:t>comandaria tanto a presença desigual dos objetos como as diferenças nas condutas. A perspectiva deve pois ser invertida e traçar, de início, a área soci</w:t>
      </w:r>
      <w:r w:rsidR="007C26D0" w:rsidRPr="00290714">
        <w:rPr>
          <w:rFonts w:ascii="Times New Roman" w:hAnsi="Times New Roman" w:cs="Times New Roman"/>
          <w:sz w:val="20"/>
          <w:szCs w:val="20"/>
        </w:rPr>
        <w:t>al (muitas vezes compósita) em que</w:t>
      </w:r>
      <w:r w:rsidRPr="00290714">
        <w:rPr>
          <w:rFonts w:ascii="Times New Roman" w:hAnsi="Times New Roman" w:cs="Times New Roman"/>
          <w:sz w:val="20"/>
          <w:szCs w:val="20"/>
        </w:rPr>
        <w:t xml:space="preserve"> circulam um corpus de textos, uma classe de impressos, uma produção, ou uma norma cultural. Partir assim dos objetos, das formas, dos códigos, e não dos grupos, leva a considerar que a história sócio-cultural repousou demasiadamente sobre uma concepção mutilada do social.</w:t>
      </w:r>
      <w:r w:rsidR="00084CA6" w:rsidRPr="00290714">
        <w:rPr>
          <w:rFonts w:ascii="Times New Roman" w:hAnsi="Times New Roman" w:cs="Times New Roman"/>
          <w:sz w:val="20"/>
          <w:szCs w:val="20"/>
        </w:rPr>
        <w:t xml:space="preserve"> </w:t>
      </w:r>
      <w:r w:rsidRPr="00290714">
        <w:rPr>
          <w:rFonts w:ascii="Times New Roman" w:hAnsi="Times New Roman" w:cs="Times New Roman"/>
          <w:sz w:val="20"/>
          <w:szCs w:val="20"/>
        </w:rPr>
        <w:t>Ao</w:t>
      </w:r>
      <w:r w:rsidR="007C26D0" w:rsidRPr="00290714">
        <w:rPr>
          <w:rFonts w:ascii="Times New Roman" w:hAnsi="Times New Roman" w:cs="Times New Roman"/>
          <w:sz w:val="20"/>
          <w:szCs w:val="20"/>
        </w:rPr>
        <w:t xml:space="preserve"> </w:t>
      </w:r>
      <w:r w:rsidRPr="00290714">
        <w:rPr>
          <w:rFonts w:ascii="Times New Roman" w:hAnsi="Times New Roman" w:cs="Times New Roman"/>
          <w:sz w:val="20"/>
          <w:szCs w:val="20"/>
        </w:rPr>
        <w:t>privilegiar apenas a classificação sócio profissional, esqueceu-se</w:t>
      </w:r>
      <w:r w:rsidR="007C26D0" w:rsidRPr="00290714">
        <w:rPr>
          <w:rFonts w:ascii="Times New Roman" w:hAnsi="Times New Roman" w:cs="Times New Roman"/>
          <w:sz w:val="20"/>
          <w:szCs w:val="20"/>
        </w:rPr>
        <w:t xml:space="preserve"> </w:t>
      </w:r>
      <w:r w:rsidRPr="00290714">
        <w:rPr>
          <w:rFonts w:ascii="Times New Roman" w:hAnsi="Times New Roman" w:cs="Times New Roman"/>
          <w:sz w:val="20"/>
          <w:szCs w:val="20"/>
        </w:rPr>
        <w:t>de que outros princípios de diferenciação, igualmente sociais, podiam dar conta, com maior pertinência, dos desvios culturais. Assim sendo, as pertenças sexuais ou geracionais, as adesões religiosas, as tradições educativas, as solidariedades territoriais, os hábitos de ofício.”</w:t>
      </w:r>
      <w:r w:rsidR="00084CA6" w:rsidRPr="00290714">
        <w:rPr>
          <w:rFonts w:ascii="Times New Roman" w:hAnsi="Times New Roman" w:cs="Times New Roman"/>
          <w:sz w:val="20"/>
          <w:szCs w:val="20"/>
        </w:rPr>
        <w:t xml:space="preserve"> </w:t>
      </w:r>
      <w:r w:rsidRPr="00290714">
        <w:rPr>
          <w:rFonts w:ascii="Times New Roman" w:hAnsi="Times New Roman" w:cs="Times New Roman"/>
          <w:sz w:val="20"/>
          <w:szCs w:val="20"/>
        </w:rPr>
        <w:t>(CHARTIER, 1991, p. 180-181)</w:t>
      </w:r>
    </w:p>
    <w:p w:rsidR="005E6B54" w:rsidRPr="003432AC" w:rsidRDefault="005E6B54" w:rsidP="00FB58E4">
      <w:pPr>
        <w:spacing w:after="0" w:line="240" w:lineRule="auto"/>
        <w:jc w:val="both"/>
        <w:rPr>
          <w:rFonts w:ascii="Times New Roman" w:hAnsi="Times New Roman" w:cs="Times New Roman"/>
          <w:sz w:val="24"/>
          <w:szCs w:val="24"/>
        </w:rPr>
      </w:pPr>
    </w:p>
    <w:p w:rsidR="00917E56" w:rsidRPr="003432AC" w:rsidRDefault="005E6B54" w:rsidP="00917E56">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 xml:space="preserve">Em suma, a perspectivação cultural tem em mira uma história social dos usos, das interpretações e das produções de sentido indexadas às práticas discursivas e aos comportamentos que as produzem. Daí a concentração não em divisões sociais prévias identificadas a </w:t>
      </w:r>
      <w:r w:rsidR="00084CA6" w:rsidRPr="003432AC">
        <w:rPr>
          <w:rFonts w:ascii="Times New Roman" w:hAnsi="Times New Roman" w:cs="Times New Roman"/>
          <w:sz w:val="24"/>
          <w:szCs w:val="24"/>
        </w:rPr>
        <w:t>partir da</w:t>
      </w:r>
      <w:r w:rsidRPr="003432AC">
        <w:rPr>
          <w:rFonts w:ascii="Times New Roman" w:hAnsi="Times New Roman" w:cs="Times New Roman"/>
          <w:sz w:val="24"/>
          <w:szCs w:val="24"/>
        </w:rPr>
        <w:t xml:space="preserve"> diferença de classes e fortunas, e sim em torno das múltiplas táticas, das condições e dos processos que concretamente possibilitam as operações de produção de sentido.</w:t>
      </w:r>
      <w:r w:rsidR="00911380">
        <w:rPr>
          <w:rFonts w:ascii="Times New Roman" w:hAnsi="Times New Roman" w:cs="Times New Roman"/>
          <w:sz w:val="24"/>
          <w:szCs w:val="24"/>
        </w:rPr>
        <w:t xml:space="preserve"> </w:t>
      </w:r>
      <w:r w:rsidRPr="003432AC">
        <w:rPr>
          <w:rFonts w:ascii="Times New Roman" w:hAnsi="Times New Roman" w:cs="Times New Roman"/>
          <w:sz w:val="24"/>
          <w:szCs w:val="24"/>
        </w:rPr>
        <w:t>Tal procedimento, como afirma Chartier</w:t>
      </w:r>
      <w:r w:rsidR="00917E56" w:rsidRPr="003432AC">
        <w:rPr>
          <w:rFonts w:ascii="Times New Roman" w:hAnsi="Times New Roman" w:cs="Times New Roman"/>
          <w:sz w:val="24"/>
          <w:szCs w:val="24"/>
        </w:rPr>
        <w:t xml:space="preserve"> </w:t>
      </w:r>
      <w:r w:rsidRPr="003432AC">
        <w:rPr>
          <w:rFonts w:ascii="Times New Roman" w:hAnsi="Times New Roman" w:cs="Times New Roman"/>
          <w:sz w:val="24"/>
          <w:szCs w:val="24"/>
        </w:rPr>
        <w:t xml:space="preserve">à maneira de Paul-MarieVeyne e Michel Foucault, implica reconhecer que as inteligências e as ideias não </w:t>
      </w:r>
      <w:r w:rsidRPr="003432AC">
        <w:rPr>
          <w:rFonts w:ascii="Times New Roman" w:hAnsi="Times New Roman" w:cs="Times New Roman"/>
          <w:sz w:val="24"/>
          <w:szCs w:val="24"/>
        </w:rPr>
        <w:lastRenderedPageBreak/>
        <w:t xml:space="preserve">são historicamente desencarnadas ou desarticuladas das sociedades, do espaço e do tempo em que se situam. </w:t>
      </w:r>
    </w:p>
    <w:p w:rsidR="005E6B54" w:rsidRPr="003432AC" w:rsidRDefault="00917E56" w:rsidP="00917E56">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Daí que</w:t>
      </w:r>
      <w:r w:rsidR="005E6B54" w:rsidRPr="003432AC">
        <w:rPr>
          <w:rFonts w:ascii="Times New Roman" w:hAnsi="Times New Roman" w:cs="Times New Roman"/>
          <w:sz w:val="24"/>
          <w:szCs w:val="24"/>
        </w:rPr>
        <w:t xml:space="preserve"> o historiador francês, a história cultural trabalha na contramão dos</w:t>
      </w:r>
      <w:r w:rsidRPr="003432AC">
        <w:rPr>
          <w:rFonts w:ascii="Times New Roman" w:hAnsi="Times New Roman" w:cs="Times New Roman"/>
          <w:sz w:val="24"/>
          <w:szCs w:val="24"/>
        </w:rPr>
        <w:t xml:space="preserve"> </w:t>
      </w:r>
      <w:r w:rsidR="005E6B54" w:rsidRPr="003432AC">
        <w:rPr>
          <w:rFonts w:ascii="Times New Roman" w:hAnsi="Times New Roman" w:cs="Times New Roman"/>
          <w:sz w:val="24"/>
          <w:szCs w:val="24"/>
        </w:rPr>
        <w:t xml:space="preserve">“pensamentos do universal” enquanto opera sob a premissa metodológica de que “as categorias dadas como invariantes, sejam elas filosóficas ou fenomenológicas, devem ser construídas na descontinuidade das trajetórias históricas.” </w:t>
      </w:r>
      <w:r w:rsidR="005E6B54" w:rsidRPr="003432AC">
        <w:rPr>
          <w:rStyle w:val="Refdenotaderodap"/>
          <w:rFonts w:ascii="Times New Roman" w:hAnsi="Times New Roman" w:cs="Times New Roman"/>
          <w:sz w:val="24"/>
          <w:szCs w:val="24"/>
        </w:rPr>
        <w:footnoteReference w:id="1"/>
      </w:r>
      <w:r w:rsidR="005E6B54" w:rsidRPr="003432AC">
        <w:rPr>
          <w:rFonts w:ascii="Times New Roman" w:hAnsi="Times New Roman" w:cs="Times New Roman"/>
          <w:sz w:val="24"/>
          <w:szCs w:val="24"/>
        </w:rPr>
        <w:t>(CHARTIER, 1991, p. 180)</w:t>
      </w:r>
    </w:p>
    <w:p w:rsidR="005E6B54" w:rsidRPr="003432AC" w:rsidRDefault="005E6B54" w:rsidP="00793634">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A perspectiva aberta para pensar os múltiplos pontos de articulação entre as obras</w:t>
      </w:r>
      <w:r w:rsidR="00F03F18" w:rsidRPr="003432AC">
        <w:rPr>
          <w:rFonts w:ascii="Times New Roman" w:hAnsi="Times New Roman" w:cs="Times New Roman"/>
          <w:sz w:val="24"/>
          <w:szCs w:val="24"/>
        </w:rPr>
        <w:t>, as práticas e representações sociais</w:t>
      </w:r>
      <w:r w:rsidR="00B54F65" w:rsidRPr="003432AC">
        <w:rPr>
          <w:rFonts w:ascii="Times New Roman" w:hAnsi="Times New Roman" w:cs="Times New Roman"/>
          <w:sz w:val="24"/>
          <w:szCs w:val="24"/>
        </w:rPr>
        <w:t xml:space="preserve"> e a vida, isto é, o mundo da cultura</w:t>
      </w:r>
      <w:r w:rsidRPr="003432AC">
        <w:rPr>
          <w:rFonts w:ascii="Times New Roman" w:hAnsi="Times New Roman" w:cs="Times New Roman"/>
          <w:sz w:val="24"/>
          <w:szCs w:val="24"/>
        </w:rPr>
        <w:t xml:space="preserve"> e</w:t>
      </w:r>
      <w:r w:rsidR="00B54F65" w:rsidRPr="003432AC">
        <w:rPr>
          <w:rFonts w:ascii="Times New Roman" w:hAnsi="Times New Roman" w:cs="Times New Roman"/>
          <w:sz w:val="24"/>
          <w:szCs w:val="24"/>
        </w:rPr>
        <w:t xml:space="preserve"> o</w:t>
      </w:r>
      <w:r w:rsidRPr="003432AC">
        <w:rPr>
          <w:rFonts w:ascii="Times New Roman" w:hAnsi="Times New Roman" w:cs="Times New Roman"/>
          <w:sz w:val="24"/>
          <w:szCs w:val="24"/>
        </w:rPr>
        <w:t xml:space="preserve"> mundo social para além do recorte clássico que estabelece a primazia do econômico,</w:t>
      </w:r>
      <w:r w:rsidR="00B54F65" w:rsidRPr="003432AC">
        <w:rPr>
          <w:rFonts w:ascii="Times New Roman" w:hAnsi="Times New Roman" w:cs="Times New Roman"/>
          <w:sz w:val="24"/>
          <w:szCs w:val="24"/>
        </w:rPr>
        <w:t xml:space="preserve"> </w:t>
      </w:r>
      <w:r w:rsidRPr="003432AC">
        <w:rPr>
          <w:rFonts w:ascii="Times New Roman" w:hAnsi="Times New Roman" w:cs="Times New Roman"/>
          <w:sz w:val="24"/>
          <w:szCs w:val="24"/>
        </w:rPr>
        <w:t xml:space="preserve">se mostra mais adequada à pluralidade das </w:t>
      </w:r>
      <w:r w:rsidR="00B54F65" w:rsidRPr="003432AC">
        <w:rPr>
          <w:rFonts w:ascii="Times New Roman" w:hAnsi="Times New Roman" w:cs="Times New Roman"/>
          <w:sz w:val="24"/>
          <w:szCs w:val="24"/>
        </w:rPr>
        <w:t>clivagens que</w:t>
      </w:r>
      <w:r w:rsidRPr="003432AC">
        <w:rPr>
          <w:rFonts w:ascii="Times New Roman" w:hAnsi="Times New Roman" w:cs="Times New Roman"/>
          <w:sz w:val="24"/>
          <w:szCs w:val="24"/>
        </w:rPr>
        <w:t xml:space="preserve"> trespassam a ordem social</w:t>
      </w:r>
      <w:r w:rsidR="00B54F65" w:rsidRPr="003432AC">
        <w:rPr>
          <w:rFonts w:ascii="Times New Roman" w:hAnsi="Times New Roman" w:cs="Times New Roman"/>
          <w:sz w:val="24"/>
          <w:szCs w:val="24"/>
        </w:rPr>
        <w:t xml:space="preserve"> e </w:t>
      </w:r>
      <w:r w:rsidRPr="003432AC">
        <w:rPr>
          <w:rFonts w:ascii="Times New Roman" w:hAnsi="Times New Roman" w:cs="Times New Roman"/>
          <w:sz w:val="24"/>
          <w:szCs w:val="24"/>
        </w:rPr>
        <w:t>à diversidade de conexões dos códigos partilhados.</w:t>
      </w:r>
    </w:p>
    <w:p w:rsidR="005E6B54" w:rsidRPr="003432AC" w:rsidRDefault="005E6B54" w:rsidP="00E57D4B">
      <w:pPr>
        <w:spacing w:line="360" w:lineRule="auto"/>
        <w:jc w:val="both"/>
        <w:rPr>
          <w:rFonts w:ascii="Times New Roman" w:hAnsi="Times New Roman" w:cs="Times New Roman"/>
          <w:b/>
          <w:bCs/>
          <w:sz w:val="24"/>
          <w:szCs w:val="24"/>
        </w:rPr>
      </w:pPr>
    </w:p>
    <w:p w:rsidR="005E6B54" w:rsidRPr="003432AC" w:rsidRDefault="001D5D2D" w:rsidP="00E57D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E6B54" w:rsidRPr="003432AC">
        <w:rPr>
          <w:rFonts w:ascii="Times New Roman" w:hAnsi="Times New Roman" w:cs="Times New Roman"/>
          <w:b/>
          <w:bCs/>
          <w:sz w:val="24"/>
          <w:szCs w:val="24"/>
        </w:rPr>
        <w:t xml:space="preserve"> A cultura na gênese do Estado moderno</w:t>
      </w:r>
    </w:p>
    <w:p w:rsidR="005E6B54" w:rsidRPr="003432AC" w:rsidRDefault="005E6B54" w:rsidP="003374EB">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Vejamos um campo de aplicação da história cultural, ainda que de modo breve e a título de simples indicação, a partir de um texto de Chartier que de resto é concebido como uma espécie de programa de investigação.</w:t>
      </w:r>
    </w:p>
    <w:p w:rsidR="005E6B54" w:rsidRPr="003432AC" w:rsidRDefault="005E6B54" w:rsidP="003374EB">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 xml:space="preserve">Quando no Ensaio </w:t>
      </w:r>
      <w:r w:rsidRPr="003432AC">
        <w:rPr>
          <w:rFonts w:ascii="Times New Roman" w:hAnsi="Times New Roman" w:cs="Times New Roman"/>
          <w:i/>
          <w:iCs/>
          <w:sz w:val="24"/>
          <w:szCs w:val="24"/>
        </w:rPr>
        <w:t>Construção do Estado moderno e formas culturais – perspectivas e questões</w:t>
      </w:r>
      <w:r w:rsidRPr="003432AC">
        <w:rPr>
          <w:rFonts w:ascii="Times New Roman" w:hAnsi="Times New Roman" w:cs="Times New Roman"/>
          <w:sz w:val="24"/>
          <w:szCs w:val="24"/>
        </w:rPr>
        <w:t xml:space="preserve"> Roger Chartier expressa a definição mínima de tal Estado</w:t>
      </w:r>
      <w:r w:rsidR="00C336A1" w:rsidRPr="003432AC">
        <w:rPr>
          <w:rFonts w:ascii="Times New Roman" w:hAnsi="Times New Roman" w:cs="Times New Roman"/>
          <w:sz w:val="24"/>
          <w:szCs w:val="24"/>
        </w:rPr>
        <w:t>,</w:t>
      </w:r>
      <w:r w:rsidRPr="003432AC">
        <w:rPr>
          <w:rFonts w:ascii="Times New Roman" w:hAnsi="Times New Roman" w:cs="Times New Roman"/>
          <w:sz w:val="24"/>
          <w:szCs w:val="24"/>
        </w:rPr>
        <w:t xml:space="preserve"> a partir da conjunção histórica de dois mecanismos que o estruturam a longo prazo, a saber, os monopólios fiscal e militar, destaca de saída duas problematizações que compõem o campo de interesses e o tipo de abordagem da história cultural em torno da gênese do Estado moderno.</w:t>
      </w:r>
    </w:p>
    <w:p w:rsidR="005E6B54" w:rsidRPr="003432AC" w:rsidRDefault="00C336A1" w:rsidP="003374EB">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 xml:space="preserve">(i) </w:t>
      </w:r>
      <w:r w:rsidR="005E6B54" w:rsidRPr="003432AC">
        <w:rPr>
          <w:rFonts w:ascii="Times New Roman" w:hAnsi="Times New Roman" w:cs="Times New Roman"/>
          <w:sz w:val="24"/>
          <w:szCs w:val="24"/>
        </w:rPr>
        <w:t>Em primeiro lugar, ao contrário de assumir ou fornecer uma definição invariável do “Estado”, o que significa pensa-lo como</w:t>
      </w:r>
      <w:r w:rsidRPr="003432AC">
        <w:rPr>
          <w:rFonts w:ascii="Times New Roman" w:hAnsi="Times New Roman" w:cs="Times New Roman"/>
          <w:sz w:val="24"/>
          <w:szCs w:val="24"/>
        </w:rPr>
        <w:t xml:space="preserve"> </w:t>
      </w:r>
      <w:r w:rsidR="005E6B54" w:rsidRPr="003432AC">
        <w:rPr>
          <w:rFonts w:ascii="Times New Roman" w:hAnsi="Times New Roman" w:cs="Times New Roman"/>
          <w:sz w:val="24"/>
          <w:szCs w:val="24"/>
        </w:rPr>
        <w:t>“categoria universal”</w:t>
      </w:r>
      <w:r w:rsidRPr="003432AC">
        <w:rPr>
          <w:rFonts w:ascii="Times New Roman" w:hAnsi="Times New Roman" w:cs="Times New Roman"/>
          <w:sz w:val="24"/>
          <w:szCs w:val="24"/>
        </w:rPr>
        <w:t xml:space="preserve"> e</w:t>
      </w:r>
      <w:r w:rsidR="005E6B54" w:rsidRPr="003432AC">
        <w:rPr>
          <w:rFonts w:ascii="Times New Roman" w:hAnsi="Times New Roman" w:cs="Times New Roman"/>
          <w:sz w:val="24"/>
          <w:szCs w:val="24"/>
        </w:rPr>
        <w:t xml:space="preserve"> base estável para o estudo de suas modalidades históricas, </w:t>
      </w:r>
      <w:r w:rsidRPr="003432AC">
        <w:rPr>
          <w:rFonts w:ascii="Times New Roman" w:hAnsi="Times New Roman" w:cs="Times New Roman"/>
          <w:sz w:val="24"/>
          <w:szCs w:val="24"/>
        </w:rPr>
        <w:t xml:space="preserve">estabelece que </w:t>
      </w:r>
      <w:r w:rsidR="005E6B54" w:rsidRPr="003432AC">
        <w:rPr>
          <w:rFonts w:ascii="Times New Roman" w:hAnsi="Times New Roman" w:cs="Times New Roman"/>
          <w:sz w:val="24"/>
          <w:szCs w:val="24"/>
        </w:rPr>
        <w:t>é preciso</w:t>
      </w:r>
      <w:r w:rsidRPr="003432AC">
        <w:rPr>
          <w:rFonts w:ascii="Times New Roman" w:hAnsi="Times New Roman" w:cs="Times New Roman"/>
          <w:sz w:val="24"/>
          <w:szCs w:val="24"/>
        </w:rPr>
        <w:t xml:space="preserve"> </w:t>
      </w:r>
      <w:r w:rsidR="005E6B54" w:rsidRPr="003432AC">
        <w:rPr>
          <w:rFonts w:ascii="Times New Roman" w:hAnsi="Times New Roman" w:cs="Times New Roman"/>
          <w:sz w:val="24"/>
          <w:szCs w:val="24"/>
        </w:rPr>
        <w:t>encará-lo em sua formação política original</w:t>
      </w:r>
      <w:r w:rsidRPr="003432AC">
        <w:rPr>
          <w:rFonts w:ascii="Times New Roman" w:hAnsi="Times New Roman" w:cs="Times New Roman"/>
          <w:sz w:val="24"/>
          <w:szCs w:val="24"/>
        </w:rPr>
        <w:t xml:space="preserve"> </w:t>
      </w:r>
      <w:r w:rsidR="005E6B54" w:rsidRPr="003432AC">
        <w:rPr>
          <w:rFonts w:ascii="Times New Roman" w:hAnsi="Times New Roman" w:cs="Times New Roman"/>
          <w:sz w:val="24"/>
          <w:szCs w:val="24"/>
        </w:rPr>
        <w:t>e</w:t>
      </w:r>
    </w:p>
    <w:p w:rsidR="005E6B54" w:rsidRPr="00290714" w:rsidRDefault="005E6B54" w:rsidP="00290714">
      <w:pPr>
        <w:spacing w:after="0" w:line="240" w:lineRule="auto"/>
        <w:ind w:left="2268"/>
        <w:jc w:val="both"/>
        <w:rPr>
          <w:rFonts w:ascii="Times New Roman" w:hAnsi="Times New Roman" w:cs="Times New Roman"/>
          <w:sz w:val="20"/>
          <w:szCs w:val="20"/>
        </w:rPr>
      </w:pPr>
      <w:r w:rsidRPr="00290714">
        <w:rPr>
          <w:rFonts w:ascii="Times New Roman" w:hAnsi="Times New Roman" w:cs="Times New Roman"/>
          <w:sz w:val="20"/>
          <w:szCs w:val="20"/>
        </w:rPr>
        <w:t>[…]</w:t>
      </w:r>
      <w:r w:rsidR="00C336A1" w:rsidRPr="00290714">
        <w:rPr>
          <w:rFonts w:ascii="Times New Roman" w:hAnsi="Times New Roman" w:cs="Times New Roman"/>
          <w:sz w:val="20"/>
          <w:szCs w:val="20"/>
        </w:rPr>
        <w:t xml:space="preserve"> </w:t>
      </w:r>
      <w:r w:rsidRPr="00290714">
        <w:rPr>
          <w:rFonts w:ascii="Times New Roman" w:hAnsi="Times New Roman" w:cs="Times New Roman"/>
          <w:sz w:val="20"/>
          <w:szCs w:val="20"/>
        </w:rPr>
        <w:t>reconhecer, antes de mais, na sua irredutível especificidade</w:t>
      </w:r>
      <w:r w:rsidR="00C336A1" w:rsidRPr="00290714">
        <w:rPr>
          <w:rFonts w:ascii="Times New Roman" w:hAnsi="Times New Roman" w:cs="Times New Roman"/>
          <w:sz w:val="20"/>
          <w:szCs w:val="20"/>
        </w:rPr>
        <w:t>, à</w:t>
      </w:r>
      <w:r w:rsidRPr="00290714">
        <w:rPr>
          <w:rFonts w:ascii="Times New Roman" w:hAnsi="Times New Roman" w:cs="Times New Roman"/>
          <w:sz w:val="20"/>
          <w:szCs w:val="20"/>
        </w:rPr>
        <w:t xml:space="preserve">s formas originais, sucessivas ou contemporâneas, tanto da repartição e do exercício </w:t>
      </w:r>
      <w:r w:rsidRPr="00290714">
        <w:rPr>
          <w:rFonts w:ascii="Times New Roman" w:hAnsi="Times New Roman" w:cs="Times New Roman"/>
          <w:sz w:val="20"/>
          <w:szCs w:val="20"/>
        </w:rPr>
        <w:lastRenderedPageBreak/>
        <w:t>do poder, como dos equilíbrios sociais em que se baseiam. O principal objeto do programa de investigação proposto consistiria em</w:t>
      </w:r>
      <w:r w:rsidR="00C336A1" w:rsidRPr="00290714">
        <w:rPr>
          <w:rFonts w:ascii="Times New Roman" w:hAnsi="Times New Roman" w:cs="Times New Roman"/>
          <w:sz w:val="20"/>
          <w:szCs w:val="20"/>
        </w:rPr>
        <w:t xml:space="preserve"> </w:t>
      </w:r>
      <w:r w:rsidRPr="00290714">
        <w:rPr>
          <w:rFonts w:ascii="Times New Roman" w:hAnsi="Times New Roman" w:cs="Times New Roman"/>
          <w:sz w:val="20"/>
          <w:szCs w:val="20"/>
        </w:rPr>
        <w:t>caracterizar, no seguimento de Marc Bloch ou de Norbert Elias, essa forma política original, que poderá ser qualificada de Estado moderno, existente no Ocidente entre a época dos principados</w:t>
      </w:r>
      <w:r w:rsidR="00DB4D8F" w:rsidRPr="00290714">
        <w:rPr>
          <w:rFonts w:ascii="Times New Roman" w:hAnsi="Times New Roman" w:cs="Times New Roman"/>
          <w:sz w:val="20"/>
          <w:szCs w:val="20"/>
        </w:rPr>
        <w:t xml:space="preserve"> </w:t>
      </w:r>
      <w:r w:rsidRPr="00290714">
        <w:rPr>
          <w:rFonts w:ascii="Times New Roman" w:hAnsi="Times New Roman" w:cs="Times New Roman"/>
          <w:sz w:val="20"/>
          <w:szCs w:val="20"/>
        </w:rPr>
        <w:t>territoriais ou «Estados feudais» e</w:t>
      </w:r>
      <w:r w:rsidR="00C336A1" w:rsidRPr="00290714">
        <w:rPr>
          <w:rFonts w:ascii="Times New Roman" w:hAnsi="Times New Roman" w:cs="Times New Roman"/>
          <w:sz w:val="20"/>
          <w:szCs w:val="20"/>
        </w:rPr>
        <w:t xml:space="preserve"> </w:t>
      </w:r>
      <w:r w:rsidRPr="00290714">
        <w:rPr>
          <w:rFonts w:ascii="Times New Roman" w:hAnsi="Times New Roman" w:cs="Times New Roman"/>
          <w:sz w:val="20"/>
          <w:szCs w:val="20"/>
        </w:rPr>
        <w:t>a época</w:t>
      </w:r>
      <w:r w:rsidR="00C336A1" w:rsidRPr="00290714">
        <w:rPr>
          <w:rFonts w:ascii="Times New Roman" w:hAnsi="Times New Roman" w:cs="Times New Roman"/>
          <w:sz w:val="20"/>
          <w:szCs w:val="20"/>
        </w:rPr>
        <w:t xml:space="preserve"> </w:t>
      </w:r>
      <w:r w:rsidRPr="00290714">
        <w:rPr>
          <w:rFonts w:ascii="Times New Roman" w:hAnsi="Times New Roman" w:cs="Times New Roman"/>
          <w:sz w:val="20"/>
          <w:szCs w:val="20"/>
        </w:rPr>
        <w:t>dos Estados contemporâneos da sociedade industrial. Mais do que o acordo sobre a definição universal de uma categoria, importa fazer o diagnóstico comum que identifique uma delimitação específica, um equilíbrio próprio, uma caracterização original do exercício do poder entre os séculos XIII e XVII.</w:t>
      </w:r>
      <w:r w:rsidR="00C336A1" w:rsidRPr="00290714">
        <w:rPr>
          <w:rFonts w:ascii="Times New Roman" w:hAnsi="Times New Roman" w:cs="Times New Roman"/>
          <w:sz w:val="20"/>
          <w:szCs w:val="20"/>
        </w:rPr>
        <w:t xml:space="preserve"> </w:t>
      </w:r>
      <w:r w:rsidRPr="00290714">
        <w:rPr>
          <w:rFonts w:ascii="Times New Roman" w:hAnsi="Times New Roman" w:cs="Times New Roman"/>
          <w:sz w:val="20"/>
          <w:szCs w:val="20"/>
        </w:rPr>
        <w:t>(CHARTIER, 1990, p. 217)</w:t>
      </w:r>
    </w:p>
    <w:p w:rsidR="005E6B54" w:rsidRPr="003432AC" w:rsidRDefault="005E6B54" w:rsidP="0002592D">
      <w:pPr>
        <w:spacing w:after="0" w:line="240" w:lineRule="auto"/>
        <w:ind w:left="708"/>
        <w:jc w:val="both"/>
        <w:rPr>
          <w:rFonts w:ascii="Times New Roman" w:hAnsi="Times New Roman" w:cs="Times New Roman"/>
          <w:sz w:val="24"/>
          <w:szCs w:val="24"/>
        </w:rPr>
      </w:pPr>
    </w:p>
    <w:p w:rsidR="005E6B54" w:rsidRPr="003432AC" w:rsidRDefault="00C336A1" w:rsidP="003374EB">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Primeiro ponto: a</w:t>
      </w:r>
      <w:r w:rsidR="005E6B54" w:rsidRPr="003432AC">
        <w:rPr>
          <w:rFonts w:ascii="Times New Roman" w:hAnsi="Times New Roman" w:cs="Times New Roman"/>
          <w:sz w:val="24"/>
          <w:szCs w:val="24"/>
        </w:rPr>
        <w:t xml:space="preserve"> compreensão do Estado historicamente</w:t>
      </w:r>
      <w:r w:rsidRPr="003432AC">
        <w:rPr>
          <w:rFonts w:ascii="Times New Roman" w:hAnsi="Times New Roman" w:cs="Times New Roman"/>
          <w:sz w:val="24"/>
          <w:szCs w:val="24"/>
        </w:rPr>
        <w:t xml:space="preserve"> encarnado</w:t>
      </w:r>
      <w:r w:rsidR="005E6B54" w:rsidRPr="003432AC">
        <w:rPr>
          <w:rFonts w:ascii="Times New Roman" w:hAnsi="Times New Roman" w:cs="Times New Roman"/>
          <w:sz w:val="24"/>
          <w:szCs w:val="24"/>
        </w:rPr>
        <w:t xml:space="preserve"> ou como forma política original, supõe antes de tudo o compromisso de pensá-lo fora do marco de um “universal histórico”.</w:t>
      </w:r>
    </w:p>
    <w:p w:rsidR="005E6B54" w:rsidRPr="003432AC" w:rsidRDefault="00C336A1" w:rsidP="003374EB">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 xml:space="preserve">(ii) </w:t>
      </w:r>
      <w:r w:rsidR="005E6B54" w:rsidRPr="003432AC">
        <w:rPr>
          <w:rFonts w:ascii="Times New Roman" w:hAnsi="Times New Roman" w:cs="Times New Roman"/>
          <w:sz w:val="24"/>
          <w:szCs w:val="24"/>
        </w:rPr>
        <w:t>A segunda problematização da história cultural acerca do Estado moderno</w:t>
      </w:r>
      <w:r w:rsidRPr="003432AC">
        <w:rPr>
          <w:rFonts w:ascii="Times New Roman" w:hAnsi="Times New Roman" w:cs="Times New Roman"/>
          <w:sz w:val="24"/>
          <w:szCs w:val="24"/>
        </w:rPr>
        <w:t xml:space="preserve"> </w:t>
      </w:r>
      <w:r w:rsidR="005E6B54" w:rsidRPr="003432AC">
        <w:rPr>
          <w:rFonts w:ascii="Times New Roman" w:hAnsi="Times New Roman" w:cs="Times New Roman"/>
          <w:sz w:val="24"/>
          <w:szCs w:val="24"/>
        </w:rPr>
        <w:t>desdobra-se da primeira. Ela destaca o fato de que</w:t>
      </w:r>
      <w:r w:rsidRPr="003432AC">
        <w:rPr>
          <w:rFonts w:ascii="Times New Roman" w:hAnsi="Times New Roman" w:cs="Times New Roman"/>
          <w:sz w:val="24"/>
          <w:szCs w:val="24"/>
        </w:rPr>
        <w:t xml:space="preserve">, embora aceitável em termos gerais, </w:t>
      </w:r>
      <w:r w:rsidR="005E6B54" w:rsidRPr="003432AC">
        <w:rPr>
          <w:rFonts w:ascii="Times New Roman" w:hAnsi="Times New Roman" w:cs="Times New Roman"/>
          <w:sz w:val="24"/>
          <w:szCs w:val="24"/>
        </w:rPr>
        <w:t>a definição mínima e primária deste Estado a partir dos monopólios fiscal e militar,</w:t>
      </w:r>
      <w:r w:rsidRPr="003432AC">
        <w:rPr>
          <w:rFonts w:ascii="Times New Roman" w:hAnsi="Times New Roman" w:cs="Times New Roman"/>
          <w:sz w:val="24"/>
          <w:szCs w:val="24"/>
        </w:rPr>
        <w:t xml:space="preserve"> </w:t>
      </w:r>
      <w:r w:rsidR="005E6B54" w:rsidRPr="003432AC">
        <w:rPr>
          <w:rFonts w:ascii="Times New Roman" w:hAnsi="Times New Roman" w:cs="Times New Roman"/>
          <w:sz w:val="24"/>
          <w:szCs w:val="24"/>
        </w:rPr>
        <w:t xml:space="preserve">naturalmente não dá conta dos processos de transformações implicados em sua emergência. </w:t>
      </w:r>
    </w:p>
    <w:p w:rsidR="005E6B54" w:rsidRPr="003432AC" w:rsidRDefault="005E6B54" w:rsidP="003374EB">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Entre outras transformações</w:t>
      </w:r>
      <w:r w:rsidR="000D2658" w:rsidRPr="003432AC">
        <w:rPr>
          <w:rFonts w:ascii="Times New Roman" w:hAnsi="Times New Roman" w:cs="Times New Roman"/>
          <w:sz w:val="24"/>
          <w:szCs w:val="24"/>
        </w:rPr>
        <w:t xml:space="preserve"> culturais decisivas à compreensão do Estado moderno</w:t>
      </w:r>
      <w:r w:rsidRPr="003432AC">
        <w:rPr>
          <w:rFonts w:ascii="Times New Roman" w:hAnsi="Times New Roman" w:cs="Times New Roman"/>
          <w:sz w:val="24"/>
          <w:szCs w:val="24"/>
        </w:rPr>
        <w:t xml:space="preserve">, o exemplo e o foco de análise </w:t>
      </w:r>
      <w:r w:rsidR="000B725E" w:rsidRPr="003432AC">
        <w:rPr>
          <w:rFonts w:ascii="Times New Roman" w:hAnsi="Times New Roman" w:cs="Times New Roman"/>
          <w:sz w:val="24"/>
          <w:szCs w:val="24"/>
        </w:rPr>
        <w:t>explorados</w:t>
      </w:r>
      <w:r w:rsidRPr="003432AC">
        <w:rPr>
          <w:rFonts w:ascii="Times New Roman" w:hAnsi="Times New Roman" w:cs="Times New Roman"/>
          <w:sz w:val="24"/>
          <w:szCs w:val="24"/>
        </w:rPr>
        <w:t xml:space="preserve"> por Chartier (ocupado com a “História da leitura”</w:t>
      </w:r>
      <w:r w:rsidRPr="003432AC">
        <w:rPr>
          <w:rStyle w:val="Refdenotaderodap"/>
          <w:rFonts w:ascii="Times New Roman" w:hAnsi="Times New Roman" w:cs="Times New Roman"/>
          <w:sz w:val="24"/>
          <w:szCs w:val="24"/>
        </w:rPr>
        <w:footnoteReference w:id="2"/>
      </w:r>
      <w:r w:rsidRPr="003432AC">
        <w:rPr>
          <w:rFonts w:ascii="Times New Roman" w:hAnsi="Times New Roman" w:cs="Times New Roman"/>
          <w:sz w:val="24"/>
          <w:szCs w:val="24"/>
        </w:rPr>
        <w:t xml:space="preserve">) é o que concerne às inovações das condições culturais relativas ao recurso crescente à escrita, particularmente </w:t>
      </w:r>
      <w:r w:rsidR="000B725E" w:rsidRPr="003432AC">
        <w:rPr>
          <w:rFonts w:ascii="Times New Roman" w:hAnsi="Times New Roman" w:cs="Times New Roman"/>
          <w:sz w:val="24"/>
          <w:szCs w:val="24"/>
        </w:rPr>
        <w:t xml:space="preserve">relativas </w:t>
      </w:r>
      <w:r w:rsidRPr="003432AC">
        <w:rPr>
          <w:rFonts w:ascii="Times New Roman" w:hAnsi="Times New Roman" w:cs="Times New Roman"/>
          <w:sz w:val="24"/>
          <w:szCs w:val="24"/>
        </w:rPr>
        <w:t>às novas competências administrativas estatais no tocante aos tributos e à justiça.</w:t>
      </w:r>
    </w:p>
    <w:p w:rsidR="005E6B54" w:rsidRPr="003432AC" w:rsidRDefault="005E6B54" w:rsidP="007020EA">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Na proposta do autor, esta reconsideração cultural do Estado de gestão pode assumir a difusão dos (1</w:t>
      </w:r>
      <w:r w:rsidR="00DB4D8F" w:rsidRPr="003432AC">
        <w:rPr>
          <w:rFonts w:ascii="Times New Roman" w:hAnsi="Times New Roman" w:cs="Times New Roman"/>
          <w:sz w:val="24"/>
          <w:szCs w:val="24"/>
        </w:rPr>
        <w:t>) “materiai</w:t>
      </w:r>
      <w:r w:rsidR="000B725E" w:rsidRPr="003432AC">
        <w:rPr>
          <w:rFonts w:ascii="Times New Roman" w:hAnsi="Times New Roman" w:cs="Times New Roman"/>
          <w:sz w:val="24"/>
          <w:szCs w:val="24"/>
        </w:rPr>
        <w:t>s</w:t>
      </w:r>
      <w:r w:rsidRPr="003432AC">
        <w:rPr>
          <w:rFonts w:ascii="Times New Roman" w:hAnsi="Times New Roman" w:cs="Times New Roman"/>
          <w:sz w:val="24"/>
          <w:szCs w:val="24"/>
        </w:rPr>
        <w:t xml:space="preserve"> escritos produzidos pelos Estados, isto é, pelos príncipes, os juristas, as suas chancelarias, os seus agentes nas províncias” (CHARTIER, 1990, p. 218), bem como (2) a “alfabetização das populações” como eixos de uma nova realidade compósita e decisiva para o advento do Estado moderno enquanto forma política original. </w:t>
      </w:r>
    </w:p>
    <w:p w:rsidR="005E6B54" w:rsidRPr="003432AC" w:rsidRDefault="005E6B54" w:rsidP="007020EA">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 xml:space="preserve">Para Chartier, </w:t>
      </w:r>
      <w:r w:rsidR="000B725E" w:rsidRPr="003432AC">
        <w:rPr>
          <w:rFonts w:ascii="Times New Roman" w:hAnsi="Times New Roman" w:cs="Times New Roman"/>
          <w:sz w:val="24"/>
          <w:szCs w:val="24"/>
        </w:rPr>
        <w:t>há portanto</w:t>
      </w:r>
      <w:r w:rsidRPr="003432AC">
        <w:rPr>
          <w:rFonts w:ascii="Times New Roman" w:hAnsi="Times New Roman" w:cs="Times New Roman"/>
          <w:sz w:val="24"/>
          <w:szCs w:val="24"/>
        </w:rPr>
        <w:t xml:space="preserve"> que examinar as condições culturais que se colocam lado a lado</w:t>
      </w:r>
      <w:r w:rsidR="000B725E" w:rsidRPr="003432AC">
        <w:rPr>
          <w:rFonts w:ascii="Times New Roman" w:hAnsi="Times New Roman" w:cs="Times New Roman"/>
          <w:sz w:val="24"/>
          <w:szCs w:val="24"/>
        </w:rPr>
        <w:t xml:space="preserve"> com outro setores sociais</w:t>
      </w:r>
      <w:r w:rsidRPr="003432AC">
        <w:rPr>
          <w:rFonts w:ascii="Times New Roman" w:hAnsi="Times New Roman" w:cs="Times New Roman"/>
          <w:sz w:val="24"/>
          <w:szCs w:val="24"/>
        </w:rPr>
        <w:t xml:space="preserve"> e que possibilitam o Estado moderno, e não simplesmente </w:t>
      </w:r>
      <w:r w:rsidR="000B725E" w:rsidRPr="003432AC">
        <w:rPr>
          <w:rFonts w:ascii="Times New Roman" w:hAnsi="Times New Roman" w:cs="Times New Roman"/>
          <w:sz w:val="24"/>
          <w:szCs w:val="24"/>
        </w:rPr>
        <w:t>como um resíduo ou algo derivativo deste processo de constituição</w:t>
      </w:r>
      <w:r w:rsidRPr="003432AC">
        <w:rPr>
          <w:rFonts w:ascii="Times New Roman" w:hAnsi="Times New Roman" w:cs="Times New Roman"/>
          <w:sz w:val="24"/>
          <w:szCs w:val="24"/>
        </w:rPr>
        <w:t xml:space="preserve">. </w:t>
      </w:r>
      <w:r w:rsidRPr="003432AC">
        <w:rPr>
          <w:rFonts w:ascii="Times New Roman" w:hAnsi="Times New Roman" w:cs="Times New Roman"/>
          <w:sz w:val="24"/>
          <w:szCs w:val="24"/>
        </w:rPr>
        <w:lastRenderedPageBreak/>
        <w:t>Quando numa nova esfera de gestão política a “palavra escrita” passa a ser</w:t>
      </w:r>
      <w:r w:rsidR="000B725E" w:rsidRPr="003432AC">
        <w:rPr>
          <w:rFonts w:ascii="Times New Roman" w:hAnsi="Times New Roman" w:cs="Times New Roman"/>
          <w:sz w:val="24"/>
          <w:szCs w:val="24"/>
        </w:rPr>
        <w:t xml:space="preserve"> os </w:t>
      </w:r>
      <w:r w:rsidRPr="003432AC">
        <w:rPr>
          <w:rFonts w:ascii="Times New Roman" w:hAnsi="Times New Roman" w:cs="Times New Roman"/>
          <w:sz w:val="24"/>
          <w:szCs w:val="24"/>
        </w:rPr>
        <w:t>“signos do poder” e mesmo seu gesto fundamental, o espaço cultural do Estado de justiça está diretamente implicado nas transformações políticas.</w:t>
      </w:r>
    </w:p>
    <w:p w:rsidR="005E6B54" w:rsidRPr="003432AC" w:rsidRDefault="005E6B54" w:rsidP="003374EB">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Portanto, o historiador francês considera que o Estado moderno está imbricado e emoldurado em novas competências culturais</w:t>
      </w:r>
      <w:r w:rsidR="000B725E" w:rsidRPr="003432AC">
        <w:rPr>
          <w:rFonts w:ascii="Times New Roman" w:hAnsi="Times New Roman" w:cs="Times New Roman"/>
          <w:sz w:val="24"/>
          <w:szCs w:val="24"/>
        </w:rPr>
        <w:t xml:space="preserve"> que passam fundamentalmente: (a</w:t>
      </w:r>
      <w:r w:rsidRPr="003432AC">
        <w:rPr>
          <w:rFonts w:ascii="Times New Roman" w:hAnsi="Times New Roman" w:cs="Times New Roman"/>
          <w:sz w:val="24"/>
          <w:szCs w:val="24"/>
        </w:rPr>
        <w:t>) pela multiplicação da “escrita de Estado” (dos representantes da autoridade pública ou que a eles sem dirigem) nos m</w:t>
      </w:r>
      <w:r w:rsidR="00B954D0" w:rsidRPr="003432AC">
        <w:rPr>
          <w:rFonts w:ascii="Times New Roman" w:hAnsi="Times New Roman" w:cs="Times New Roman"/>
          <w:sz w:val="24"/>
          <w:szCs w:val="24"/>
        </w:rPr>
        <w:t>ecanismos de administração, e (b</w:t>
      </w:r>
      <w:r w:rsidRPr="003432AC">
        <w:rPr>
          <w:rFonts w:ascii="Times New Roman" w:hAnsi="Times New Roman" w:cs="Times New Roman"/>
          <w:sz w:val="24"/>
          <w:szCs w:val="24"/>
        </w:rPr>
        <w:t>) pelos progressos da alfabetização das populações, dos agentes públicos e dos súditos que exercem ou aprendem o poder e o comando da justiça em textos que se destinam a esta finalidade.</w:t>
      </w:r>
    </w:p>
    <w:p w:rsidR="005E6B54" w:rsidRPr="003432AC" w:rsidRDefault="000B725E" w:rsidP="003374EB">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(a</w:t>
      </w:r>
      <w:r w:rsidR="005E6B54" w:rsidRPr="003432AC">
        <w:rPr>
          <w:rFonts w:ascii="Times New Roman" w:hAnsi="Times New Roman" w:cs="Times New Roman"/>
          <w:sz w:val="24"/>
          <w:szCs w:val="24"/>
        </w:rPr>
        <w:t>) A “escrita de Estado”, a escrita dos representantes da autoridade pública ou a eles dirigida, comportaria três rupturas com implicações decisivas para o modo como o poder soberano fez conhecer sua autoridade.</w:t>
      </w:r>
    </w:p>
    <w:p w:rsidR="005E6B54" w:rsidRPr="00290714" w:rsidRDefault="005E6B54" w:rsidP="00290714">
      <w:pPr>
        <w:spacing w:line="240" w:lineRule="auto"/>
        <w:ind w:left="2268"/>
        <w:jc w:val="both"/>
        <w:rPr>
          <w:rFonts w:ascii="Times New Roman" w:hAnsi="Times New Roman" w:cs="Times New Roman"/>
          <w:sz w:val="20"/>
          <w:szCs w:val="20"/>
        </w:rPr>
      </w:pPr>
      <w:r w:rsidRPr="00290714">
        <w:rPr>
          <w:rFonts w:ascii="Times New Roman" w:hAnsi="Times New Roman" w:cs="Times New Roman"/>
          <w:sz w:val="20"/>
          <w:szCs w:val="20"/>
        </w:rPr>
        <w:t xml:space="preserve">Três grandes  rupturas  modificaram  profundamente  a maneira como o Estado  dá  a  conhecer  as  suas  vontades  ou  registra  as  dos  seus súbditos:  [i] a  que  substitui  a  declaração  oral  pela  fixação  escrita (é o  caso  de  Inglaterra,  dos  séculos XII e XIII,  com a multiplicação  dos  </w:t>
      </w:r>
      <w:r w:rsidRPr="00290714">
        <w:rPr>
          <w:rFonts w:ascii="Times New Roman" w:hAnsi="Times New Roman" w:cs="Times New Roman"/>
          <w:i/>
          <w:iCs/>
          <w:sz w:val="20"/>
          <w:szCs w:val="20"/>
        </w:rPr>
        <w:t>royal  writs</w:t>
      </w:r>
      <w:r w:rsidRPr="00290714">
        <w:rPr>
          <w:rFonts w:ascii="Times New Roman" w:hAnsi="Times New Roman" w:cs="Times New Roman"/>
          <w:sz w:val="20"/>
          <w:szCs w:val="20"/>
        </w:rPr>
        <w:t>),  [ii] a  que  substitui  o  recurso  ao  notário  pelo</w:t>
      </w:r>
      <w:r w:rsidR="00CD1728" w:rsidRPr="00290714">
        <w:rPr>
          <w:rFonts w:ascii="Times New Roman" w:hAnsi="Times New Roman" w:cs="Times New Roman"/>
          <w:sz w:val="20"/>
          <w:szCs w:val="20"/>
        </w:rPr>
        <w:t xml:space="preserve"> </w:t>
      </w:r>
      <w:r w:rsidRPr="00290714">
        <w:rPr>
          <w:rFonts w:ascii="Times New Roman" w:hAnsi="Times New Roman" w:cs="Times New Roman"/>
          <w:sz w:val="20"/>
          <w:szCs w:val="20"/>
        </w:rPr>
        <w:t>desenvolvimento  das  chancelarias  (o que  representa  uma  evolução essencial  das cidades-estado italianas,  tanto  pela  constituição</w:t>
      </w:r>
      <w:r w:rsidR="00CD1728" w:rsidRPr="00290714">
        <w:rPr>
          <w:rFonts w:ascii="Times New Roman" w:hAnsi="Times New Roman" w:cs="Times New Roman"/>
          <w:sz w:val="20"/>
          <w:szCs w:val="20"/>
        </w:rPr>
        <w:t xml:space="preserve"> </w:t>
      </w:r>
      <w:r w:rsidRPr="00290714">
        <w:rPr>
          <w:rFonts w:ascii="Times New Roman" w:hAnsi="Times New Roman" w:cs="Times New Roman"/>
          <w:sz w:val="20"/>
          <w:szCs w:val="20"/>
        </w:rPr>
        <w:t>das  documentações  administrativas  como pela  redação  das crônicas),  [iii] e  por  fim  a  que  faz recuar  o manuscrito perante  o texto</w:t>
      </w:r>
      <w:r w:rsidR="00CD1728" w:rsidRPr="00290714">
        <w:rPr>
          <w:rFonts w:ascii="Times New Roman" w:hAnsi="Times New Roman" w:cs="Times New Roman"/>
          <w:sz w:val="20"/>
          <w:szCs w:val="20"/>
        </w:rPr>
        <w:t xml:space="preserve"> </w:t>
      </w:r>
      <w:r w:rsidRPr="00290714">
        <w:rPr>
          <w:rFonts w:ascii="Times New Roman" w:hAnsi="Times New Roman" w:cs="Times New Roman"/>
          <w:sz w:val="20"/>
          <w:szCs w:val="20"/>
        </w:rPr>
        <w:t>impresso,  alterando  a  escala  da  circulação  dos  documentos</w:t>
      </w:r>
      <w:r w:rsidR="00CD1728" w:rsidRPr="00290714">
        <w:rPr>
          <w:rFonts w:ascii="Times New Roman" w:hAnsi="Times New Roman" w:cs="Times New Roman"/>
          <w:sz w:val="20"/>
          <w:szCs w:val="20"/>
        </w:rPr>
        <w:t xml:space="preserve"> </w:t>
      </w:r>
      <w:r w:rsidRPr="00290714">
        <w:rPr>
          <w:rFonts w:ascii="Times New Roman" w:hAnsi="Times New Roman" w:cs="Times New Roman"/>
          <w:sz w:val="20"/>
          <w:szCs w:val="20"/>
        </w:rPr>
        <w:t>oficiais  e  da  literatura  de  justificação  e  também  dos  escritos</w:t>
      </w:r>
      <w:r w:rsidR="00CD1728" w:rsidRPr="00290714">
        <w:rPr>
          <w:rFonts w:ascii="Times New Roman" w:hAnsi="Times New Roman" w:cs="Times New Roman"/>
          <w:sz w:val="20"/>
          <w:szCs w:val="20"/>
        </w:rPr>
        <w:t xml:space="preserve"> </w:t>
      </w:r>
      <w:r w:rsidRPr="00290714">
        <w:rPr>
          <w:rFonts w:ascii="Times New Roman" w:hAnsi="Times New Roman" w:cs="Times New Roman"/>
          <w:sz w:val="20"/>
          <w:szCs w:val="20"/>
        </w:rPr>
        <w:t>críticos  denunciadores  do  Estado  moderno  nos  seus  abusos  ou</w:t>
      </w:r>
      <w:r w:rsidR="00CD1728" w:rsidRPr="00290714">
        <w:rPr>
          <w:rFonts w:ascii="Times New Roman" w:hAnsi="Times New Roman" w:cs="Times New Roman"/>
          <w:sz w:val="20"/>
          <w:szCs w:val="20"/>
        </w:rPr>
        <w:t xml:space="preserve"> </w:t>
      </w:r>
      <w:r w:rsidRPr="00290714">
        <w:rPr>
          <w:rFonts w:ascii="Times New Roman" w:hAnsi="Times New Roman" w:cs="Times New Roman"/>
          <w:sz w:val="20"/>
          <w:szCs w:val="20"/>
        </w:rPr>
        <w:t>nos  seus  fundamentos.</w:t>
      </w:r>
      <w:r w:rsidRPr="00290714">
        <w:rPr>
          <w:rStyle w:val="Refdenotaderodap"/>
          <w:rFonts w:ascii="Times New Roman" w:hAnsi="Times New Roman" w:cs="Times New Roman"/>
          <w:sz w:val="20"/>
          <w:szCs w:val="20"/>
        </w:rPr>
        <w:footnoteReference w:id="3"/>
      </w:r>
      <w:r w:rsidRPr="00290714">
        <w:rPr>
          <w:rFonts w:ascii="Times New Roman" w:hAnsi="Times New Roman" w:cs="Times New Roman"/>
          <w:sz w:val="20"/>
          <w:szCs w:val="20"/>
        </w:rPr>
        <w:t xml:space="preserve"> (CHARTIER, 1990, p. 218)</w:t>
      </w:r>
    </w:p>
    <w:p w:rsidR="005E6B54" w:rsidRPr="003432AC" w:rsidRDefault="00B954D0" w:rsidP="003374EB">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(b</w:t>
      </w:r>
      <w:r w:rsidR="005E6B54" w:rsidRPr="003432AC">
        <w:rPr>
          <w:rFonts w:ascii="Times New Roman" w:hAnsi="Times New Roman" w:cs="Times New Roman"/>
          <w:sz w:val="24"/>
          <w:szCs w:val="24"/>
        </w:rPr>
        <w:t xml:space="preserve">) A “alfabetização das populações” é o fenômeno correlativo ao desenvolvimento do Estado moderno calcado no recurso crescente ao texto manuscrito e subsequentemente ao impresso. De modo que a mensuração da produção escrita tem de estar conjugada ao exame das competências culturais das populações, dos súditos e dos agentes que aprendem e exercem o poder de comando e de justiça pela mediação de textos destinados a este fim. </w:t>
      </w:r>
    </w:p>
    <w:p w:rsidR="003F3F28" w:rsidRPr="003432AC" w:rsidRDefault="005E6B54" w:rsidP="003374EB">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lastRenderedPageBreak/>
        <w:t xml:space="preserve">Para a história cultural do enleio entre escrita e Estado na modalidade administrativa ou do exercício do poder (que se distingue de outras relações com o escrito como ocorre no concernente ao texto sagrado), importa identificar </w:t>
      </w:r>
      <w:r w:rsidR="00A025C6" w:rsidRPr="003432AC">
        <w:rPr>
          <w:rFonts w:ascii="Times New Roman" w:hAnsi="Times New Roman" w:cs="Times New Roman"/>
          <w:sz w:val="24"/>
          <w:szCs w:val="24"/>
        </w:rPr>
        <w:t xml:space="preserve">a </w:t>
      </w:r>
      <w:r w:rsidRPr="003432AC">
        <w:rPr>
          <w:rFonts w:ascii="Times New Roman" w:hAnsi="Times New Roman" w:cs="Times New Roman"/>
          <w:sz w:val="24"/>
          <w:szCs w:val="24"/>
        </w:rPr>
        <w:t xml:space="preserve">singularidade de seus usos, </w:t>
      </w:r>
      <w:r w:rsidR="00A025C6" w:rsidRPr="003432AC">
        <w:rPr>
          <w:rFonts w:ascii="Times New Roman" w:hAnsi="Times New Roman" w:cs="Times New Roman"/>
          <w:sz w:val="24"/>
          <w:szCs w:val="24"/>
        </w:rPr>
        <w:t xml:space="preserve">as </w:t>
      </w:r>
      <w:r w:rsidRPr="003432AC">
        <w:rPr>
          <w:rFonts w:ascii="Times New Roman" w:hAnsi="Times New Roman" w:cs="Times New Roman"/>
          <w:sz w:val="24"/>
          <w:szCs w:val="24"/>
        </w:rPr>
        <w:t>competências e</w:t>
      </w:r>
      <w:r w:rsidR="00A025C6" w:rsidRPr="003432AC">
        <w:rPr>
          <w:rFonts w:ascii="Times New Roman" w:hAnsi="Times New Roman" w:cs="Times New Roman"/>
          <w:sz w:val="24"/>
          <w:szCs w:val="24"/>
        </w:rPr>
        <w:t xml:space="preserve"> os</w:t>
      </w:r>
      <w:r w:rsidRPr="003432AC">
        <w:rPr>
          <w:rFonts w:ascii="Times New Roman" w:hAnsi="Times New Roman" w:cs="Times New Roman"/>
          <w:sz w:val="24"/>
          <w:szCs w:val="24"/>
        </w:rPr>
        <w:t xml:space="preserve"> efeitos sobre as populações. </w:t>
      </w:r>
    </w:p>
    <w:p w:rsidR="005E6B54" w:rsidRPr="003432AC" w:rsidRDefault="005E6B54" w:rsidP="003374EB">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Para este propósito, Chartier destaca a necessidade de enfoque sobre as “políticas escolares”, a saber, os projetos formativo</w:t>
      </w:r>
      <w:r w:rsidR="00E0041B" w:rsidRPr="003432AC">
        <w:rPr>
          <w:rFonts w:ascii="Times New Roman" w:hAnsi="Times New Roman" w:cs="Times New Roman"/>
          <w:sz w:val="24"/>
          <w:szCs w:val="24"/>
        </w:rPr>
        <w:t>s</w:t>
      </w:r>
      <w:r w:rsidRPr="003432AC">
        <w:rPr>
          <w:rFonts w:ascii="Times New Roman" w:hAnsi="Times New Roman" w:cs="Times New Roman"/>
          <w:sz w:val="24"/>
          <w:szCs w:val="24"/>
        </w:rPr>
        <w:t xml:space="preserve"> com os quais os Estados modernos visam controlar as instituições em função da formação de seus agentes, que a despeito do perfil programático, nem por isso deixa de ter efeitos outros</w:t>
      </w:r>
      <w:r w:rsidR="003F3F28" w:rsidRPr="003432AC">
        <w:rPr>
          <w:rFonts w:ascii="Times New Roman" w:hAnsi="Times New Roman" w:cs="Times New Roman"/>
          <w:sz w:val="24"/>
          <w:szCs w:val="24"/>
        </w:rPr>
        <w:t xml:space="preserve"> imprevisíveis e fora do controle estatal</w:t>
      </w:r>
      <w:r w:rsidRPr="003432AC">
        <w:rPr>
          <w:rFonts w:ascii="Times New Roman" w:hAnsi="Times New Roman" w:cs="Times New Roman"/>
          <w:sz w:val="24"/>
          <w:szCs w:val="24"/>
        </w:rPr>
        <w:t>:</w:t>
      </w:r>
    </w:p>
    <w:p w:rsidR="005E6B54" w:rsidRPr="00290714" w:rsidRDefault="003F3F28" w:rsidP="00290714">
      <w:pPr>
        <w:spacing w:line="240" w:lineRule="auto"/>
        <w:ind w:left="2268"/>
        <w:jc w:val="both"/>
        <w:rPr>
          <w:rFonts w:ascii="Times New Roman" w:hAnsi="Times New Roman" w:cs="Times New Roman"/>
          <w:sz w:val="20"/>
          <w:szCs w:val="20"/>
        </w:rPr>
      </w:pPr>
      <w:r w:rsidRPr="00290714">
        <w:rPr>
          <w:rFonts w:ascii="Times New Roman" w:hAnsi="Times New Roman" w:cs="Times New Roman"/>
          <w:sz w:val="20"/>
          <w:szCs w:val="20"/>
        </w:rPr>
        <w:t>Para além destas ‘</w:t>
      </w:r>
      <w:r w:rsidR="005E6B54" w:rsidRPr="00290714">
        <w:rPr>
          <w:rFonts w:ascii="Times New Roman" w:hAnsi="Times New Roman" w:cs="Times New Roman"/>
          <w:sz w:val="20"/>
          <w:szCs w:val="20"/>
        </w:rPr>
        <w:t>políticas escolares</w:t>
      </w:r>
      <w:r w:rsidRPr="00290714">
        <w:rPr>
          <w:rFonts w:ascii="Times New Roman" w:hAnsi="Times New Roman" w:cs="Times New Roman"/>
          <w:sz w:val="20"/>
          <w:szCs w:val="20"/>
        </w:rPr>
        <w:t>’</w:t>
      </w:r>
      <w:r w:rsidR="005E6B54" w:rsidRPr="00290714">
        <w:rPr>
          <w:rFonts w:ascii="Times New Roman" w:hAnsi="Times New Roman" w:cs="Times New Roman"/>
          <w:sz w:val="20"/>
          <w:szCs w:val="20"/>
        </w:rPr>
        <w:t xml:space="preserve">, a construção do Estado moderno tem um peso determinante nas conjunturas estudantis. Com efeito, ao multiplicar cargos e ofícios, ela produz em muitos indivíduos a esperança de uma carreira na justiça ou na administração, levando assim a um aumento, por vezes acentuado, das matriculas e da obtenção de graus acadêmicos nas universidades, e a um alargamento certo da área social do seu recrutamento. O crescimento do Estado faz pensar como possível a conversão do grau acadêmico em oficio, do </w:t>
      </w:r>
      <w:r w:rsidRPr="00290714">
        <w:rPr>
          <w:rFonts w:ascii="Times New Roman" w:hAnsi="Times New Roman" w:cs="Times New Roman"/>
          <w:sz w:val="20"/>
          <w:szCs w:val="20"/>
        </w:rPr>
        <w:t>título</w:t>
      </w:r>
      <w:r w:rsidR="005E6B54" w:rsidRPr="00290714">
        <w:rPr>
          <w:rFonts w:ascii="Times New Roman" w:hAnsi="Times New Roman" w:cs="Times New Roman"/>
          <w:sz w:val="20"/>
          <w:szCs w:val="20"/>
        </w:rPr>
        <w:t xml:space="preserve"> em posição — uma posição superior em dignidade e rendimentos relativamente a ocupada pelo pai. [...] A construção do Estado moderno tem </w:t>
      </w:r>
      <w:r w:rsidRPr="00290714">
        <w:rPr>
          <w:rFonts w:ascii="Times New Roman" w:hAnsi="Times New Roman" w:cs="Times New Roman"/>
          <w:sz w:val="20"/>
          <w:szCs w:val="20"/>
        </w:rPr>
        <w:t>consequências</w:t>
      </w:r>
      <w:r w:rsidR="005E6B54" w:rsidRPr="00290714">
        <w:rPr>
          <w:rFonts w:ascii="Times New Roman" w:hAnsi="Times New Roman" w:cs="Times New Roman"/>
          <w:sz w:val="20"/>
          <w:szCs w:val="20"/>
        </w:rPr>
        <w:t xml:space="preserve"> culturais que não dependem apenas da sua ação voluntária sobre as instituições ou práticas designadas como tais. Ao transformar as próprias percepções do devir social possível, ao produzir escolhas educativas ou profissionais inéditas, essa construção revolve a sociedade nas suas profundezas, pois permite êxitos anteriormente impossíveis embora crie decepções indeléveis. (CHARTIER, 1990, p. 225)</w:t>
      </w:r>
    </w:p>
    <w:p w:rsidR="00203FCA" w:rsidRPr="003432AC" w:rsidRDefault="00203FCA" w:rsidP="001E7730">
      <w:pPr>
        <w:spacing w:line="360" w:lineRule="auto"/>
        <w:jc w:val="both"/>
        <w:rPr>
          <w:rFonts w:ascii="Times New Roman" w:hAnsi="Times New Roman" w:cs="Times New Roman"/>
          <w:b/>
          <w:bCs/>
          <w:sz w:val="24"/>
          <w:szCs w:val="24"/>
        </w:rPr>
      </w:pPr>
    </w:p>
    <w:p w:rsidR="005E6B54" w:rsidRPr="003432AC" w:rsidRDefault="001D5D2D" w:rsidP="001E77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5E6B54" w:rsidRPr="003432AC">
        <w:rPr>
          <w:rFonts w:ascii="Times New Roman" w:hAnsi="Times New Roman" w:cs="Times New Roman"/>
          <w:b/>
          <w:bCs/>
          <w:sz w:val="24"/>
          <w:szCs w:val="24"/>
        </w:rPr>
        <w:t xml:space="preserve"> </w:t>
      </w:r>
      <w:r w:rsidR="00203FCA" w:rsidRPr="003432AC">
        <w:rPr>
          <w:rFonts w:ascii="Times New Roman" w:hAnsi="Times New Roman" w:cs="Times New Roman"/>
          <w:b/>
          <w:bCs/>
          <w:sz w:val="24"/>
          <w:szCs w:val="24"/>
        </w:rPr>
        <w:t>Genealogia do Estado moderno: escritos políticos e estratégias de poder em torno da vida</w:t>
      </w:r>
    </w:p>
    <w:p w:rsidR="005E6B54" w:rsidRPr="003432AC" w:rsidRDefault="00FF4AED" w:rsidP="00B2666C">
      <w:pPr>
        <w:spacing w:line="360" w:lineRule="auto"/>
        <w:ind w:firstLine="708"/>
        <w:jc w:val="both"/>
        <w:rPr>
          <w:rFonts w:ascii="Times New Roman" w:hAnsi="Times New Roman" w:cs="Times New Roman"/>
          <w:sz w:val="24"/>
          <w:szCs w:val="24"/>
        </w:rPr>
      </w:pPr>
      <w:r w:rsidRPr="003432AC">
        <w:rPr>
          <w:rFonts w:ascii="Times New Roman" w:hAnsi="Times New Roman" w:cs="Times New Roman"/>
          <w:sz w:val="24"/>
          <w:szCs w:val="24"/>
        </w:rPr>
        <w:t xml:space="preserve">Como </w:t>
      </w:r>
      <w:r w:rsidR="005D173B" w:rsidRPr="003432AC">
        <w:rPr>
          <w:rFonts w:ascii="Times New Roman" w:hAnsi="Times New Roman" w:cs="Times New Roman"/>
          <w:sz w:val="24"/>
          <w:szCs w:val="24"/>
        </w:rPr>
        <w:t xml:space="preserve">Roger </w:t>
      </w:r>
      <w:r w:rsidRPr="003432AC">
        <w:rPr>
          <w:rFonts w:ascii="Times New Roman" w:hAnsi="Times New Roman" w:cs="Times New Roman"/>
          <w:sz w:val="24"/>
          <w:szCs w:val="24"/>
        </w:rPr>
        <w:t xml:space="preserve">Chartier </w:t>
      </w:r>
      <w:r w:rsidR="005D173B" w:rsidRPr="003432AC">
        <w:rPr>
          <w:rFonts w:ascii="Times New Roman" w:hAnsi="Times New Roman" w:cs="Times New Roman"/>
          <w:sz w:val="24"/>
          <w:szCs w:val="24"/>
        </w:rPr>
        <w:t xml:space="preserve">(1945) </w:t>
      </w:r>
      <w:r w:rsidRPr="003432AC">
        <w:rPr>
          <w:rFonts w:ascii="Times New Roman" w:hAnsi="Times New Roman" w:cs="Times New Roman"/>
          <w:sz w:val="24"/>
          <w:szCs w:val="24"/>
        </w:rPr>
        <w:t xml:space="preserve">no domínio da </w:t>
      </w:r>
      <w:r w:rsidR="00EE39A9" w:rsidRPr="003432AC">
        <w:rPr>
          <w:rFonts w:ascii="Times New Roman" w:hAnsi="Times New Roman" w:cs="Times New Roman"/>
          <w:sz w:val="24"/>
          <w:szCs w:val="24"/>
        </w:rPr>
        <w:t>“</w:t>
      </w:r>
      <w:r w:rsidRPr="003432AC">
        <w:rPr>
          <w:rFonts w:ascii="Times New Roman" w:hAnsi="Times New Roman" w:cs="Times New Roman"/>
          <w:sz w:val="24"/>
          <w:szCs w:val="24"/>
        </w:rPr>
        <w:t>história cultural</w:t>
      </w:r>
      <w:r w:rsidR="00EE39A9" w:rsidRPr="003432AC">
        <w:rPr>
          <w:rFonts w:ascii="Times New Roman" w:hAnsi="Times New Roman" w:cs="Times New Roman"/>
          <w:sz w:val="24"/>
          <w:szCs w:val="24"/>
        </w:rPr>
        <w:t>”</w:t>
      </w:r>
      <w:r w:rsidRPr="003432AC">
        <w:rPr>
          <w:rFonts w:ascii="Times New Roman" w:hAnsi="Times New Roman" w:cs="Times New Roman"/>
          <w:sz w:val="24"/>
          <w:szCs w:val="24"/>
        </w:rPr>
        <w:t>, n</w:t>
      </w:r>
      <w:r w:rsidR="005E6B54" w:rsidRPr="003432AC">
        <w:rPr>
          <w:rFonts w:ascii="Times New Roman" w:hAnsi="Times New Roman" w:cs="Times New Roman"/>
          <w:sz w:val="24"/>
          <w:szCs w:val="24"/>
        </w:rPr>
        <w:t xml:space="preserve">o contexto de sua </w:t>
      </w:r>
      <w:r w:rsidR="00EE39A9" w:rsidRPr="003432AC">
        <w:rPr>
          <w:rFonts w:ascii="Times New Roman" w:hAnsi="Times New Roman" w:cs="Times New Roman"/>
          <w:sz w:val="24"/>
          <w:szCs w:val="24"/>
        </w:rPr>
        <w:t>“</w:t>
      </w:r>
      <w:r w:rsidR="005E6B54" w:rsidRPr="003432AC">
        <w:rPr>
          <w:rFonts w:ascii="Times New Roman" w:hAnsi="Times New Roman" w:cs="Times New Roman"/>
          <w:sz w:val="24"/>
          <w:szCs w:val="24"/>
        </w:rPr>
        <w:t>genealogia do poder</w:t>
      </w:r>
      <w:r w:rsidR="00EE39A9" w:rsidRPr="003432AC">
        <w:rPr>
          <w:rFonts w:ascii="Times New Roman" w:hAnsi="Times New Roman" w:cs="Times New Roman"/>
          <w:sz w:val="24"/>
          <w:szCs w:val="24"/>
        </w:rPr>
        <w:t>”</w:t>
      </w:r>
      <w:r w:rsidR="005E6B54" w:rsidRPr="003432AC">
        <w:rPr>
          <w:rFonts w:ascii="Times New Roman" w:hAnsi="Times New Roman" w:cs="Times New Roman"/>
          <w:sz w:val="24"/>
          <w:szCs w:val="24"/>
        </w:rPr>
        <w:t xml:space="preserve"> </w:t>
      </w:r>
      <w:r w:rsidR="005D173B" w:rsidRPr="003432AC">
        <w:rPr>
          <w:rFonts w:ascii="Times New Roman" w:hAnsi="Times New Roman" w:cs="Times New Roman"/>
          <w:sz w:val="24"/>
          <w:szCs w:val="24"/>
        </w:rPr>
        <w:t xml:space="preserve">Michel </w:t>
      </w:r>
      <w:r w:rsidR="005E6B54" w:rsidRPr="003432AC">
        <w:rPr>
          <w:rFonts w:ascii="Times New Roman" w:hAnsi="Times New Roman" w:cs="Times New Roman"/>
          <w:sz w:val="24"/>
          <w:szCs w:val="24"/>
        </w:rPr>
        <w:t>Foucault</w:t>
      </w:r>
      <w:r w:rsidR="005D173B" w:rsidRPr="003432AC">
        <w:rPr>
          <w:rFonts w:ascii="Times New Roman" w:hAnsi="Times New Roman" w:cs="Times New Roman"/>
          <w:sz w:val="24"/>
          <w:szCs w:val="24"/>
        </w:rPr>
        <w:t xml:space="preserve"> (1926-1984)</w:t>
      </w:r>
      <w:r w:rsidR="005E6B54" w:rsidRPr="003432AC">
        <w:rPr>
          <w:rFonts w:ascii="Times New Roman" w:hAnsi="Times New Roman" w:cs="Times New Roman"/>
          <w:sz w:val="24"/>
          <w:szCs w:val="24"/>
        </w:rPr>
        <w:t xml:space="preserve"> empreende um exame filosófico acerca do E</w:t>
      </w:r>
      <w:r w:rsidR="00EE39A9" w:rsidRPr="003432AC">
        <w:rPr>
          <w:rFonts w:ascii="Times New Roman" w:hAnsi="Times New Roman" w:cs="Times New Roman"/>
          <w:sz w:val="24"/>
          <w:szCs w:val="24"/>
        </w:rPr>
        <w:t>stado como realidade comp</w:t>
      </w:r>
      <w:r w:rsidR="005356C3" w:rsidRPr="003432AC">
        <w:rPr>
          <w:rFonts w:ascii="Times New Roman" w:hAnsi="Times New Roman" w:cs="Times New Roman"/>
          <w:sz w:val="24"/>
          <w:szCs w:val="24"/>
        </w:rPr>
        <w:t xml:space="preserve">ósita, não </w:t>
      </w:r>
      <w:r w:rsidR="00EE39A9" w:rsidRPr="003432AC">
        <w:rPr>
          <w:rFonts w:ascii="Times New Roman" w:hAnsi="Times New Roman" w:cs="Times New Roman"/>
          <w:sz w:val="24"/>
          <w:szCs w:val="24"/>
        </w:rPr>
        <w:t>monolítica</w:t>
      </w:r>
      <w:r w:rsidR="005356C3" w:rsidRPr="003432AC">
        <w:rPr>
          <w:rFonts w:ascii="Times New Roman" w:hAnsi="Times New Roman" w:cs="Times New Roman"/>
          <w:sz w:val="24"/>
          <w:szCs w:val="24"/>
        </w:rPr>
        <w:t xml:space="preserve"> ou como realidade </w:t>
      </w:r>
      <w:r w:rsidR="005356C3" w:rsidRPr="00DC116D">
        <w:rPr>
          <w:rFonts w:ascii="Times New Roman" w:hAnsi="Times New Roman" w:cs="Times New Roman"/>
          <w:sz w:val="24"/>
          <w:szCs w:val="24"/>
        </w:rPr>
        <w:t>política original</w:t>
      </w:r>
      <w:r w:rsidR="005E6B54" w:rsidRPr="00DC116D">
        <w:rPr>
          <w:rFonts w:ascii="Times New Roman" w:hAnsi="Times New Roman" w:cs="Times New Roman"/>
          <w:sz w:val="24"/>
          <w:szCs w:val="24"/>
        </w:rPr>
        <w:t xml:space="preserve"> constituída</w:t>
      </w:r>
      <w:r w:rsidR="00EE39A9" w:rsidRPr="00DC116D">
        <w:rPr>
          <w:rFonts w:ascii="Times New Roman" w:hAnsi="Times New Roman" w:cs="Times New Roman"/>
          <w:sz w:val="24"/>
          <w:szCs w:val="24"/>
        </w:rPr>
        <w:t xml:space="preserve"> (dentre outros fatores)</w:t>
      </w:r>
      <w:r w:rsidR="005E6B54" w:rsidRPr="00DC116D">
        <w:rPr>
          <w:rFonts w:ascii="Times New Roman" w:hAnsi="Times New Roman" w:cs="Times New Roman"/>
          <w:sz w:val="24"/>
          <w:szCs w:val="24"/>
        </w:rPr>
        <w:t xml:space="preserve"> a partir do cruzamento</w:t>
      </w:r>
      <w:r w:rsidR="00203FCA" w:rsidRPr="00DC116D">
        <w:rPr>
          <w:rFonts w:ascii="Times New Roman" w:hAnsi="Times New Roman" w:cs="Times New Roman"/>
          <w:sz w:val="24"/>
          <w:szCs w:val="24"/>
        </w:rPr>
        <w:t xml:space="preserve"> </w:t>
      </w:r>
      <w:r w:rsidR="00EE39A9" w:rsidRPr="00DC116D">
        <w:rPr>
          <w:rFonts w:ascii="Times New Roman" w:hAnsi="Times New Roman" w:cs="Times New Roman"/>
          <w:sz w:val="24"/>
          <w:szCs w:val="24"/>
        </w:rPr>
        <w:t>das</w:t>
      </w:r>
      <w:r w:rsidR="003B6066" w:rsidRPr="00DC116D">
        <w:rPr>
          <w:rFonts w:ascii="Times New Roman" w:hAnsi="Times New Roman" w:cs="Times New Roman"/>
          <w:sz w:val="24"/>
          <w:szCs w:val="24"/>
        </w:rPr>
        <w:t xml:space="preserve"> novas</w:t>
      </w:r>
      <w:r w:rsidR="00265F2B" w:rsidRPr="00DC116D">
        <w:rPr>
          <w:rFonts w:ascii="Times New Roman" w:hAnsi="Times New Roman" w:cs="Times New Roman"/>
          <w:sz w:val="24"/>
          <w:szCs w:val="24"/>
        </w:rPr>
        <w:t xml:space="preserve"> estratégias ou das</w:t>
      </w:r>
      <w:r w:rsidR="005E6B54" w:rsidRPr="00DC116D">
        <w:rPr>
          <w:rFonts w:ascii="Times New Roman" w:hAnsi="Times New Roman" w:cs="Times New Roman"/>
          <w:sz w:val="24"/>
          <w:szCs w:val="24"/>
        </w:rPr>
        <w:t xml:space="preserve"> </w:t>
      </w:r>
      <w:r w:rsidR="003B6066" w:rsidRPr="00DC116D">
        <w:rPr>
          <w:rFonts w:ascii="Times New Roman" w:hAnsi="Times New Roman" w:cs="Times New Roman"/>
          <w:sz w:val="24"/>
          <w:szCs w:val="24"/>
        </w:rPr>
        <w:t xml:space="preserve">novas </w:t>
      </w:r>
      <w:r w:rsidR="005E6B54" w:rsidRPr="00DC116D">
        <w:rPr>
          <w:rFonts w:ascii="Times New Roman" w:hAnsi="Times New Roman" w:cs="Times New Roman"/>
          <w:sz w:val="24"/>
          <w:szCs w:val="24"/>
        </w:rPr>
        <w:t xml:space="preserve">práticas </w:t>
      </w:r>
      <w:r w:rsidR="00EE39A9" w:rsidRPr="00DC116D">
        <w:rPr>
          <w:rFonts w:ascii="Times New Roman" w:hAnsi="Times New Roman" w:cs="Times New Roman"/>
          <w:sz w:val="24"/>
          <w:szCs w:val="24"/>
        </w:rPr>
        <w:t>do</w:t>
      </w:r>
      <w:r w:rsidR="005E6B54" w:rsidRPr="00DC116D">
        <w:rPr>
          <w:rFonts w:ascii="Times New Roman" w:hAnsi="Times New Roman" w:cs="Times New Roman"/>
          <w:sz w:val="24"/>
          <w:szCs w:val="24"/>
        </w:rPr>
        <w:t xml:space="preserve"> poder </w:t>
      </w:r>
      <w:r w:rsidR="003B6066" w:rsidRPr="00DC116D">
        <w:rPr>
          <w:rFonts w:ascii="Times New Roman" w:hAnsi="Times New Roman" w:cs="Times New Roman"/>
          <w:sz w:val="24"/>
          <w:szCs w:val="24"/>
        </w:rPr>
        <w:t xml:space="preserve">com </w:t>
      </w:r>
      <w:r w:rsidR="005E6B54" w:rsidRPr="00DC116D">
        <w:rPr>
          <w:rFonts w:ascii="Times New Roman" w:hAnsi="Times New Roman" w:cs="Times New Roman"/>
          <w:sz w:val="24"/>
          <w:szCs w:val="24"/>
        </w:rPr>
        <w:t>representações discursivas</w:t>
      </w:r>
      <w:r w:rsidR="003B6066" w:rsidRPr="00DC116D">
        <w:rPr>
          <w:rFonts w:ascii="Times New Roman" w:hAnsi="Times New Roman" w:cs="Times New Roman"/>
          <w:sz w:val="24"/>
          <w:szCs w:val="24"/>
        </w:rPr>
        <w:t xml:space="preserve"> que lhe são contemporâneas</w:t>
      </w:r>
      <w:r w:rsidR="005E6B54" w:rsidRPr="003432AC">
        <w:rPr>
          <w:rFonts w:ascii="Times New Roman" w:hAnsi="Times New Roman" w:cs="Times New Roman"/>
          <w:sz w:val="24"/>
          <w:szCs w:val="24"/>
        </w:rPr>
        <w:t>.</w:t>
      </w:r>
    </w:p>
    <w:p w:rsidR="00FF4AED" w:rsidRPr="003432AC" w:rsidRDefault="00556C1B" w:rsidP="001E7730">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Afim de indicarmos</w:t>
      </w:r>
      <w:r w:rsidR="00FF4AED" w:rsidRPr="003432AC">
        <w:rPr>
          <w:rFonts w:ascii="Times New Roman" w:hAnsi="Times New Roman" w:cs="Times New Roman"/>
          <w:sz w:val="24"/>
          <w:szCs w:val="24"/>
        </w:rPr>
        <w:t xml:space="preserve"> alguma superfície de contato entre a </w:t>
      </w:r>
      <w:r w:rsidR="00EE39A9" w:rsidRPr="003432AC">
        <w:rPr>
          <w:rFonts w:ascii="Times New Roman" w:hAnsi="Times New Roman" w:cs="Times New Roman"/>
          <w:sz w:val="24"/>
          <w:szCs w:val="24"/>
        </w:rPr>
        <w:t>“</w:t>
      </w:r>
      <w:r w:rsidR="00FF4AED" w:rsidRPr="003432AC">
        <w:rPr>
          <w:rFonts w:ascii="Times New Roman" w:hAnsi="Times New Roman" w:cs="Times New Roman"/>
          <w:sz w:val="24"/>
          <w:szCs w:val="24"/>
        </w:rPr>
        <w:t>história cultura</w:t>
      </w:r>
      <w:r w:rsidR="00EE39A9" w:rsidRPr="003432AC">
        <w:rPr>
          <w:rFonts w:ascii="Times New Roman" w:hAnsi="Times New Roman" w:cs="Times New Roman"/>
          <w:sz w:val="24"/>
          <w:szCs w:val="24"/>
        </w:rPr>
        <w:t>l”</w:t>
      </w:r>
      <w:r w:rsidR="00FF4AED" w:rsidRPr="003432AC">
        <w:rPr>
          <w:rFonts w:ascii="Times New Roman" w:hAnsi="Times New Roman" w:cs="Times New Roman"/>
          <w:sz w:val="24"/>
          <w:szCs w:val="24"/>
        </w:rPr>
        <w:t xml:space="preserve"> e a </w:t>
      </w:r>
      <w:r w:rsidR="00EE39A9" w:rsidRPr="003432AC">
        <w:rPr>
          <w:rFonts w:ascii="Times New Roman" w:hAnsi="Times New Roman" w:cs="Times New Roman"/>
          <w:sz w:val="24"/>
          <w:szCs w:val="24"/>
        </w:rPr>
        <w:t>“</w:t>
      </w:r>
      <w:r w:rsidR="00FF4AED" w:rsidRPr="003432AC">
        <w:rPr>
          <w:rFonts w:ascii="Times New Roman" w:hAnsi="Times New Roman" w:cs="Times New Roman"/>
          <w:sz w:val="24"/>
          <w:szCs w:val="24"/>
        </w:rPr>
        <w:t>genealogia filosófica</w:t>
      </w:r>
      <w:r w:rsidR="00EE39A9" w:rsidRPr="003432AC">
        <w:rPr>
          <w:rFonts w:ascii="Times New Roman" w:hAnsi="Times New Roman" w:cs="Times New Roman"/>
          <w:sz w:val="24"/>
          <w:szCs w:val="24"/>
        </w:rPr>
        <w:t>”</w:t>
      </w:r>
      <w:r w:rsidR="00FF4AED" w:rsidRPr="003432AC">
        <w:rPr>
          <w:rFonts w:ascii="Times New Roman" w:hAnsi="Times New Roman" w:cs="Times New Roman"/>
          <w:sz w:val="24"/>
          <w:szCs w:val="24"/>
        </w:rPr>
        <w:t xml:space="preserve"> acerca do Estado, é oportuno destacar que o </w:t>
      </w:r>
      <w:r w:rsidR="005E6B54" w:rsidRPr="003432AC">
        <w:rPr>
          <w:rFonts w:ascii="Times New Roman" w:hAnsi="Times New Roman" w:cs="Times New Roman"/>
          <w:sz w:val="24"/>
          <w:szCs w:val="24"/>
        </w:rPr>
        <w:t>influxo do filósofo francês Michel Foucault sobre a concepção metodológica da história cultural pratica</w:t>
      </w:r>
      <w:r w:rsidR="00EE39A9" w:rsidRPr="003432AC">
        <w:rPr>
          <w:rFonts w:ascii="Times New Roman" w:hAnsi="Times New Roman" w:cs="Times New Roman"/>
          <w:sz w:val="24"/>
          <w:szCs w:val="24"/>
        </w:rPr>
        <w:t>da</w:t>
      </w:r>
      <w:r w:rsidR="005E6B54" w:rsidRPr="003432AC">
        <w:rPr>
          <w:rFonts w:ascii="Times New Roman" w:hAnsi="Times New Roman" w:cs="Times New Roman"/>
          <w:sz w:val="24"/>
          <w:szCs w:val="24"/>
        </w:rPr>
        <w:t xml:space="preserve"> por Roger Chartier</w:t>
      </w:r>
      <w:r w:rsidR="00265F2B" w:rsidRPr="003432AC">
        <w:rPr>
          <w:rFonts w:ascii="Times New Roman" w:hAnsi="Times New Roman" w:cs="Times New Roman"/>
          <w:sz w:val="24"/>
          <w:szCs w:val="24"/>
        </w:rPr>
        <w:t>,</w:t>
      </w:r>
      <w:r w:rsidR="005E6B54" w:rsidRPr="003432AC">
        <w:rPr>
          <w:rFonts w:ascii="Times New Roman" w:hAnsi="Times New Roman" w:cs="Times New Roman"/>
          <w:sz w:val="24"/>
          <w:szCs w:val="24"/>
        </w:rPr>
        <w:t xml:space="preserve"> é claro e inequivocamente expresso em alguns de seus ensaios. </w:t>
      </w:r>
      <w:r w:rsidR="00FF4AED" w:rsidRPr="003432AC">
        <w:rPr>
          <w:rFonts w:ascii="Times New Roman" w:hAnsi="Times New Roman" w:cs="Times New Roman"/>
          <w:sz w:val="24"/>
          <w:szCs w:val="24"/>
        </w:rPr>
        <w:t>Para este registro um excerto de Chartier nos parece particularmente exemplar:</w:t>
      </w:r>
    </w:p>
    <w:p w:rsidR="005E6B54" w:rsidRPr="00290714" w:rsidRDefault="005E6B54" w:rsidP="00290714">
      <w:pPr>
        <w:spacing w:after="0" w:line="240" w:lineRule="auto"/>
        <w:ind w:left="2268"/>
        <w:jc w:val="both"/>
        <w:rPr>
          <w:rFonts w:ascii="Times New Roman" w:hAnsi="Times New Roman" w:cs="Times New Roman"/>
          <w:sz w:val="20"/>
          <w:szCs w:val="20"/>
        </w:rPr>
      </w:pPr>
      <w:r w:rsidRPr="00290714">
        <w:rPr>
          <w:rFonts w:ascii="Times New Roman" w:hAnsi="Times New Roman" w:cs="Times New Roman"/>
          <w:sz w:val="20"/>
          <w:szCs w:val="20"/>
        </w:rPr>
        <w:lastRenderedPageBreak/>
        <w:t>Depois de Foucault, torna-se claro, com efeito, que não se podem considerar esses «objetos intelectuais» como «objetos naturais» em que apenas mudariam as modalidades históricas de existência. A</w:t>
      </w:r>
      <w:r w:rsidR="00EE39A9" w:rsidRPr="00290714">
        <w:rPr>
          <w:rFonts w:ascii="Times New Roman" w:hAnsi="Times New Roman" w:cs="Times New Roman"/>
          <w:sz w:val="20"/>
          <w:szCs w:val="20"/>
        </w:rPr>
        <w:t xml:space="preserve"> </w:t>
      </w:r>
      <w:r w:rsidRPr="00290714">
        <w:rPr>
          <w:rFonts w:ascii="Times New Roman" w:hAnsi="Times New Roman" w:cs="Times New Roman"/>
          <w:sz w:val="20"/>
          <w:szCs w:val="20"/>
        </w:rPr>
        <w:t>loucura, a medicina ou o Estado não são</w:t>
      </w:r>
      <w:r w:rsidR="00EE39A9" w:rsidRPr="00290714">
        <w:rPr>
          <w:rFonts w:ascii="Times New Roman" w:hAnsi="Times New Roman" w:cs="Times New Roman"/>
          <w:sz w:val="20"/>
          <w:szCs w:val="20"/>
        </w:rPr>
        <w:t xml:space="preserve"> </w:t>
      </w:r>
      <w:r w:rsidRPr="00290714">
        <w:rPr>
          <w:rFonts w:ascii="Times New Roman" w:hAnsi="Times New Roman" w:cs="Times New Roman"/>
          <w:sz w:val="20"/>
          <w:szCs w:val="20"/>
        </w:rPr>
        <w:t>categorias pensáveis em termos universais e cujo conteúdo seria particularizado por cada época. Por detrás</w:t>
      </w:r>
      <w:r w:rsidR="00EE39A9" w:rsidRPr="00290714">
        <w:rPr>
          <w:rFonts w:ascii="Times New Roman" w:hAnsi="Times New Roman" w:cs="Times New Roman"/>
          <w:sz w:val="20"/>
          <w:szCs w:val="20"/>
        </w:rPr>
        <w:t xml:space="preserve"> </w:t>
      </w:r>
      <w:r w:rsidRPr="00290714">
        <w:rPr>
          <w:rFonts w:ascii="Times New Roman" w:hAnsi="Times New Roman" w:cs="Times New Roman"/>
          <w:sz w:val="20"/>
          <w:szCs w:val="20"/>
        </w:rPr>
        <w:t>da permanência enganadora de um vocabulário que é o nosso, é necessário</w:t>
      </w:r>
      <w:r w:rsidR="00EE39A9" w:rsidRPr="00290714">
        <w:rPr>
          <w:rFonts w:ascii="Times New Roman" w:hAnsi="Times New Roman" w:cs="Times New Roman"/>
          <w:sz w:val="20"/>
          <w:szCs w:val="20"/>
        </w:rPr>
        <w:t xml:space="preserve"> </w:t>
      </w:r>
      <w:r w:rsidRPr="00290714">
        <w:rPr>
          <w:rFonts w:ascii="Times New Roman" w:hAnsi="Times New Roman" w:cs="Times New Roman"/>
          <w:sz w:val="20"/>
          <w:szCs w:val="20"/>
        </w:rPr>
        <w:t>reconhecer, não objetos, mas objetivações que constroem</w:t>
      </w:r>
      <w:r w:rsidR="00EE39A9" w:rsidRPr="00290714">
        <w:rPr>
          <w:rFonts w:ascii="Times New Roman" w:hAnsi="Times New Roman" w:cs="Times New Roman"/>
          <w:sz w:val="20"/>
          <w:szCs w:val="20"/>
        </w:rPr>
        <w:t xml:space="preserve"> </w:t>
      </w:r>
      <w:r w:rsidR="00556C1B" w:rsidRPr="00290714">
        <w:rPr>
          <w:rFonts w:ascii="Times New Roman" w:hAnsi="Times New Roman" w:cs="Times New Roman"/>
          <w:sz w:val="20"/>
          <w:szCs w:val="20"/>
        </w:rPr>
        <w:t xml:space="preserve">de </w:t>
      </w:r>
      <w:r w:rsidRPr="00290714">
        <w:rPr>
          <w:rFonts w:ascii="Times New Roman" w:hAnsi="Times New Roman" w:cs="Times New Roman"/>
          <w:sz w:val="20"/>
          <w:szCs w:val="20"/>
        </w:rPr>
        <w:t>cada vez uma forma original. Como afirma de maneira elegante P.</w:t>
      </w:r>
      <w:r w:rsidR="00EE39A9" w:rsidRPr="00290714">
        <w:rPr>
          <w:rFonts w:ascii="Times New Roman" w:hAnsi="Times New Roman" w:cs="Times New Roman"/>
          <w:sz w:val="20"/>
          <w:szCs w:val="20"/>
        </w:rPr>
        <w:t xml:space="preserve"> </w:t>
      </w:r>
      <w:r w:rsidRPr="00290714">
        <w:rPr>
          <w:rFonts w:ascii="Times New Roman" w:hAnsi="Times New Roman" w:cs="Times New Roman"/>
          <w:sz w:val="20"/>
          <w:szCs w:val="20"/>
        </w:rPr>
        <w:t>Veyne, cujo</w:t>
      </w:r>
      <w:r w:rsidR="00EE39A9" w:rsidRPr="00290714">
        <w:rPr>
          <w:rFonts w:ascii="Times New Roman" w:hAnsi="Times New Roman" w:cs="Times New Roman"/>
          <w:sz w:val="20"/>
          <w:szCs w:val="20"/>
        </w:rPr>
        <w:t xml:space="preserve"> </w:t>
      </w:r>
      <w:r w:rsidRPr="00290714">
        <w:rPr>
          <w:rFonts w:ascii="Times New Roman" w:hAnsi="Times New Roman" w:cs="Times New Roman"/>
          <w:sz w:val="20"/>
          <w:szCs w:val="20"/>
        </w:rPr>
        <w:t>comentário aqui reproduzimos: «neste mundo, não se joga xadrez com figuras eternas, o rei, o bispo: as figuras</w:t>
      </w:r>
      <w:r w:rsidR="00EE39A9" w:rsidRPr="00290714">
        <w:rPr>
          <w:rFonts w:ascii="Times New Roman" w:hAnsi="Times New Roman" w:cs="Times New Roman"/>
          <w:sz w:val="20"/>
          <w:szCs w:val="20"/>
        </w:rPr>
        <w:t xml:space="preserve"> </w:t>
      </w:r>
      <w:r w:rsidRPr="00290714">
        <w:rPr>
          <w:rFonts w:ascii="Times New Roman" w:hAnsi="Times New Roman" w:cs="Times New Roman"/>
          <w:sz w:val="20"/>
          <w:szCs w:val="20"/>
        </w:rPr>
        <w:t xml:space="preserve">são aquilo que delas fazem as configurações sucessivas, </w:t>
      </w:r>
      <w:r w:rsidR="00EE39A9" w:rsidRPr="00290714">
        <w:rPr>
          <w:rFonts w:ascii="Times New Roman" w:hAnsi="Times New Roman" w:cs="Times New Roman"/>
          <w:sz w:val="20"/>
          <w:szCs w:val="20"/>
        </w:rPr>
        <w:t>no tabuleiro</w:t>
      </w:r>
      <w:r w:rsidRPr="00290714">
        <w:rPr>
          <w:rFonts w:ascii="Times New Roman" w:hAnsi="Times New Roman" w:cs="Times New Roman"/>
          <w:sz w:val="20"/>
          <w:szCs w:val="20"/>
        </w:rPr>
        <w:t>». (CHARTIER, 1990, p. 65)</w:t>
      </w:r>
    </w:p>
    <w:p w:rsidR="00DB4D8F" w:rsidRPr="003432AC" w:rsidRDefault="00DB4D8F" w:rsidP="00DB4D8F">
      <w:pPr>
        <w:spacing w:after="0" w:line="240" w:lineRule="auto"/>
        <w:ind w:left="708"/>
        <w:jc w:val="both"/>
        <w:rPr>
          <w:rFonts w:ascii="Times New Roman" w:hAnsi="Times New Roman" w:cs="Times New Roman"/>
          <w:sz w:val="24"/>
          <w:szCs w:val="24"/>
        </w:rPr>
      </w:pPr>
    </w:p>
    <w:p w:rsidR="00A9534D" w:rsidRPr="003432AC" w:rsidRDefault="00084CA6" w:rsidP="00084CA6">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A essa altura, deveria estar claro que a perspectivação cultural da história em Chartier tem em mira uma história social dos usos</w:t>
      </w:r>
      <w:r w:rsidR="00323C85" w:rsidRPr="003432AC">
        <w:rPr>
          <w:rFonts w:ascii="Times New Roman" w:hAnsi="Times New Roman" w:cs="Times New Roman"/>
          <w:sz w:val="24"/>
          <w:szCs w:val="24"/>
        </w:rPr>
        <w:t>, das práticas</w:t>
      </w:r>
      <w:r w:rsidRPr="003432AC">
        <w:rPr>
          <w:rFonts w:ascii="Times New Roman" w:hAnsi="Times New Roman" w:cs="Times New Roman"/>
          <w:sz w:val="24"/>
          <w:szCs w:val="24"/>
        </w:rPr>
        <w:t>, das interpretações</w:t>
      </w:r>
      <w:r w:rsidR="00323C85" w:rsidRPr="003432AC">
        <w:rPr>
          <w:rFonts w:ascii="Times New Roman" w:hAnsi="Times New Roman" w:cs="Times New Roman"/>
          <w:sz w:val="24"/>
          <w:szCs w:val="24"/>
        </w:rPr>
        <w:t xml:space="preserve"> e das </w:t>
      </w:r>
      <w:r w:rsidR="001D5D2D">
        <w:rPr>
          <w:rFonts w:ascii="Times New Roman" w:hAnsi="Times New Roman" w:cs="Times New Roman"/>
          <w:sz w:val="24"/>
          <w:szCs w:val="24"/>
        </w:rPr>
        <w:t>“</w:t>
      </w:r>
      <w:r w:rsidR="00323C85" w:rsidRPr="001D5D2D">
        <w:rPr>
          <w:rFonts w:ascii="Times New Roman" w:hAnsi="Times New Roman" w:cs="Times New Roman"/>
          <w:sz w:val="24"/>
          <w:szCs w:val="24"/>
        </w:rPr>
        <w:t>representações</w:t>
      </w:r>
      <w:r w:rsidR="001D5D2D">
        <w:rPr>
          <w:rFonts w:ascii="Times New Roman" w:hAnsi="Times New Roman" w:cs="Times New Roman"/>
          <w:sz w:val="24"/>
          <w:szCs w:val="24"/>
        </w:rPr>
        <w:t>”</w:t>
      </w:r>
      <w:r w:rsidR="00323C85" w:rsidRPr="003432AC">
        <w:rPr>
          <w:rFonts w:ascii="Times New Roman" w:hAnsi="Times New Roman" w:cs="Times New Roman"/>
          <w:sz w:val="24"/>
          <w:szCs w:val="24"/>
        </w:rPr>
        <w:t xml:space="preserve"> que </w:t>
      </w:r>
      <w:r w:rsidR="00265F2B" w:rsidRPr="003432AC">
        <w:rPr>
          <w:rFonts w:ascii="Times New Roman" w:hAnsi="Times New Roman" w:cs="Times New Roman"/>
          <w:sz w:val="24"/>
          <w:szCs w:val="24"/>
        </w:rPr>
        <w:t>resultam</w:t>
      </w:r>
      <w:r w:rsidR="00323C85" w:rsidRPr="003432AC">
        <w:rPr>
          <w:rFonts w:ascii="Times New Roman" w:hAnsi="Times New Roman" w:cs="Times New Roman"/>
          <w:sz w:val="24"/>
          <w:szCs w:val="24"/>
        </w:rPr>
        <w:t xml:space="preserve"> em</w:t>
      </w:r>
      <w:r w:rsidRPr="003432AC">
        <w:rPr>
          <w:rFonts w:ascii="Times New Roman" w:hAnsi="Times New Roman" w:cs="Times New Roman"/>
          <w:sz w:val="24"/>
          <w:szCs w:val="24"/>
        </w:rPr>
        <w:t xml:space="preserve"> </w:t>
      </w:r>
      <w:r w:rsidR="00323C85" w:rsidRPr="003432AC">
        <w:rPr>
          <w:rFonts w:ascii="Times New Roman" w:hAnsi="Times New Roman" w:cs="Times New Roman"/>
          <w:sz w:val="24"/>
          <w:szCs w:val="24"/>
        </w:rPr>
        <w:t>“</w:t>
      </w:r>
      <w:r w:rsidRPr="003432AC">
        <w:rPr>
          <w:rFonts w:ascii="Times New Roman" w:hAnsi="Times New Roman" w:cs="Times New Roman"/>
          <w:sz w:val="24"/>
          <w:szCs w:val="24"/>
        </w:rPr>
        <w:t>produções de sentido</w:t>
      </w:r>
      <w:r w:rsidR="00323C85" w:rsidRPr="003432AC">
        <w:rPr>
          <w:rFonts w:ascii="Times New Roman" w:hAnsi="Times New Roman" w:cs="Times New Roman"/>
          <w:sz w:val="24"/>
          <w:szCs w:val="24"/>
        </w:rPr>
        <w:t xml:space="preserve">” e formas determinadas de </w:t>
      </w:r>
      <w:r w:rsidRPr="003432AC">
        <w:rPr>
          <w:rFonts w:ascii="Times New Roman" w:hAnsi="Times New Roman" w:cs="Times New Roman"/>
          <w:sz w:val="24"/>
          <w:szCs w:val="24"/>
        </w:rPr>
        <w:t xml:space="preserve">práticas </w:t>
      </w:r>
      <w:r w:rsidR="00323C85" w:rsidRPr="003432AC">
        <w:rPr>
          <w:rFonts w:ascii="Times New Roman" w:hAnsi="Times New Roman" w:cs="Times New Roman"/>
          <w:sz w:val="24"/>
          <w:szCs w:val="24"/>
        </w:rPr>
        <w:t>sociais em geral</w:t>
      </w:r>
      <w:r w:rsidRPr="003432AC">
        <w:rPr>
          <w:rFonts w:ascii="Times New Roman" w:hAnsi="Times New Roman" w:cs="Times New Roman"/>
          <w:sz w:val="24"/>
          <w:szCs w:val="24"/>
        </w:rPr>
        <w:t xml:space="preserve">. </w:t>
      </w:r>
      <w:r w:rsidR="005D173B" w:rsidRPr="003432AC">
        <w:rPr>
          <w:rFonts w:ascii="Times New Roman" w:hAnsi="Times New Roman" w:cs="Times New Roman"/>
          <w:sz w:val="24"/>
          <w:szCs w:val="24"/>
        </w:rPr>
        <w:t xml:space="preserve">A </w:t>
      </w:r>
      <w:r w:rsidR="00A9534D" w:rsidRPr="003432AC">
        <w:rPr>
          <w:rFonts w:ascii="Times New Roman" w:hAnsi="Times New Roman" w:cs="Times New Roman"/>
          <w:sz w:val="24"/>
          <w:szCs w:val="24"/>
        </w:rPr>
        <w:t>este respeito</w:t>
      </w:r>
      <w:r w:rsidR="005D173B" w:rsidRPr="003432AC">
        <w:rPr>
          <w:rFonts w:ascii="Times New Roman" w:hAnsi="Times New Roman" w:cs="Times New Roman"/>
          <w:sz w:val="24"/>
          <w:szCs w:val="24"/>
        </w:rPr>
        <w:t xml:space="preserve"> penso</w:t>
      </w:r>
      <w:r w:rsidR="00A9534D" w:rsidRPr="003432AC">
        <w:rPr>
          <w:rFonts w:ascii="Times New Roman" w:hAnsi="Times New Roman" w:cs="Times New Roman"/>
          <w:sz w:val="24"/>
          <w:szCs w:val="24"/>
        </w:rPr>
        <w:t xml:space="preserve"> </w:t>
      </w:r>
      <w:r w:rsidR="008039BF" w:rsidRPr="003432AC">
        <w:rPr>
          <w:rFonts w:ascii="Times New Roman" w:hAnsi="Times New Roman" w:cs="Times New Roman"/>
          <w:sz w:val="24"/>
          <w:szCs w:val="24"/>
        </w:rPr>
        <w:t xml:space="preserve">que </w:t>
      </w:r>
      <w:r w:rsidR="00A9534D" w:rsidRPr="003432AC">
        <w:rPr>
          <w:rFonts w:ascii="Times New Roman" w:hAnsi="Times New Roman" w:cs="Times New Roman"/>
          <w:sz w:val="24"/>
          <w:szCs w:val="24"/>
        </w:rPr>
        <w:t xml:space="preserve">o projeto de Chartier </w:t>
      </w:r>
      <w:r w:rsidR="005D173B" w:rsidRPr="003432AC">
        <w:rPr>
          <w:rFonts w:ascii="Times New Roman" w:hAnsi="Times New Roman" w:cs="Times New Roman"/>
          <w:sz w:val="24"/>
          <w:szCs w:val="24"/>
        </w:rPr>
        <w:t>de uma reconsideração sistemática do Estado moderno</w:t>
      </w:r>
      <w:r w:rsidR="00265F2B" w:rsidRPr="003432AC">
        <w:rPr>
          <w:rFonts w:ascii="Times New Roman" w:hAnsi="Times New Roman" w:cs="Times New Roman"/>
          <w:sz w:val="24"/>
          <w:szCs w:val="24"/>
        </w:rPr>
        <w:t>,</w:t>
      </w:r>
      <w:r w:rsidR="005D173B" w:rsidRPr="003432AC">
        <w:rPr>
          <w:rFonts w:ascii="Times New Roman" w:hAnsi="Times New Roman" w:cs="Times New Roman"/>
          <w:sz w:val="24"/>
          <w:szCs w:val="24"/>
        </w:rPr>
        <w:t xml:space="preserve"> como articulador de </w:t>
      </w:r>
      <w:r w:rsidR="008039BF" w:rsidRPr="003432AC">
        <w:rPr>
          <w:rFonts w:ascii="Times New Roman" w:hAnsi="Times New Roman" w:cs="Times New Roman"/>
          <w:sz w:val="24"/>
          <w:szCs w:val="24"/>
        </w:rPr>
        <w:t xml:space="preserve">uma </w:t>
      </w:r>
      <w:r w:rsidR="005D173B" w:rsidRPr="003432AC">
        <w:rPr>
          <w:rFonts w:ascii="Times New Roman" w:hAnsi="Times New Roman" w:cs="Times New Roman"/>
          <w:sz w:val="24"/>
          <w:szCs w:val="24"/>
        </w:rPr>
        <w:t>forma singular de</w:t>
      </w:r>
      <w:r w:rsidR="008039BF" w:rsidRPr="003432AC">
        <w:rPr>
          <w:rFonts w:ascii="Times New Roman" w:hAnsi="Times New Roman" w:cs="Times New Roman"/>
          <w:sz w:val="24"/>
          <w:szCs w:val="24"/>
        </w:rPr>
        <w:t xml:space="preserve"> organização do</w:t>
      </w:r>
      <w:r w:rsidR="005D173B" w:rsidRPr="003432AC">
        <w:rPr>
          <w:rFonts w:ascii="Times New Roman" w:hAnsi="Times New Roman" w:cs="Times New Roman"/>
          <w:sz w:val="24"/>
          <w:szCs w:val="24"/>
        </w:rPr>
        <w:t xml:space="preserve"> poder</w:t>
      </w:r>
      <w:r w:rsidR="00265F2B" w:rsidRPr="003432AC">
        <w:rPr>
          <w:rFonts w:ascii="Times New Roman" w:hAnsi="Times New Roman" w:cs="Times New Roman"/>
          <w:sz w:val="24"/>
          <w:szCs w:val="24"/>
        </w:rPr>
        <w:t>,</w:t>
      </w:r>
      <w:r w:rsidR="005D173B" w:rsidRPr="003432AC">
        <w:rPr>
          <w:rFonts w:ascii="Times New Roman" w:hAnsi="Times New Roman" w:cs="Times New Roman"/>
          <w:sz w:val="24"/>
          <w:szCs w:val="24"/>
        </w:rPr>
        <w:t xml:space="preserve"> </w:t>
      </w:r>
      <w:r w:rsidR="00A9534D" w:rsidRPr="003432AC">
        <w:rPr>
          <w:rFonts w:ascii="Times New Roman" w:hAnsi="Times New Roman" w:cs="Times New Roman"/>
          <w:sz w:val="24"/>
          <w:szCs w:val="24"/>
        </w:rPr>
        <w:t>converge com a genealogia filosófica</w:t>
      </w:r>
      <w:r w:rsidR="005D173B" w:rsidRPr="003432AC">
        <w:rPr>
          <w:rFonts w:ascii="Times New Roman" w:hAnsi="Times New Roman" w:cs="Times New Roman"/>
          <w:sz w:val="24"/>
          <w:szCs w:val="24"/>
        </w:rPr>
        <w:t xml:space="preserve"> de </w:t>
      </w:r>
      <w:r w:rsidR="008039BF" w:rsidRPr="003432AC">
        <w:rPr>
          <w:rFonts w:ascii="Times New Roman" w:hAnsi="Times New Roman" w:cs="Times New Roman"/>
          <w:sz w:val="24"/>
          <w:szCs w:val="24"/>
        </w:rPr>
        <w:t xml:space="preserve">Foucault, sem bem que por caminho </w:t>
      </w:r>
      <w:r w:rsidR="007B442B" w:rsidRPr="003432AC">
        <w:rPr>
          <w:rFonts w:ascii="Times New Roman" w:hAnsi="Times New Roman" w:cs="Times New Roman"/>
          <w:sz w:val="24"/>
          <w:szCs w:val="24"/>
        </w:rPr>
        <w:t xml:space="preserve">e </w:t>
      </w:r>
      <w:r w:rsidR="00265F2B" w:rsidRPr="003432AC">
        <w:rPr>
          <w:rFonts w:ascii="Times New Roman" w:hAnsi="Times New Roman" w:cs="Times New Roman"/>
          <w:sz w:val="24"/>
          <w:szCs w:val="24"/>
        </w:rPr>
        <w:t xml:space="preserve">com </w:t>
      </w:r>
      <w:r w:rsidR="008039BF" w:rsidRPr="003432AC">
        <w:rPr>
          <w:rFonts w:ascii="Times New Roman" w:hAnsi="Times New Roman" w:cs="Times New Roman"/>
          <w:sz w:val="24"/>
          <w:szCs w:val="24"/>
        </w:rPr>
        <w:t>foco distintos</w:t>
      </w:r>
      <w:r w:rsidR="00E0041B" w:rsidRPr="003432AC">
        <w:rPr>
          <w:rStyle w:val="Refdenotaderodap"/>
          <w:rFonts w:ascii="Times New Roman" w:hAnsi="Times New Roman" w:cs="Times New Roman"/>
          <w:sz w:val="24"/>
          <w:szCs w:val="24"/>
        </w:rPr>
        <w:footnoteReference w:id="4"/>
      </w:r>
      <w:r w:rsidR="008039BF" w:rsidRPr="003432AC">
        <w:rPr>
          <w:rFonts w:ascii="Times New Roman" w:hAnsi="Times New Roman" w:cs="Times New Roman"/>
          <w:sz w:val="24"/>
          <w:szCs w:val="24"/>
        </w:rPr>
        <w:t>.</w:t>
      </w:r>
    </w:p>
    <w:p w:rsidR="00566C2E" w:rsidRPr="003432AC" w:rsidRDefault="00740967" w:rsidP="00084CA6">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Quando n</w:t>
      </w:r>
      <w:r w:rsidR="00566C2E" w:rsidRPr="003432AC">
        <w:rPr>
          <w:rFonts w:ascii="Times New Roman" w:hAnsi="Times New Roman" w:cs="Times New Roman"/>
          <w:sz w:val="24"/>
          <w:szCs w:val="24"/>
        </w:rPr>
        <w:t xml:space="preserve">o curso </w:t>
      </w:r>
      <w:r w:rsidR="00566C2E" w:rsidRPr="003432AC">
        <w:rPr>
          <w:rFonts w:ascii="Times New Roman" w:hAnsi="Times New Roman" w:cs="Times New Roman"/>
          <w:i/>
          <w:sz w:val="24"/>
          <w:szCs w:val="24"/>
        </w:rPr>
        <w:t xml:space="preserve">Segurança, território, população </w:t>
      </w:r>
      <w:r w:rsidR="00566C2E" w:rsidRPr="003432AC">
        <w:rPr>
          <w:rFonts w:ascii="Times New Roman" w:hAnsi="Times New Roman" w:cs="Times New Roman"/>
          <w:sz w:val="24"/>
          <w:szCs w:val="24"/>
        </w:rPr>
        <w:t xml:space="preserve">(1978) Foucault se propõe a traçar a genealogia das </w:t>
      </w:r>
      <w:r w:rsidRPr="003432AC">
        <w:rPr>
          <w:rFonts w:ascii="Times New Roman" w:hAnsi="Times New Roman" w:cs="Times New Roman"/>
          <w:sz w:val="24"/>
          <w:szCs w:val="24"/>
        </w:rPr>
        <w:t>“</w:t>
      </w:r>
      <w:r w:rsidR="00566C2E" w:rsidRPr="003432AC">
        <w:rPr>
          <w:rFonts w:ascii="Times New Roman" w:hAnsi="Times New Roman" w:cs="Times New Roman"/>
          <w:sz w:val="24"/>
          <w:szCs w:val="24"/>
        </w:rPr>
        <w:t>pr</w:t>
      </w:r>
      <w:r w:rsidR="000A7054" w:rsidRPr="003432AC">
        <w:rPr>
          <w:rFonts w:ascii="Times New Roman" w:hAnsi="Times New Roman" w:cs="Times New Roman"/>
          <w:sz w:val="24"/>
          <w:szCs w:val="24"/>
        </w:rPr>
        <w:t xml:space="preserve">áticas </w:t>
      </w:r>
      <w:r w:rsidR="00566C2E" w:rsidRPr="003432AC">
        <w:rPr>
          <w:rFonts w:ascii="Times New Roman" w:hAnsi="Times New Roman" w:cs="Times New Roman"/>
          <w:sz w:val="24"/>
          <w:szCs w:val="24"/>
        </w:rPr>
        <w:t>políticas de governo dos homens</w:t>
      </w:r>
      <w:r w:rsidRPr="003432AC">
        <w:rPr>
          <w:rFonts w:ascii="Times New Roman" w:hAnsi="Times New Roman" w:cs="Times New Roman"/>
          <w:sz w:val="24"/>
          <w:szCs w:val="24"/>
        </w:rPr>
        <w:t>”</w:t>
      </w:r>
      <w:r w:rsidR="00566C2E" w:rsidRPr="003432AC">
        <w:rPr>
          <w:rFonts w:ascii="Times New Roman" w:hAnsi="Times New Roman" w:cs="Times New Roman"/>
          <w:sz w:val="24"/>
          <w:szCs w:val="24"/>
        </w:rPr>
        <w:t>, que segundo sua hipótese constitu</w:t>
      </w:r>
      <w:r w:rsidRPr="003432AC">
        <w:rPr>
          <w:rFonts w:ascii="Times New Roman" w:hAnsi="Times New Roman" w:cs="Times New Roman"/>
          <w:sz w:val="24"/>
          <w:szCs w:val="24"/>
        </w:rPr>
        <w:t>i</w:t>
      </w:r>
      <w:r w:rsidR="00566C2E" w:rsidRPr="003432AC">
        <w:rPr>
          <w:rFonts w:ascii="Times New Roman" w:hAnsi="Times New Roman" w:cs="Times New Roman"/>
          <w:sz w:val="24"/>
          <w:szCs w:val="24"/>
        </w:rPr>
        <w:t xml:space="preserve"> a forma política característica do poder na modernidade, começa por indagar acerca da origem e do sentido</w:t>
      </w:r>
      <w:r w:rsidR="00A97843" w:rsidRPr="003432AC">
        <w:rPr>
          <w:rFonts w:ascii="Times New Roman" w:hAnsi="Times New Roman" w:cs="Times New Roman"/>
          <w:sz w:val="24"/>
          <w:szCs w:val="24"/>
        </w:rPr>
        <w:t xml:space="preserve"> específico</w:t>
      </w:r>
      <w:r w:rsidR="00265F2B" w:rsidRPr="003432AC">
        <w:rPr>
          <w:rFonts w:ascii="Times New Roman" w:hAnsi="Times New Roman" w:cs="Times New Roman"/>
          <w:sz w:val="24"/>
          <w:szCs w:val="24"/>
        </w:rPr>
        <w:t xml:space="preserve"> da </w:t>
      </w:r>
      <w:r w:rsidR="00566C2E" w:rsidRPr="003432AC">
        <w:rPr>
          <w:rFonts w:ascii="Times New Roman" w:hAnsi="Times New Roman" w:cs="Times New Roman"/>
          <w:sz w:val="24"/>
          <w:szCs w:val="24"/>
        </w:rPr>
        <w:t xml:space="preserve">“arte </w:t>
      </w:r>
      <w:r w:rsidR="000A7054" w:rsidRPr="003432AC">
        <w:rPr>
          <w:rFonts w:ascii="Times New Roman" w:hAnsi="Times New Roman" w:cs="Times New Roman"/>
          <w:sz w:val="24"/>
          <w:szCs w:val="24"/>
        </w:rPr>
        <w:t>bio</w:t>
      </w:r>
      <w:r w:rsidR="00566C2E" w:rsidRPr="003432AC">
        <w:rPr>
          <w:rFonts w:ascii="Times New Roman" w:hAnsi="Times New Roman" w:cs="Times New Roman"/>
          <w:sz w:val="24"/>
          <w:szCs w:val="24"/>
        </w:rPr>
        <w:t>política de governo dos homens”</w:t>
      </w:r>
      <w:r w:rsidR="00A97843" w:rsidRPr="003432AC">
        <w:rPr>
          <w:rFonts w:ascii="Times New Roman" w:hAnsi="Times New Roman" w:cs="Times New Roman"/>
          <w:sz w:val="24"/>
          <w:szCs w:val="24"/>
        </w:rPr>
        <w:t>, articuladora das</w:t>
      </w:r>
      <w:r w:rsidR="00C64F55" w:rsidRPr="003432AC">
        <w:rPr>
          <w:rFonts w:ascii="Times New Roman" w:hAnsi="Times New Roman" w:cs="Times New Roman"/>
          <w:sz w:val="24"/>
          <w:szCs w:val="24"/>
        </w:rPr>
        <w:t xml:space="preserve"> inusitadas</w:t>
      </w:r>
      <w:r w:rsidR="00A97843" w:rsidRPr="003432AC">
        <w:rPr>
          <w:rFonts w:ascii="Times New Roman" w:hAnsi="Times New Roman" w:cs="Times New Roman"/>
          <w:sz w:val="24"/>
          <w:szCs w:val="24"/>
        </w:rPr>
        <w:t xml:space="preserve"> estrat</w:t>
      </w:r>
      <w:r w:rsidR="00C64F55" w:rsidRPr="003432AC">
        <w:rPr>
          <w:rFonts w:ascii="Times New Roman" w:hAnsi="Times New Roman" w:cs="Times New Roman"/>
          <w:sz w:val="24"/>
          <w:szCs w:val="24"/>
        </w:rPr>
        <w:t>égias de poder estatal sobre a vida</w:t>
      </w:r>
      <w:r w:rsidR="00A97843" w:rsidRPr="003432AC">
        <w:rPr>
          <w:rFonts w:ascii="Times New Roman" w:hAnsi="Times New Roman" w:cs="Times New Roman"/>
          <w:sz w:val="24"/>
          <w:szCs w:val="24"/>
        </w:rPr>
        <w:t>.</w:t>
      </w:r>
    </w:p>
    <w:p w:rsidR="0020323E" w:rsidRPr="003432AC" w:rsidRDefault="000A7054" w:rsidP="00084CA6">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 xml:space="preserve">Já no curso </w:t>
      </w:r>
      <w:r w:rsidRPr="003432AC">
        <w:rPr>
          <w:rFonts w:ascii="Times New Roman" w:hAnsi="Times New Roman" w:cs="Times New Roman"/>
          <w:i/>
          <w:sz w:val="24"/>
          <w:szCs w:val="24"/>
        </w:rPr>
        <w:t xml:space="preserve">Em defesa da sociedade </w:t>
      </w:r>
      <w:r w:rsidRPr="003432AC">
        <w:rPr>
          <w:rFonts w:ascii="Times New Roman" w:hAnsi="Times New Roman" w:cs="Times New Roman"/>
          <w:sz w:val="24"/>
          <w:szCs w:val="24"/>
        </w:rPr>
        <w:t>(1</w:t>
      </w:r>
      <w:r w:rsidR="00265F2B" w:rsidRPr="003432AC">
        <w:rPr>
          <w:rFonts w:ascii="Times New Roman" w:hAnsi="Times New Roman" w:cs="Times New Roman"/>
          <w:sz w:val="24"/>
          <w:szCs w:val="24"/>
        </w:rPr>
        <w:t>9</w:t>
      </w:r>
      <w:r w:rsidRPr="003432AC">
        <w:rPr>
          <w:rFonts w:ascii="Times New Roman" w:hAnsi="Times New Roman" w:cs="Times New Roman"/>
          <w:sz w:val="24"/>
          <w:szCs w:val="24"/>
        </w:rPr>
        <w:t xml:space="preserve">76) Foucault nos faz notar que em seu âmago a própria noção moderna de soberania, como expressão precípua do poder político apoiado no direito de vida e de morte, se inscreve no domínio biológico, ou melhor, circunscreve certos eventos biológicos no âmbito político, já que por este poder vida e morte não são tanto eventos naturais como resultados de certo </w:t>
      </w:r>
      <w:r w:rsidRPr="003432AC">
        <w:rPr>
          <w:rFonts w:ascii="Times New Roman" w:hAnsi="Times New Roman" w:cs="Times New Roman"/>
          <w:i/>
          <w:iCs/>
          <w:sz w:val="24"/>
          <w:szCs w:val="24"/>
        </w:rPr>
        <w:t xml:space="preserve">modus operandi </w:t>
      </w:r>
      <w:r w:rsidRPr="003432AC">
        <w:rPr>
          <w:rFonts w:ascii="Times New Roman" w:hAnsi="Times New Roman" w:cs="Times New Roman"/>
          <w:sz w:val="24"/>
          <w:szCs w:val="24"/>
        </w:rPr>
        <w:t xml:space="preserve">do poder político. </w:t>
      </w:r>
    </w:p>
    <w:p w:rsidR="000A7054" w:rsidRPr="003432AC" w:rsidRDefault="000A7054" w:rsidP="00084CA6">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 xml:space="preserve">Em virtude do poder soberano, contratualmente instituído para a proteção da vida dos seus, vida e morte não são tanto eventos naturais como o resultado de certa operacionalização do poder. Vida e morte são fenômenos que estão a partir daí </w:t>
      </w:r>
      <w:r w:rsidRPr="003432AC">
        <w:rPr>
          <w:rFonts w:ascii="Times New Roman" w:hAnsi="Times New Roman" w:cs="Times New Roman"/>
          <w:sz w:val="24"/>
          <w:szCs w:val="24"/>
        </w:rPr>
        <w:lastRenderedPageBreak/>
        <w:t>deslocado</w:t>
      </w:r>
      <w:r w:rsidR="00C64F55" w:rsidRPr="003432AC">
        <w:rPr>
          <w:rFonts w:ascii="Times New Roman" w:hAnsi="Times New Roman" w:cs="Times New Roman"/>
          <w:sz w:val="24"/>
          <w:szCs w:val="24"/>
        </w:rPr>
        <w:t>s da natureza para o âmbito não-</w:t>
      </w:r>
      <w:r w:rsidRPr="003432AC">
        <w:rPr>
          <w:rFonts w:ascii="Times New Roman" w:hAnsi="Times New Roman" w:cs="Times New Roman"/>
          <w:sz w:val="24"/>
          <w:szCs w:val="24"/>
        </w:rPr>
        <w:t xml:space="preserve">natural do político. Vida e morte são acontecimentos imbricados, condicionados pelo exercício soberano do poder. </w:t>
      </w:r>
    </w:p>
    <w:p w:rsidR="000A7054" w:rsidRPr="003432AC" w:rsidRDefault="000A7054" w:rsidP="00084CA6">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 xml:space="preserve">Se bem que o cenário biológico do político na modernidade esteja claramente definido já na concepção clássica de soberania, Foucault sustenta que vai aparecer na segunda metade do século XVIII a tecnologia biopolítica de poder que assinala a decisiva transformação do assimétrico direito soberano de “fazer morrer ou deixar viver” no direito oposto de “fazer viver e de deixar morrer”. Tal é o sentido </w:t>
      </w:r>
      <w:r w:rsidR="00C64F55" w:rsidRPr="003432AC">
        <w:rPr>
          <w:rFonts w:ascii="Times New Roman" w:hAnsi="Times New Roman" w:cs="Times New Roman"/>
          <w:sz w:val="24"/>
          <w:szCs w:val="24"/>
        </w:rPr>
        <w:t xml:space="preserve">preciso </w:t>
      </w:r>
      <w:r w:rsidRPr="003432AC">
        <w:rPr>
          <w:rFonts w:ascii="Times New Roman" w:hAnsi="Times New Roman" w:cs="Times New Roman"/>
          <w:sz w:val="24"/>
          <w:szCs w:val="24"/>
        </w:rPr>
        <w:t>conferido à biopol</w:t>
      </w:r>
      <w:r w:rsidR="0020323E" w:rsidRPr="003432AC">
        <w:rPr>
          <w:rFonts w:ascii="Times New Roman" w:hAnsi="Times New Roman" w:cs="Times New Roman"/>
          <w:sz w:val="24"/>
          <w:szCs w:val="24"/>
        </w:rPr>
        <w:t>ítica: o gerenciamento político da vida especia</w:t>
      </w:r>
      <w:r w:rsidR="00C64F55" w:rsidRPr="003432AC">
        <w:rPr>
          <w:rFonts w:ascii="Times New Roman" w:hAnsi="Times New Roman" w:cs="Times New Roman"/>
          <w:sz w:val="24"/>
          <w:szCs w:val="24"/>
        </w:rPr>
        <w:t>lmente ocupado</w:t>
      </w:r>
      <w:r w:rsidR="0020323E" w:rsidRPr="003432AC">
        <w:rPr>
          <w:rFonts w:ascii="Times New Roman" w:hAnsi="Times New Roman" w:cs="Times New Roman"/>
          <w:sz w:val="24"/>
          <w:szCs w:val="24"/>
        </w:rPr>
        <w:t xml:space="preserve"> com sua otimização, seu incremento</w:t>
      </w:r>
      <w:r w:rsidR="00C64F55" w:rsidRPr="003432AC">
        <w:rPr>
          <w:rFonts w:ascii="Times New Roman" w:hAnsi="Times New Roman" w:cs="Times New Roman"/>
          <w:sz w:val="24"/>
          <w:szCs w:val="24"/>
        </w:rPr>
        <w:t>, sua homeóstase</w:t>
      </w:r>
      <w:r w:rsidR="009E5BD7" w:rsidRPr="003432AC">
        <w:rPr>
          <w:rStyle w:val="Refdenotaderodap"/>
          <w:rFonts w:ascii="Times New Roman" w:hAnsi="Times New Roman" w:cs="Times New Roman"/>
          <w:sz w:val="24"/>
          <w:szCs w:val="24"/>
        </w:rPr>
        <w:footnoteReference w:id="5"/>
      </w:r>
      <w:r w:rsidR="0020323E" w:rsidRPr="003432AC">
        <w:rPr>
          <w:rFonts w:ascii="Times New Roman" w:hAnsi="Times New Roman" w:cs="Times New Roman"/>
          <w:sz w:val="24"/>
          <w:szCs w:val="24"/>
        </w:rPr>
        <w:t>.</w:t>
      </w:r>
    </w:p>
    <w:p w:rsidR="00B36DD4" w:rsidRPr="003432AC" w:rsidRDefault="000A7054" w:rsidP="00084CA6">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De qualquer modo</w:t>
      </w:r>
      <w:r w:rsidR="0020323E" w:rsidRPr="003432AC">
        <w:rPr>
          <w:rFonts w:ascii="Times New Roman" w:hAnsi="Times New Roman" w:cs="Times New Roman"/>
          <w:sz w:val="24"/>
          <w:szCs w:val="24"/>
        </w:rPr>
        <w:t xml:space="preserve">, </w:t>
      </w:r>
      <w:r w:rsidR="006E7249" w:rsidRPr="003432AC">
        <w:rPr>
          <w:rFonts w:ascii="Times New Roman" w:hAnsi="Times New Roman" w:cs="Times New Roman"/>
          <w:sz w:val="24"/>
          <w:szCs w:val="24"/>
        </w:rPr>
        <w:t>a crermos</w:t>
      </w:r>
      <w:r w:rsidR="00B06F6E" w:rsidRPr="003432AC">
        <w:rPr>
          <w:rFonts w:ascii="Times New Roman" w:hAnsi="Times New Roman" w:cs="Times New Roman"/>
          <w:sz w:val="24"/>
          <w:szCs w:val="24"/>
        </w:rPr>
        <w:t xml:space="preserve"> em Foucault,</w:t>
      </w:r>
      <w:r w:rsidR="006E7249" w:rsidRPr="003432AC">
        <w:rPr>
          <w:rFonts w:ascii="Times New Roman" w:hAnsi="Times New Roman" w:cs="Times New Roman"/>
          <w:sz w:val="24"/>
          <w:szCs w:val="24"/>
        </w:rPr>
        <w:t xml:space="preserve"> </w:t>
      </w:r>
      <w:r w:rsidR="0020323E" w:rsidRPr="003432AC">
        <w:rPr>
          <w:rFonts w:ascii="Times New Roman" w:hAnsi="Times New Roman" w:cs="Times New Roman"/>
          <w:sz w:val="24"/>
          <w:szCs w:val="24"/>
        </w:rPr>
        <w:t xml:space="preserve">a emergência moderna </w:t>
      </w:r>
      <w:r w:rsidRPr="003432AC">
        <w:rPr>
          <w:rFonts w:ascii="Times New Roman" w:hAnsi="Times New Roman" w:cs="Times New Roman"/>
          <w:sz w:val="24"/>
          <w:szCs w:val="24"/>
        </w:rPr>
        <w:t xml:space="preserve">de uma arte ou de uma tecnologia específica de </w:t>
      </w:r>
      <w:r w:rsidR="0020323E" w:rsidRPr="003432AC">
        <w:rPr>
          <w:rFonts w:ascii="Times New Roman" w:hAnsi="Times New Roman" w:cs="Times New Roman"/>
          <w:sz w:val="24"/>
          <w:szCs w:val="24"/>
        </w:rPr>
        <w:t>“</w:t>
      </w:r>
      <w:r w:rsidRPr="003432AC">
        <w:rPr>
          <w:rFonts w:ascii="Times New Roman" w:hAnsi="Times New Roman" w:cs="Times New Roman"/>
          <w:sz w:val="24"/>
          <w:szCs w:val="24"/>
        </w:rPr>
        <w:t>governo</w:t>
      </w:r>
      <w:r w:rsidR="0020323E" w:rsidRPr="003432AC">
        <w:rPr>
          <w:rFonts w:ascii="Times New Roman" w:hAnsi="Times New Roman" w:cs="Times New Roman"/>
          <w:sz w:val="24"/>
          <w:szCs w:val="24"/>
        </w:rPr>
        <w:t xml:space="preserve"> político</w:t>
      </w:r>
      <w:r w:rsidRPr="003432AC">
        <w:rPr>
          <w:rFonts w:ascii="Times New Roman" w:hAnsi="Times New Roman" w:cs="Times New Roman"/>
          <w:sz w:val="24"/>
          <w:szCs w:val="24"/>
        </w:rPr>
        <w:t xml:space="preserve"> dos homens</w:t>
      </w:r>
      <w:r w:rsidR="0020323E" w:rsidRPr="003432AC">
        <w:rPr>
          <w:rFonts w:ascii="Times New Roman" w:hAnsi="Times New Roman" w:cs="Times New Roman"/>
          <w:sz w:val="24"/>
          <w:szCs w:val="24"/>
        </w:rPr>
        <w:t>”</w:t>
      </w:r>
      <w:r w:rsidR="00B06F6E" w:rsidRPr="003432AC">
        <w:rPr>
          <w:rFonts w:ascii="Times New Roman" w:hAnsi="Times New Roman" w:cs="Times New Roman"/>
          <w:sz w:val="24"/>
          <w:szCs w:val="24"/>
        </w:rPr>
        <w:t xml:space="preserve"> (</w:t>
      </w:r>
      <w:r w:rsidR="0020323E" w:rsidRPr="003432AC">
        <w:rPr>
          <w:rFonts w:ascii="Times New Roman" w:hAnsi="Times New Roman" w:cs="Times New Roman"/>
          <w:sz w:val="24"/>
          <w:szCs w:val="24"/>
        </w:rPr>
        <w:t>c</w:t>
      </w:r>
      <w:r w:rsidR="00B06F6E" w:rsidRPr="003432AC">
        <w:rPr>
          <w:rFonts w:ascii="Times New Roman" w:hAnsi="Times New Roman" w:cs="Times New Roman"/>
          <w:sz w:val="24"/>
          <w:szCs w:val="24"/>
        </w:rPr>
        <w:t>oncebida</w:t>
      </w:r>
      <w:r w:rsidR="0020323E" w:rsidRPr="003432AC">
        <w:rPr>
          <w:rFonts w:ascii="Times New Roman" w:hAnsi="Times New Roman" w:cs="Times New Roman"/>
          <w:sz w:val="24"/>
          <w:szCs w:val="24"/>
        </w:rPr>
        <w:t xml:space="preserve"> </w:t>
      </w:r>
      <w:r w:rsidR="00B06F6E" w:rsidRPr="003432AC">
        <w:rPr>
          <w:rFonts w:ascii="Times New Roman" w:hAnsi="Times New Roman" w:cs="Times New Roman"/>
          <w:sz w:val="24"/>
          <w:szCs w:val="24"/>
        </w:rPr>
        <w:t>n</w:t>
      </w:r>
      <w:r w:rsidR="0020323E" w:rsidRPr="003432AC">
        <w:rPr>
          <w:rFonts w:ascii="Times New Roman" w:hAnsi="Times New Roman" w:cs="Times New Roman"/>
          <w:sz w:val="24"/>
          <w:szCs w:val="24"/>
        </w:rPr>
        <w:t>um campo próprio de competência no tocante ao modelo cristã</w:t>
      </w:r>
      <w:r w:rsidR="00B36DD4" w:rsidRPr="003432AC">
        <w:rPr>
          <w:rFonts w:ascii="Times New Roman" w:hAnsi="Times New Roman" w:cs="Times New Roman"/>
          <w:sz w:val="24"/>
          <w:szCs w:val="24"/>
        </w:rPr>
        <w:t>o</w:t>
      </w:r>
      <w:r w:rsidR="0020323E" w:rsidRPr="003432AC">
        <w:rPr>
          <w:rFonts w:ascii="Times New Roman" w:hAnsi="Times New Roman" w:cs="Times New Roman"/>
          <w:sz w:val="24"/>
          <w:szCs w:val="24"/>
        </w:rPr>
        <w:t xml:space="preserve"> de um “governo pastoral das almas”</w:t>
      </w:r>
      <w:r w:rsidR="00B06F6E" w:rsidRPr="003432AC">
        <w:rPr>
          <w:rFonts w:ascii="Times New Roman" w:hAnsi="Times New Roman" w:cs="Times New Roman"/>
          <w:sz w:val="24"/>
          <w:szCs w:val="24"/>
        </w:rPr>
        <w:t>)</w:t>
      </w:r>
      <w:r w:rsidR="002B0DFC" w:rsidRPr="003432AC">
        <w:rPr>
          <w:rFonts w:ascii="Times New Roman" w:hAnsi="Times New Roman" w:cs="Times New Roman"/>
          <w:sz w:val="24"/>
          <w:szCs w:val="24"/>
        </w:rPr>
        <w:t xml:space="preserve"> </w:t>
      </w:r>
      <w:r w:rsidR="00B06F6E" w:rsidRPr="003432AC">
        <w:rPr>
          <w:rFonts w:ascii="Times New Roman" w:hAnsi="Times New Roman" w:cs="Times New Roman"/>
          <w:sz w:val="24"/>
          <w:szCs w:val="24"/>
        </w:rPr>
        <w:t xml:space="preserve">é um evento testemunhável em dois eixos </w:t>
      </w:r>
      <w:r w:rsidR="00270E5C" w:rsidRPr="003432AC">
        <w:rPr>
          <w:rFonts w:ascii="Times New Roman" w:hAnsi="Times New Roman" w:cs="Times New Roman"/>
          <w:sz w:val="24"/>
          <w:szCs w:val="24"/>
        </w:rPr>
        <w:t>que se desenvolvem de forma simultânea e colaborativa</w:t>
      </w:r>
      <w:r w:rsidR="00B06F6E" w:rsidRPr="003432AC">
        <w:rPr>
          <w:rFonts w:ascii="Times New Roman" w:hAnsi="Times New Roman" w:cs="Times New Roman"/>
          <w:sz w:val="24"/>
          <w:szCs w:val="24"/>
        </w:rPr>
        <w:t xml:space="preserve">: </w:t>
      </w:r>
      <w:r w:rsidR="00B06F6E" w:rsidRPr="003432AC">
        <w:rPr>
          <w:rFonts w:ascii="Times New Roman" w:hAnsi="Times New Roman" w:cs="Times New Roman"/>
          <w:b/>
          <w:sz w:val="24"/>
          <w:szCs w:val="24"/>
        </w:rPr>
        <w:t>(</w:t>
      </w:r>
      <w:r w:rsidR="00270E5C" w:rsidRPr="003432AC">
        <w:rPr>
          <w:rFonts w:ascii="Times New Roman" w:hAnsi="Times New Roman" w:cs="Times New Roman"/>
          <w:b/>
          <w:sz w:val="24"/>
          <w:szCs w:val="24"/>
        </w:rPr>
        <w:t>1</w:t>
      </w:r>
      <w:r w:rsidR="00B06F6E" w:rsidRPr="003432AC">
        <w:rPr>
          <w:rFonts w:ascii="Times New Roman" w:hAnsi="Times New Roman" w:cs="Times New Roman"/>
          <w:b/>
          <w:sz w:val="24"/>
          <w:szCs w:val="24"/>
        </w:rPr>
        <w:t>)</w:t>
      </w:r>
      <w:r w:rsidR="00B06F6E" w:rsidRPr="003432AC">
        <w:rPr>
          <w:rFonts w:ascii="Times New Roman" w:hAnsi="Times New Roman" w:cs="Times New Roman"/>
          <w:sz w:val="24"/>
          <w:szCs w:val="24"/>
        </w:rPr>
        <w:t xml:space="preserve"> no terrento de uma febril produção da literatura política </w:t>
      </w:r>
      <w:r w:rsidR="00A80FA8" w:rsidRPr="003432AC">
        <w:rPr>
          <w:rFonts w:ascii="Times New Roman" w:hAnsi="Times New Roman" w:cs="Times New Roman"/>
          <w:sz w:val="24"/>
          <w:szCs w:val="24"/>
        </w:rPr>
        <w:t xml:space="preserve">seiscentista e </w:t>
      </w:r>
      <w:r w:rsidR="00B06F6E" w:rsidRPr="003432AC">
        <w:rPr>
          <w:rFonts w:ascii="Times New Roman" w:hAnsi="Times New Roman" w:cs="Times New Roman"/>
          <w:sz w:val="24"/>
          <w:szCs w:val="24"/>
        </w:rPr>
        <w:t>setecentista,</w:t>
      </w:r>
      <w:r w:rsidR="00C64F55" w:rsidRPr="003432AC">
        <w:rPr>
          <w:rFonts w:ascii="Times New Roman" w:hAnsi="Times New Roman" w:cs="Times New Roman"/>
          <w:sz w:val="24"/>
          <w:szCs w:val="24"/>
        </w:rPr>
        <w:t xml:space="preserve"> mas</w:t>
      </w:r>
      <w:r w:rsidR="00260CB7" w:rsidRPr="003432AC">
        <w:rPr>
          <w:rFonts w:ascii="Times New Roman" w:hAnsi="Times New Roman" w:cs="Times New Roman"/>
          <w:sz w:val="24"/>
          <w:szCs w:val="24"/>
        </w:rPr>
        <w:t xml:space="preserve"> também</w:t>
      </w:r>
      <w:r w:rsidR="00B06F6E" w:rsidRPr="003432AC">
        <w:rPr>
          <w:rFonts w:ascii="Times New Roman" w:hAnsi="Times New Roman" w:cs="Times New Roman"/>
          <w:sz w:val="24"/>
          <w:szCs w:val="24"/>
        </w:rPr>
        <w:t xml:space="preserve"> </w:t>
      </w:r>
      <w:r w:rsidR="00B06F6E" w:rsidRPr="003432AC">
        <w:rPr>
          <w:rFonts w:ascii="Times New Roman" w:hAnsi="Times New Roman" w:cs="Times New Roman"/>
          <w:b/>
          <w:sz w:val="24"/>
          <w:szCs w:val="24"/>
        </w:rPr>
        <w:t>(</w:t>
      </w:r>
      <w:r w:rsidR="00270E5C" w:rsidRPr="003432AC">
        <w:rPr>
          <w:rFonts w:ascii="Times New Roman" w:hAnsi="Times New Roman" w:cs="Times New Roman"/>
          <w:b/>
          <w:sz w:val="24"/>
          <w:szCs w:val="24"/>
        </w:rPr>
        <w:t>2</w:t>
      </w:r>
      <w:r w:rsidR="00B06F6E" w:rsidRPr="003432AC">
        <w:rPr>
          <w:rFonts w:ascii="Times New Roman" w:hAnsi="Times New Roman" w:cs="Times New Roman"/>
          <w:b/>
          <w:sz w:val="24"/>
          <w:szCs w:val="24"/>
        </w:rPr>
        <w:t>)</w:t>
      </w:r>
      <w:r w:rsidR="00270E5C" w:rsidRPr="003432AC">
        <w:rPr>
          <w:rFonts w:ascii="Times New Roman" w:hAnsi="Times New Roman" w:cs="Times New Roman"/>
          <w:sz w:val="24"/>
          <w:szCs w:val="24"/>
        </w:rPr>
        <w:t xml:space="preserve"> na </w:t>
      </w:r>
      <w:r w:rsidR="00C64F55" w:rsidRPr="003432AC">
        <w:rPr>
          <w:rFonts w:ascii="Times New Roman" w:hAnsi="Times New Roman" w:cs="Times New Roman"/>
          <w:sz w:val="24"/>
          <w:szCs w:val="24"/>
        </w:rPr>
        <w:t>efetiva transição</w:t>
      </w:r>
      <w:r w:rsidR="00270E5C" w:rsidRPr="003432AC">
        <w:rPr>
          <w:rFonts w:ascii="Times New Roman" w:hAnsi="Times New Roman" w:cs="Times New Roman"/>
          <w:sz w:val="24"/>
          <w:szCs w:val="24"/>
        </w:rPr>
        <w:t xml:space="preserve"> </w:t>
      </w:r>
      <w:r w:rsidR="00C64F55" w:rsidRPr="003432AC">
        <w:rPr>
          <w:rFonts w:ascii="Times New Roman" w:hAnsi="Times New Roman" w:cs="Times New Roman"/>
          <w:sz w:val="24"/>
          <w:szCs w:val="24"/>
        </w:rPr>
        <w:t>das</w:t>
      </w:r>
      <w:r w:rsidR="00270E5C" w:rsidRPr="003432AC">
        <w:rPr>
          <w:rFonts w:ascii="Times New Roman" w:hAnsi="Times New Roman" w:cs="Times New Roman"/>
          <w:sz w:val="24"/>
          <w:szCs w:val="24"/>
        </w:rPr>
        <w:t xml:space="preserve"> práticas de poder do Estado de justiça à governamentalidade biopolítica</w:t>
      </w:r>
      <w:r w:rsidR="00B06F6E" w:rsidRPr="003432AC">
        <w:rPr>
          <w:rFonts w:ascii="Times New Roman" w:hAnsi="Times New Roman" w:cs="Times New Roman"/>
          <w:sz w:val="24"/>
          <w:szCs w:val="24"/>
        </w:rPr>
        <w:t xml:space="preserve">. </w:t>
      </w:r>
    </w:p>
    <w:p w:rsidR="00270E5C" w:rsidRPr="003432AC" w:rsidRDefault="00B06F6E" w:rsidP="00911380">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Portanto</w:t>
      </w:r>
      <w:r w:rsidR="00270E5C" w:rsidRPr="003432AC">
        <w:rPr>
          <w:rFonts w:ascii="Times New Roman" w:hAnsi="Times New Roman" w:cs="Times New Roman"/>
          <w:sz w:val="24"/>
          <w:szCs w:val="24"/>
        </w:rPr>
        <w:t xml:space="preserve"> é</w:t>
      </w:r>
      <w:r w:rsidR="00C64F55" w:rsidRPr="003432AC">
        <w:rPr>
          <w:rFonts w:ascii="Times New Roman" w:hAnsi="Times New Roman" w:cs="Times New Roman"/>
          <w:sz w:val="24"/>
          <w:szCs w:val="24"/>
        </w:rPr>
        <w:t xml:space="preserve"> no cruzamento, na intersecção</w:t>
      </w:r>
      <w:r w:rsidRPr="003432AC">
        <w:rPr>
          <w:rFonts w:ascii="Times New Roman" w:hAnsi="Times New Roman" w:cs="Times New Roman"/>
          <w:sz w:val="24"/>
          <w:szCs w:val="24"/>
        </w:rPr>
        <w:t xml:space="preserve"> sistem</w:t>
      </w:r>
      <w:r w:rsidR="00C64F55" w:rsidRPr="003432AC">
        <w:rPr>
          <w:rFonts w:ascii="Times New Roman" w:hAnsi="Times New Roman" w:cs="Times New Roman"/>
          <w:sz w:val="24"/>
          <w:szCs w:val="24"/>
        </w:rPr>
        <w:t>ática</w:t>
      </w:r>
      <w:r w:rsidRPr="003432AC">
        <w:rPr>
          <w:rFonts w:ascii="Times New Roman" w:hAnsi="Times New Roman" w:cs="Times New Roman"/>
          <w:sz w:val="24"/>
          <w:szCs w:val="24"/>
        </w:rPr>
        <w:t xml:space="preserve"> das </w:t>
      </w:r>
      <w:r w:rsidRPr="003432AC">
        <w:rPr>
          <w:rFonts w:ascii="Times New Roman" w:hAnsi="Times New Roman" w:cs="Times New Roman"/>
          <w:i/>
          <w:sz w:val="24"/>
          <w:szCs w:val="24"/>
        </w:rPr>
        <w:t>novas representações discursivas</w:t>
      </w:r>
      <w:r w:rsidR="00270E5C" w:rsidRPr="003432AC">
        <w:rPr>
          <w:rFonts w:ascii="Times New Roman" w:hAnsi="Times New Roman" w:cs="Times New Roman"/>
          <w:i/>
          <w:sz w:val="24"/>
          <w:szCs w:val="24"/>
        </w:rPr>
        <w:t xml:space="preserve"> do poder</w:t>
      </w:r>
      <w:r w:rsidRPr="003432AC">
        <w:rPr>
          <w:rFonts w:ascii="Times New Roman" w:hAnsi="Times New Roman" w:cs="Times New Roman"/>
          <w:i/>
          <w:sz w:val="24"/>
          <w:szCs w:val="24"/>
        </w:rPr>
        <w:t xml:space="preserve"> </w:t>
      </w:r>
      <w:r w:rsidRPr="003432AC">
        <w:rPr>
          <w:rFonts w:ascii="Times New Roman" w:hAnsi="Times New Roman" w:cs="Times New Roman"/>
          <w:sz w:val="24"/>
          <w:szCs w:val="24"/>
        </w:rPr>
        <w:t xml:space="preserve">e das </w:t>
      </w:r>
      <w:r w:rsidR="00270E5C" w:rsidRPr="003432AC">
        <w:rPr>
          <w:rFonts w:ascii="Times New Roman" w:hAnsi="Times New Roman" w:cs="Times New Roman"/>
          <w:sz w:val="24"/>
          <w:szCs w:val="24"/>
        </w:rPr>
        <w:t xml:space="preserve">suas </w:t>
      </w:r>
      <w:r w:rsidRPr="003432AC">
        <w:rPr>
          <w:rFonts w:ascii="Times New Roman" w:hAnsi="Times New Roman" w:cs="Times New Roman"/>
          <w:i/>
          <w:sz w:val="24"/>
          <w:szCs w:val="24"/>
        </w:rPr>
        <w:t>novas estratégias polí</w:t>
      </w:r>
      <w:r w:rsidR="00270E5C" w:rsidRPr="003432AC">
        <w:rPr>
          <w:rFonts w:ascii="Times New Roman" w:hAnsi="Times New Roman" w:cs="Times New Roman"/>
          <w:i/>
          <w:sz w:val="24"/>
          <w:szCs w:val="24"/>
        </w:rPr>
        <w:t>ticas</w:t>
      </w:r>
      <w:r w:rsidR="00270E5C" w:rsidRPr="003432AC">
        <w:rPr>
          <w:rFonts w:ascii="Times New Roman" w:hAnsi="Times New Roman" w:cs="Times New Roman"/>
          <w:sz w:val="24"/>
          <w:szCs w:val="24"/>
        </w:rPr>
        <w:t xml:space="preserve"> (delimitadoras das </w:t>
      </w:r>
      <w:r w:rsidRPr="003432AC">
        <w:rPr>
          <w:rFonts w:ascii="Times New Roman" w:hAnsi="Times New Roman" w:cs="Times New Roman"/>
          <w:sz w:val="24"/>
          <w:szCs w:val="24"/>
        </w:rPr>
        <w:t>funções gerenciais</w:t>
      </w:r>
      <w:r w:rsidR="00270E5C" w:rsidRPr="003432AC">
        <w:rPr>
          <w:rFonts w:ascii="Times New Roman" w:hAnsi="Times New Roman" w:cs="Times New Roman"/>
          <w:sz w:val="24"/>
          <w:szCs w:val="24"/>
        </w:rPr>
        <w:t xml:space="preserve"> do Estado moderno para</w:t>
      </w:r>
      <w:r w:rsidRPr="003432AC">
        <w:rPr>
          <w:rFonts w:ascii="Times New Roman" w:hAnsi="Times New Roman" w:cs="Times New Roman"/>
          <w:sz w:val="24"/>
          <w:szCs w:val="24"/>
        </w:rPr>
        <w:t xml:space="preserve"> muito al</w:t>
      </w:r>
      <w:r w:rsidR="00270E5C" w:rsidRPr="003432AC">
        <w:rPr>
          <w:rFonts w:ascii="Times New Roman" w:hAnsi="Times New Roman" w:cs="Times New Roman"/>
          <w:sz w:val="24"/>
          <w:szCs w:val="24"/>
        </w:rPr>
        <w:t>ém da justiça) que se constitui a forma inusitada do poder como</w:t>
      </w:r>
      <w:r w:rsidRPr="003432AC">
        <w:rPr>
          <w:rFonts w:ascii="Times New Roman" w:hAnsi="Times New Roman" w:cs="Times New Roman"/>
          <w:sz w:val="24"/>
          <w:szCs w:val="24"/>
        </w:rPr>
        <w:t xml:space="preserve"> gestão otimizada da vida.</w:t>
      </w:r>
      <w:r w:rsidR="00911380">
        <w:rPr>
          <w:rFonts w:ascii="Times New Roman" w:hAnsi="Times New Roman" w:cs="Times New Roman"/>
          <w:sz w:val="24"/>
          <w:szCs w:val="24"/>
        </w:rPr>
        <w:t xml:space="preserve"> </w:t>
      </w:r>
      <w:r w:rsidR="00270E5C" w:rsidRPr="003432AC">
        <w:rPr>
          <w:rFonts w:ascii="Times New Roman" w:hAnsi="Times New Roman" w:cs="Times New Roman"/>
          <w:sz w:val="24"/>
          <w:szCs w:val="24"/>
        </w:rPr>
        <w:t xml:space="preserve">Foucault sustenta que é na </w:t>
      </w:r>
      <w:r w:rsidR="008B720A" w:rsidRPr="003432AC">
        <w:rPr>
          <w:rFonts w:ascii="Times New Roman" w:hAnsi="Times New Roman" w:cs="Times New Roman"/>
          <w:sz w:val="24"/>
          <w:szCs w:val="24"/>
        </w:rPr>
        <w:t>primeira grande leva dos escritos anti-Maquiavel</w:t>
      </w:r>
      <w:r w:rsidR="00D47E5E" w:rsidRPr="003432AC">
        <w:rPr>
          <w:rFonts w:ascii="Times New Roman" w:hAnsi="Times New Roman" w:cs="Times New Roman"/>
          <w:sz w:val="24"/>
          <w:szCs w:val="24"/>
        </w:rPr>
        <w:t>, concebidos no mesmo espírito das transformações políticas em curso,</w:t>
      </w:r>
      <w:r w:rsidR="008B720A" w:rsidRPr="003432AC">
        <w:rPr>
          <w:rFonts w:ascii="Times New Roman" w:hAnsi="Times New Roman" w:cs="Times New Roman"/>
          <w:sz w:val="24"/>
          <w:szCs w:val="24"/>
        </w:rPr>
        <w:t xml:space="preserve"> que encontramos as primeiras elaborações acerca de uma teoria política relativa </w:t>
      </w:r>
      <w:r w:rsidR="00D47E5E" w:rsidRPr="003432AC">
        <w:rPr>
          <w:rFonts w:ascii="Times New Roman" w:hAnsi="Times New Roman" w:cs="Times New Roman"/>
          <w:sz w:val="24"/>
          <w:szCs w:val="24"/>
        </w:rPr>
        <w:t xml:space="preserve">à compreensão do sentido de </w:t>
      </w:r>
      <w:r w:rsidR="008B720A" w:rsidRPr="003432AC">
        <w:rPr>
          <w:rFonts w:ascii="Times New Roman" w:hAnsi="Times New Roman" w:cs="Times New Roman"/>
          <w:sz w:val="24"/>
          <w:szCs w:val="24"/>
        </w:rPr>
        <w:t>“governar”</w:t>
      </w:r>
      <w:r w:rsidR="00D47E5E" w:rsidRPr="003432AC">
        <w:rPr>
          <w:rFonts w:ascii="Times New Roman" w:hAnsi="Times New Roman" w:cs="Times New Roman"/>
          <w:sz w:val="24"/>
          <w:szCs w:val="24"/>
        </w:rPr>
        <w:t xml:space="preserve"> </w:t>
      </w:r>
      <w:r w:rsidR="008B720A" w:rsidRPr="003432AC">
        <w:rPr>
          <w:rFonts w:ascii="Times New Roman" w:hAnsi="Times New Roman" w:cs="Times New Roman"/>
          <w:sz w:val="24"/>
          <w:szCs w:val="24"/>
        </w:rPr>
        <w:t xml:space="preserve">que se fez absolutamente decisiva para o modo como </w:t>
      </w:r>
      <w:r w:rsidR="00924A82" w:rsidRPr="003432AC">
        <w:rPr>
          <w:rFonts w:ascii="Times New Roman" w:hAnsi="Times New Roman" w:cs="Times New Roman"/>
          <w:sz w:val="24"/>
          <w:szCs w:val="24"/>
        </w:rPr>
        <w:t xml:space="preserve">ainda </w:t>
      </w:r>
      <w:r w:rsidR="008B720A" w:rsidRPr="003432AC">
        <w:rPr>
          <w:rFonts w:ascii="Times New Roman" w:hAnsi="Times New Roman" w:cs="Times New Roman"/>
          <w:sz w:val="24"/>
          <w:szCs w:val="24"/>
        </w:rPr>
        <w:t xml:space="preserve">compreendemos </w:t>
      </w:r>
      <w:r w:rsidR="00F22156" w:rsidRPr="003432AC">
        <w:rPr>
          <w:rFonts w:ascii="Times New Roman" w:hAnsi="Times New Roman" w:cs="Times New Roman"/>
          <w:sz w:val="24"/>
          <w:szCs w:val="24"/>
        </w:rPr>
        <w:t>o exercício do poder político</w:t>
      </w:r>
      <w:r w:rsidR="00F22156" w:rsidRPr="003432AC">
        <w:rPr>
          <w:rStyle w:val="Refdenotaderodap"/>
          <w:rFonts w:ascii="Times New Roman" w:hAnsi="Times New Roman" w:cs="Times New Roman"/>
          <w:sz w:val="24"/>
          <w:szCs w:val="24"/>
        </w:rPr>
        <w:footnoteReference w:id="6"/>
      </w:r>
      <w:r w:rsidR="00C64F55" w:rsidRPr="003432AC">
        <w:rPr>
          <w:rFonts w:ascii="Times New Roman" w:hAnsi="Times New Roman" w:cs="Times New Roman"/>
          <w:sz w:val="24"/>
          <w:szCs w:val="24"/>
        </w:rPr>
        <w:t>.</w:t>
      </w:r>
    </w:p>
    <w:p w:rsidR="00FB76DA" w:rsidRPr="003432AC" w:rsidRDefault="00FB76DA" w:rsidP="00FB76DA">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lastRenderedPageBreak/>
        <w:t xml:space="preserve">É no meado do século XVI, afirma Foucault, que eclode no domínio teórico os problemas particularmente voltados à arte de governar como a conhecermos. Ocorre que nos limites da modernidade a representação tradicional da “arte de governar”, no que é particularmente representada pelo </w:t>
      </w:r>
      <w:r w:rsidRPr="003432AC">
        <w:rPr>
          <w:rFonts w:ascii="Times New Roman" w:hAnsi="Times New Roman" w:cs="Times New Roman"/>
          <w:i/>
          <w:iCs/>
          <w:sz w:val="24"/>
          <w:szCs w:val="24"/>
        </w:rPr>
        <w:t xml:space="preserve">O príncipe </w:t>
      </w:r>
      <w:r w:rsidR="001A0C00" w:rsidRPr="003432AC">
        <w:rPr>
          <w:rFonts w:ascii="Times New Roman" w:hAnsi="Times New Roman" w:cs="Times New Roman"/>
          <w:sz w:val="24"/>
          <w:szCs w:val="24"/>
        </w:rPr>
        <w:t>de Nicolau Maquiavel,</w:t>
      </w:r>
      <w:r w:rsidRPr="003432AC">
        <w:rPr>
          <w:rFonts w:ascii="Times New Roman" w:hAnsi="Times New Roman" w:cs="Times New Roman"/>
          <w:sz w:val="24"/>
          <w:szCs w:val="24"/>
        </w:rPr>
        <w:t xml:space="preserve"> envolve antes de tudo um </w:t>
      </w:r>
      <w:r w:rsidRPr="003432AC">
        <w:rPr>
          <w:rFonts w:ascii="Times New Roman" w:hAnsi="Times New Roman" w:cs="Times New Roman"/>
          <w:i/>
          <w:iCs/>
          <w:sz w:val="24"/>
          <w:szCs w:val="24"/>
        </w:rPr>
        <w:t>savoir-faire</w:t>
      </w:r>
      <w:r w:rsidRPr="003432AC">
        <w:rPr>
          <w:rFonts w:ascii="Times New Roman" w:hAnsi="Times New Roman" w:cs="Times New Roman"/>
          <w:sz w:val="24"/>
          <w:szCs w:val="24"/>
        </w:rPr>
        <w:t xml:space="preserve">, um “tratado de habilidades”, pelo qual o objetivo do príncipe é conservar o seu principado com o qual possui vínculos frágeis. </w:t>
      </w:r>
    </w:p>
    <w:p w:rsidR="00FB76DA" w:rsidRPr="003432AC" w:rsidRDefault="00FB76DA" w:rsidP="00FB76DA">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 xml:space="preserve">Para Foucault, </w:t>
      </w:r>
      <w:r w:rsidR="00470BD4" w:rsidRPr="003432AC">
        <w:rPr>
          <w:rFonts w:ascii="Times New Roman" w:hAnsi="Times New Roman" w:cs="Times New Roman"/>
          <w:sz w:val="24"/>
          <w:szCs w:val="24"/>
        </w:rPr>
        <w:t>é no contraponto à esta arte ainda “territorial” de governar figurada</w:t>
      </w:r>
      <w:r w:rsidRPr="003432AC">
        <w:rPr>
          <w:rFonts w:ascii="Times New Roman" w:hAnsi="Times New Roman" w:cs="Times New Roman"/>
          <w:sz w:val="24"/>
          <w:szCs w:val="24"/>
        </w:rPr>
        <w:t xml:space="preserve"> n’</w:t>
      </w:r>
      <w:r w:rsidRPr="003432AC">
        <w:rPr>
          <w:rFonts w:ascii="Times New Roman" w:hAnsi="Times New Roman" w:cs="Times New Roman"/>
          <w:i/>
          <w:sz w:val="24"/>
          <w:szCs w:val="24"/>
        </w:rPr>
        <w:t xml:space="preserve">O príncipe </w:t>
      </w:r>
      <w:r w:rsidRPr="003432AC">
        <w:rPr>
          <w:rFonts w:ascii="Times New Roman" w:hAnsi="Times New Roman" w:cs="Times New Roman"/>
          <w:sz w:val="24"/>
          <w:szCs w:val="24"/>
        </w:rPr>
        <w:t>de Maquiavel</w:t>
      </w:r>
      <w:r w:rsidR="001A0C00" w:rsidRPr="003432AC">
        <w:rPr>
          <w:rFonts w:ascii="Times New Roman" w:hAnsi="Times New Roman" w:cs="Times New Roman"/>
          <w:sz w:val="24"/>
          <w:szCs w:val="24"/>
        </w:rPr>
        <w:t xml:space="preserve"> que se constitui </w:t>
      </w:r>
      <w:r w:rsidRPr="003432AC">
        <w:rPr>
          <w:rFonts w:ascii="Times New Roman" w:hAnsi="Times New Roman" w:cs="Times New Roman"/>
          <w:sz w:val="24"/>
          <w:szCs w:val="24"/>
        </w:rPr>
        <w:t xml:space="preserve">a </w:t>
      </w:r>
      <w:r w:rsidR="003B1A2A" w:rsidRPr="003432AC">
        <w:rPr>
          <w:rFonts w:ascii="Times New Roman" w:hAnsi="Times New Roman" w:cs="Times New Roman"/>
          <w:sz w:val="24"/>
          <w:szCs w:val="24"/>
        </w:rPr>
        <w:t xml:space="preserve">enorme e </w:t>
      </w:r>
      <w:r w:rsidR="001A0C00" w:rsidRPr="003432AC">
        <w:rPr>
          <w:rFonts w:ascii="Times New Roman" w:hAnsi="Times New Roman" w:cs="Times New Roman"/>
          <w:sz w:val="24"/>
          <w:szCs w:val="24"/>
        </w:rPr>
        <w:t xml:space="preserve">longeva </w:t>
      </w:r>
      <w:r w:rsidR="00EE0E48" w:rsidRPr="001D5D2D">
        <w:rPr>
          <w:rFonts w:ascii="Times New Roman" w:hAnsi="Times New Roman" w:cs="Times New Roman"/>
          <w:sz w:val="24"/>
          <w:szCs w:val="24"/>
        </w:rPr>
        <w:t>“</w:t>
      </w:r>
      <w:r w:rsidR="001A0C00" w:rsidRPr="001D5D2D">
        <w:rPr>
          <w:rFonts w:ascii="Times New Roman" w:hAnsi="Times New Roman" w:cs="Times New Roman"/>
          <w:sz w:val="24"/>
          <w:szCs w:val="24"/>
        </w:rPr>
        <w:t>discursividade</w:t>
      </w:r>
      <w:r w:rsidR="00EE0E48" w:rsidRPr="001D5D2D">
        <w:rPr>
          <w:rFonts w:ascii="Times New Roman" w:hAnsi="Times New Roman" w:cs="Times New Roman"/>
          <w:sz w:val="24"/>
          <w:szCs w:val="24"/>
        </w:rPr>
        <w:t>”</w:t>
      </w:r>
      <w:r w:rsidR="001A0C00" w:rsidRPr="001D5D2D">
        <w:rPr>
          <w:rFonts w:ascii="Times New Roman" w:hAnsi="Times New Roman" w:cs="Times New Roman"/>
          <w:sz w:val="24"/>
          <w:szCs w:val="24"/>
        </w:rPr>
        <w:t xml:space="preserve"> </w:t>
      </w:r>
      <w:r w:rsidR="00EE0E48" w:rsidRPr="001D5D2D">
        <w:rPr>
          <w:rFonts w:ascii="Times New Roman" w:hAnsi="Times New Roman" w:cs="Times New Roman"/>
          <w:sz w:val="24"/>
          <w:szCs w:val="24"/>
        </w:rPr>
        <w:t xml:space="preserve">e “representação” </w:t>
      </w:r>
      <w:r w:rsidR="001A0C00" w:rsidRPr="001D5D2D">
        <w:rPr>
          <w:rFonts w:ascii="Times New Roman" w:hAnsi="Times New Roman" w:cs="Times New Roman"/>
          <w:sz w:val="24"/>
          <w:szCs w:val="24"/>
        </w:rPr>
        <w:t>escrita</w:t>
      </w:r>
      <w:r w:rsidR="001A0C00" w:rsidRPr="003432AC">
        <w:rPr>
          <w:rFonts w:ascii="Times New Roman" w:hAnsi="Times New Roman" w:cs="Times New Roman"/>
          <w:sz w:val="24"/>
          <w:szCs w:val="24"/>
        </w:rPr>
        <w:t xml:space="preserve"> acerca de uma </w:t>
      </w:r>
      <w:r w:rsidRPr="003432AC">
        <w:rPr>
          <w:rFonts w:ascii="Times New Roman" w:hAnsi="Times New Roman" w:cs="Times New Roman"/>
          <w:sz w:val="24"/>
          <w:szCs w:val="24"/>
        </w:rPr>
        <w:t>arte inteiramente nova</w:t>
      </w:r>
      <w:r w:rsidR="001A0C00" w:rsidRPr="003432AC">
        <w:rPr>
          <w:rFonts w:ascii="Times New Roman" w:hAnsi="Times New Roman" w:cs="Times New Roman"/>
          <w:sz w:val="24"/>
          <w:szCs w:val="24"/>
        </w:rPr>
        <w:t xml:space="preserve"> de governo</w:t>
      </w:r>
      <w:r w:rsidR="003B1A2A" w:rsidRPr="003432AC">
        <w:rPr>
          <w:rFonts w:ascii="Times New Roman" w:hAnsi="Times New Roman" w:cs="Times New Roman"/>
          <w:sz w:val="24"/>
          <w:szCs w:val="24"/>
        </w:rPr>
        <w:t xml:space="preserve"> político</w:t>
      </w:r>
      <w:r w:rsidR="00EE0E48" w:rsidRPr="003432AC">
        <w:rPr>
          <w:rFonts w:ascii="Times New Roman" w:hAnsi="Times New Roman" w:cs="Times New Roman"/>
          <w:sz w:val="24"/>
          <w:szCs w:val="24"/>
        </w:rPr>
        <w:t xml:space="preserve"> </w:t>
      </w:r>
      <w:r w:rsidR="00470BD4" w:rsidRPr="003432AC">
        <w:rPr>
          <w:rFonts w:ascii="Times New Roman" w:hAnsi="Times New Roman" w:cs="Times New Roman"/>
          <w:sz w:val="24"/>
          <w:szCs w:val="24"/>
        </w:rPr>
        <w:t xml:space="preserve">que reivindica para si a tarefa de uma </w:t>
      </w:r>
      <w:r w:rsidR="00BA2281" w:rsidRPr="003432AC">
        <w:rPr>
          <w:rFonts w:ascii="Times New Roman" w:hAnsi="Times New Roman" w:cs="Times New Roman"/>
          <w:sz w:val="24"/>
          <w:szCs w:val="24"/>
        </w:rPr>
        <w:t>“racionalização”</w:t>
      </w:r>
      <w:r w:rsidR="00470BD4" w:rsidRPr="003432AC">
        <w:rPr>
          <w:rFonts w:ascii="Times New Roman" w:hAnsi="Times New Roman" w:cs="Times New Roman"/>
          <w:sz w:val="24"/>
          <w:szCs w:val="24"/>
        </w:rPr>
        <w:t xml:space="preserve"> do exercício poder</w:t>
      </w:r>
      <w:r w:rsidR="00CA2FF0" w:rsidRPr="003432AC">
        <w:rPr>
          <w:rFonts w:ascii="Times New Roman" w:hAnsi="Times New Roman" w:cs="Times New Roman"/>
          <w:sz w:val="24"/>
          <w:szCs w:val="24"/>
        </w:rPr>
        <w:t>.</w:t>
      </w:r>
    </w:p>
    <w:p w:rsidR="00840DD9" w:rsidRPr="003432AC" w:rsidRDefault="00CA2FF0" w:rsidP="00FB76DA">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 xml:space="preserve">Segundo a classificação </w:t>
      </w:r>
      <w:r w:rsidR="0074683C" w:rsidRPr="003432AC">
        <w:rPr>
          <w:rFonts w:ascii="Times New Roman" w:hAnsi="Times New Roman" w:cs="Times New Roman"/>
          <w:sz w:val="24"/>
          <w:szCs w:val="24"/>
        </w:rPr>
        <w:t>foucaultiana, na grande massa da</w:t>
      </w:r>
      <w:r w:rsidRPr="003432AC">
        <w:rPr>
          <w:rFonts w:ascii="Times New Roman" w:hAnsi="Times New Roman" w:cs="Times New Roman"/>
          <w:sz w:val="24"/>
          <w:szCs w:val="24"/>
        </w:rPr>
        <w:t xml:space="preserve"> literatura política de espírito combativo que parte de meados do século XVI e se </w:t>
      </w:r>
      <w:r w:rsidR="00893BEE" w:rsidRPr="003432AC">
        <w:rPr>
          <w:rFonts w:ascii="Times New Roman" w:hAnsi="Times New Roman" w:cs="Times New Roman"/>
          <w:sz w:val="24"/>
          <w:szCs w:val="24"/>
        </w:rPr>
        <w:t xml:space="preserve">estende até o fim século XVIII, – </w:t>
      </w:r>
      <w:r w:rsidR="006802CA" w:rsidRPr="003432AC">
        <w:rPr>
          <w:rFonts w:ascii="Times New Roman" w:hAnsi="Times New Roman" w:cs="Times New Roman"/>
          <w:sz w:val="24"/>
          <w:szCs w:val="24"/>
        </w:rPr>
        <w:t xml:space="preserve">e cujos representantes destacados </w:t>
      </w:r>
      <w:r w:rsidR="00D66D57" w:rsidRPr="003432AC">
        <w:rPr>
          <w:rFonts w:ascii="Times New Roman" w:hAnsi="Times New Roman" w:cs="Times New Roman"/>
          <w:sz w:val="24"/>
          <w:szCs w:val="24"/>
        </w:rPr>
        <w:t>são</w:t>
      </w:r>
      <w:r w:rsidR="006802CA" w:rsidRPr="003432AC">
        <w:rPr>
          <w:rFonts w:ascii="Times New Roman" w:hAnsi="Times New Roman" w:cs="Times New Roman"/>
          <w:sz w:val="24"/>
          <w:szCs w:val="24"/>
        </w:rPr>
        <w:t xml:space="preserve"> autores como </w:t>
      </w:r>
      <w:r w:rsidR="00D66D57" w:rsidRPr="003432AC">
        <w:rPr>
          <w:rFonts w:ascii="Times New Roman" w:hAnsi="Times New Roman" w:cs="Times New Roman"/>
          <w:sz w:val="24"/>
          <w:szCs w:val="24"/>
        </w:rPr>
        <w:t xml:space="preserve">Guillaume de La Perrière (1499-1565), </w:t>
      </w:r>
      <w:r w:rsidR="006802CA" w:rsidRPr="003432AC">
        <w:rPr>
          <w:rFonts w:ascii="Times New Roman" w:hAnsi="Times New Roman" w:cs="Times New Roman"/>
          <w:sz w:val="24"/>
          <w:szCs w:val="24"/>
        </w:rPr>
        <w:t>François La Mothe Le Vayer (1588-1622), François Quesnay</w:t>
      </w:r>
      <w:r w:rsidR="00D66D57" w:rsidRPr="003432AC">
        <w:rPr>
          <w:rFonts w:ascii="Times New Roman" w:hAnsi="Times New Roman" w:cs="Times New Roman"/>
          <w:sz w:val="24"/>
          <w:szCs w:val="24"/>
        </w:rPr>
        <w:t xml:space="preserve"> (1694-1774)</w:t>
      </w:r>
      <w:r w:rsidR="006802CA" w:rsidRPr="003432AC">
        <w:rPr>
          <w:rFonts w:ascii="Times New Roman" w:hAnsi="Times New Roman" w:cs="Times New Roman"/>
          <w:sz w:val="24"/>
          <w:szCs w:val="24"/>
        </w:rPr>
        <w:t xml:space="preserve"> e Jean-Jacques Rousseau </w:t>
      </w:r>
      <w:r w:rsidR="00D66D57" w:rsidRPr="003432AC">
        <w:rPr>
          <w:rFonts w:ascii="Times New Roman" w:hAnsi="Times New Roman" w:cs="Times New Roman"/>
          <w:sz w:val="24"/>
          <w:szCs w:val="24"/>
        </w:rPr>
        <w:t>(1712-1778)</w:t>
      </w:r>
      <w:r w:rsidR="00893BEE" w:rsidRPr="003432AC">
        <w:rPr>
          <w:rFonts w:ascii="Times New Roman" w:hAnsi="Times New Roman" w:cs="Times New Roman"/>
          <w:sz w:val="24"/>
          <w:szCs w:val="24"/>
        </w:rPr>
        <w:t>, – nesse volumosa e pletórica produção escrita a</w:t>
      </w:r>
      <w:r w:rsidR="006802CA" w:rsidRPr="003432AC">
        <w:rPr>
          <w:rFonts w:ascii="Times New Roman" w:hAnsi="Times New Roman" w:cs="Times New Roman"/>
          <w:sz w:val="24"/>
          <w:szCs w:val="24"/>
        </w:rPr>
        <w:t xml:space="preserve"> figuração </w:t>
      </w:r>
      <w:r w:rsidR="00893BEE" w:rsidRPr="003432AC">
        <w:rPr>
          <w:rFonts w:ascii="Times New Roman" w:hAnsi="Times New Roman" w:cs="Times New Roman"/>
          <w:sz w:val="24"/>
          <w:szCs w:val="24"/>
        </w:rPr>
        <w:t xml:space="preserve">“racionalizada” </w:t>
      </w:r>
      <w:r w:rsidR="006802CA" w:rsidRPr="003432AC">
        <w:rPr>
          <w:rFonts w:ascii="Times New Roman" w:hAnsi="Times New Roman" w:cs="Times New Roman"/>
          <w:sz w:val="24"/>
          <w:szCs w:val="24"/>
        </w:rPr>
        <w:t>do poder soberano</w:t>
      </w:r>
      <w:r w:rsidR="00D66D57" w:rsidRPr="003432AC">
        <w:rPr>
          <w:rFonts w:ascii="Times New Roman" w:hAnsi="Times New Roman" w:cs="Times New Roman"/>
          <w:sz w:val="24"/>
          <w:szCs w:val="24"/>
        </w:rPr>
        <w:t xml:space="preserve"> é</w:t>
      </w:r>
      <w:r w:rsidR="001B58A4" w:rsidRPr="003432AC">
        <w:rPr>
          <w:rFonts w:ascii="Times New Roman" w:hAnsi="Times New Roman" w:cs="Times New Roman"/>
          <w:sz w:val="24"/>
          <w:szCs w:val="24"/>
        </w:rPr>
        <w:t xml:space="preserve"> sistemática e progressivamente</w:t>
      </w:r>
      <w:r w:rsidR="00D66D57" w:rsidRPr="003432AC">
        <w:rPr>
          <w:rFonts w:ascii="Times New Roman" w:hAnsi="Times New Roman" w:cs="Times New Roman"/>
          <w:sz w:val="24"/>
          <w:szCs w:val="24"/>
        </w:rPr>
        <w:t xml:space="preserve"> deslocada</w:t>
      </w:r>
      <w:r w:rsidR="00EE0E48" w:rsidRPr="003432AC">
        <w:rPr>
          <w:rFonts w:ascii="Times New Roman" w:hAnsi="Times New Roman" w:cs="Times New Roman"/>
          <w:sz w:val="24"/>
          <w:szCs w:val="24"/>
        </w:rPr>
        <w:t xml:space="preserve"> de um registo jurídico-territorial</w:t>
      </w:r>
      <w:r w:rsidR="00893BEE" w:rsidRPr="003432AC">
        <w:rPr>
          <w:rFonts w:ascii="Times New Roman" w:hAnsi="Times New Roman" w:cs="Times New Roman"/>
          <w:sz w:val="24"/>
          <w:szCs w:val="24"/>
        </w:rPr>
        <w:t xml:space="preserve"> para o</w:t>
      </w:r>
      <w:r w:rsidR="004E328D" w:rsidRPr="003432AC">
        <w:rPr>
          <w:rFonts w:ascii="Times New Roman" w:hAnsi="Times New Roman" w:cs="Times New Roman"/>
          <w:sz w:val="24"/>
          <w:szCs w:val="24"/>
        </w:rPr>
        <w:t xml:space="preserve"> novo registro “biopolítico”.</w:t>
      </w:r>
      <w:r w:rsidR="00840DD9" w:rsidRPr="003432AC">
        <w:rPr>
          <w:rFonts w:ascii="Times New Roman" w:hAnsi="Times New Roman" w:cs="Times New Roman"/>
          <w:sz w:val="24"/>
          <w:szCs w:val="24"/>
        </w:rPr>
        <w:t xml:space="preserve"> </w:t>
      </w:r>
    </w:p>
    <w:p w:rsidR="000E6E5A" w:rsidRPr="003432AC" w:rsidRDefault="003176A0" w:rsidP="00FB76DA">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O que fora</w:t>
      </w:r>
      <w:r w:rsidR="00840DD9" w:rsidRPr="003432AC">
        <w:rPr>
          <w:rFonts w:ascii="Times New Roman" w:hAnsi="Times New Roman" w:cs="Times New Roman"/>
          <w:sz w:val="24"/>
          <w:szCs w:val="24"/>
        </w:rPr>
        <w:t xml:space="preserve"> </w:t>
      </w:r>
      <w:r w:rsidR="005715CB" w:rsidRPr="003432AC">
        <w:rPr>
          <w:rFonts w:ascii="Times New Roman" w:hAnsi="Times New Roman" w:cs="Times New Roman"/>
          <w:sz w:val="24"/>
          <w:szCs w:val="24"/>
        </w:rPr>
        <w:t>identificado</w:t>
      </w:r>
      <w:r w:rsidR="00840DD9" w:rsidRPr="003432AC">
        <w:rPr>
          <w:rFonts w:ascii="Times New Roman" w:hAnsi="Times New Roman" w:cs="Times New Roman"/>
          <w:sz w:val="24"/>
          <w:szCs w:val="24"/>
        </w:rPr>
        <w:t xml:space="preserve"> por Foucault como </w:t>
      </w:r>
      <w:r w:rsidR="00653D7A" w:rsidRPr="003432AC">
        <w:rPr>
          <w:rFonts w:ascii="Times New Roman" w:hAnsi="Times New Roman" w:cs="Times New Roman"/>
          <w:sz w:val="24"/>
          <w:szCs w:val="24"/>
        </w:rPr>
        <w:t xml:space="preserve">um </w:t>
      </w:r>
      <w:r w:rsidR="00840DD9" w:rsidRPr="003432AC">
        <w:rPr>
          <w:rFonts w:ascii="Times New Roman" w:hAnsi="Times New Roman" w:cs="Times New Roman"/>
          <w:sz w:val="24"/>
          <w:szCs w:val="24"/>
        </w:rPr>
        <w:t xml:space="preserve">“deslocamento fundamental na ordem do poder </w:t>
      </w:r>
      <w:r w:rsidR="00653D7A" w:rsidRPr="003432AC">
        <w:rPr>
          <w:rFonts w:ascii="Times New Roman" w:hAnsi="Times New Roman" w:cs="Times New Roman"/>
          <w:sz w:val="24"/>
          <w:szCs w:val="24"/>
        </w:rPr>
        <w:t>soberano</w:t>
      </w:r>
      <w:r w:rsidR="00840DD9" w:rsidRPr="003432AC">
        <w:rPr>
          <w:rFonts w:ascii="Times New Roman" w:hAnsi="Times New Roman" w:cs="Times New Roman"/>
          <w:sz w:val="24"/>
          <w:szCs w:val="24"/>
        </w:rPr>
        <w:t xml:space="preserve">” </w:t>
      </w:r>
      <w:r w:rsidR="00653D7A" w:rsidRPr="003432AC">
        <w:rPr>
          <w:rFonts w:ascii="Times New Roman" w:hAnsi="Times New Roman" w:cs="Times New Roman"/>
          <w:sz w:val="24"/>
          <w:szCs w:val="24"/>
        </w:rPr>
        <w:t>(FOUCAULT, 2005, p. 286)</w:t>
      </w:r>
      <w:r w:rsidR="00840DD9" w:rsidRPr="003432AC">
        <w:rPr>
          <w:rFonts w:ascii="Times New Roman" w:hAnsi="Times New Roman" w:cs="Times New Roman"/>
          <w:sz w:val="24"/>
          <w:szCs w:val="24"/>
        </w:rPr>
        <w:t xml:space="preserve">, </w:t>
      </w:r>
      <w:r w:rsidRPr="003432AC">
        <w:rPr>
          <w:rFonts w:ascii="Times New Roman" w:hAnsi="Times New Roman" w:cs="Times New Roman"/>
          <w:sz w:val="24"/>
          <w:szCs w:val="24"/>
        </w:rPr>
        <w:t xml:space="preserve">envolve </w:t>
      </w:r>
      <w:r w:rsidR="00653D7A" w:rsidRPr="003432AC">
        <w:rPr>
          <w:rFonts w:ascii="Times New Roman" w:hAnsi="Times New Roman" w:cs="Times New Roman"/>
          <w:sz w:val="24"/>
          <w:szCs w:val="24"/>
        </w:rPr>
        <w:t>o processo</w:t>
      </w:r>
      <w:r w:rsidRPr="003432AC">
        <w:rPr>
          <w:rFonts w:ascii="Times New Roman" w:hAnsi="Times New Roman" w:cs="Times New Roman"/>
          <w:sz w:val="24"/>
          <w:szCs w:val="24"/>
        </w:rPr>
        <w:t xml:space="preserve"> </w:t>
      </w:r>
      <w:r w:rsidRPr="001D5D2D">
        <w:rPr>
          <w:rFonts w:ascii="Times New Roman" w:hAnsi="Times New Roman" w:cs="Times New Roman"/>
          <w:sz w:val="24"/>
          <w:szCs w:val="24"/>
        </w:rPr>
        <w:t>teórico e efetivo</w:t>
      </w:r>
      <w:r w:rsidR="00653D7A" w:rsidRPr="001D5D2D">
        <w:rPr>
          <w:rFonts w:ascii="Times New Roman" w:hAnsi="Times New Roman" w:cs="Times New Roman"/>
          <w:sz w:val="24"/>
          <w:szCs w:val="24"/>
        </w:rPr>
        <w:t xml:space="preserve"> de transição da</w:t>
      </w:r>
      <w:r w:rsidR="00840DD9" w:rsidRPr="001D5D2D">
        <w:rPr>
          <w:rFonts w:ascii="Times New Roman" w:hAnsi="Times New Roman" w:cs="Times New Roman"/>
          <w:sz w:val="24"/>
          <w:szCs w:val="24"/>
        </w:rPr>
        <w:t xml:space="preserve"> administração do território à gestão </w:t>
      </w:r>
      <w:r w:rsidR="00653D7A" w:rsidRPr="001D5D2D">
        <w:rPr>
          <w:rFonts w:ascii="Times New Roman" w:hAnsi="Times New Roman" w:cs="Times New Roman"/>
          <w:sz w:val="24"/>
          <w:szCs w:val="24"/>
        </w:rPr>
        <w:t xml:space="preserve">estatal da </w:t>
      </w:r>
      <w:r w:rsidR="001F2898" w:rsidRPr="001D5D2D">
        <w:rPr>
          <w:rFonts w:ascii="Times New Roman" w:hAnsi="Times New Roman" w:cs="Times New Roman"/>
          <w:sz w:val="24"/>
          <w:szCs w:val="24"/>
        </w:rPr>
        <w:t>“dos homens</w:t>
      </w:r>
      <w:r w:rsidR="001F2898" w:rsidRPr="003432AC">
        <w:rPr>
          <w:rFonts w:ascii="Times New Roman" w:hAnsi="Times New Roman" w:cs="Times New Roman"/>
          <w:sz w:val="24"/>
          <w:szCs w:val="24"/>
        </w:rPr>
        <w:t xml:space="preserve"> e das coisas” (e mais tarde da “população”)</w:t>
      </w:r>
      <w:r w:rsidRPr="003432AC">
        <w:rPr>
          <w:rFonts w:ascii="Times New Roman" w:hAnsi="Times New Roman" w:cs="Times New Roman"/>
          <w:sz w:val="24"/>
          <w:szCs w:val="24"/>
        </w:rPr>
        <w:t>,</w:t>
      </w:r>
      <w:r w:rsidR="00653D7A" w:rsidRPr="003432AC">
        <w:rPr>
          <w:rFonts w:ascii="Times New Roman" w:hAnsi="Times New Roman" w:cs="Times New Roman"/>
          <w:sz w:val="24"/>
          <w:szCs w:val="24"/>
        </w:rPr>
        <w:t xml:space="preserve"> pela primeira vez concebida</w:t>
      </w:r>
      <w:r w:rsidR="00840DD9" w:rsidRPr="003432AC">
        <w:rPr>
          <w:rFonts w:ascii="Times New Roman" w:hAnsi="Times New Roman" w:cs="Times New Roman"/>
          <w:sz w:val="24"/>
          <w:szCs w:val="24"/>
        </w:rPr>
        <w:t xml:space="preserve"> à imagem da </w:t>
      </w:r>
      <w:r w:rsidR="00653D7A" w:rsidRPr="003432AC">
        <w:rPr>
          <w:rFonts w:ascii="Times New Roman" w:hAnsi="Times New Roman" w:cs="Times New Roman"/>
          <w:sz w:val="24"/>
          <w:szCs w:val="24"/>
        </w:rPr>
        <w:t xml:space="preserve">relação entre o patriarca e a </w:t>
      </w:r>
      <w:r w:rsidR="00840DD9" w:rsidRPr="003432AC">
        <w:rPr>
          <w:rFonts w:ascii="Times New Roman" w:hAnsi="Times New Roman" w:cs="Times New Roman"/>
          <w:sz w:val="24"/>
          <w:szCs w:val="24"/>
        </w:rPr>
        <w:t>fam</w:t>
      </w:r>
      <w:r w:rsidR="00653D7A" w:rsidRPr="003432AC">
        <w:rPr>
          <w:rFonts w:ascii="Times New Roman" w:hAnsi="Times New Roman" w:cs="Times New Roman"/>
          <w:sz w:val="24"/>
          <w:szCs w:val="24"/>
        </w:rPr>
        <w:t xml:space="preserve">ília. Esta imagem </w:t>
      </w:r>
      <w:r w:rsidR="00B543F1" w:rsidRPr="003432AC">
        <w:rPr>
          <w:rFonts w:ascii="Times New Roman" w:hAnsi="Times New Roman" w:cs="Times New Roman"/>
          <w:sz w:val="24"/>
          <w:szCs w:val="24"/>
        </w:rPr>
        <w:t>fundadora da</w:t>
      </w:r>
      <w:r w:rsidR="00653D7A" w:rsidRPr="003432AC">
        <w:rPr>
          <w:rFonts w:ascii="Times New Roman" w:hAnsi="Times New Roman" w:cs="Times New Roman"/>
          <w:sz w:val="24"/>
          <w:szCs w:val="24"/>
        </w:rPr>
        <w:t xml:space="preserve"> “economia” em sentido moderno</w:t>
      </w:r>
      <w:r w:rsidRPr="003432AC">
        <w:rPr>
          <w:rFonts w:ascii="Times New Roman" w:hAnsi="Times New Roman" w:cs="Times New Roman"/>
          <w:sz w:val="24"/>
          <w:szCs w:val="24"/>
        </w:rPr>
        <w:t xml:space="preserve"> e em consequência</w:t>
      </w:r>
      <w:r w:rsidR="001F2898" w:rsidRPr="003432AC">
        <w:rPr>
          <w:rFonts w:ascii="Times New Roman" w:hAnsi="Times New Roman" w:cs="Times New Roman"/>
          <w:sz w:val="24"/>
          <w:szCs w:val="24"/>
        </w:rPr>
        <w:t xml:space="preserve"> de seu deslocamento do privado para púbico,</w:t>
      </w:r>
      <w:r w:rsidR="00B543F1" w:rsidRPr="003432AC">
        <w:rPr>
          <w:rFonts w:ascii="Times New Roman" w:hAnsi="Times New Roman" w:cs="Times New Roman"/>
          <w:sz w:val="24"/>
          <w:szCs w:val="24"/>
        </w:rPr>
        <w:t xml:space="preserve"> acusa a imbricação decisiva entre a política e </w:t>
      </w:r>
      <w:r w:rsidR="000E6E5A" w:rsidRPr="003432AC">
        <w:rPr>
          <w:rFonts w:ascii="Times New Roman" w:hAnsi="Times New Roman" w:cs="Times New Roman"/>
          <w:sz w:val="24"/>
          <w:szCs w:val="24"/>
        </w:rPr>
        <w:t xml:space="preserve">certa </w:t>
      </w:r>
      <w:r w:rsidR="00B543F1" w:rsidRPr="003432AC">
        <w:rPr>
          <w:rFonts w:ascii="Times New Roman" w:hAnsi="Times New Roman" w:cs="Times New Roman"/>
          <w:sz w:val="24"/>
          <w:szCs w:val="24"/>
        </w:rPr>
        <w:t>competência técnica</w:t>
      </w:r>
      <w:r w:rsidR="001F2898" w:rsidRPr="003432AC">
        <w:rPr>
          <w:rFonts w:ascii="Times New Roman" w:hAnsi="Times New Roman" w:cs="Times New Roman"/>
          <w:sz w:val="24"/>
          <w:szCs w:val="24"/>
        </w:rPr>
        <w:t xml:space="preserve"> </w:t>
      </w:r>
      <w:r w:rsidRPr="003432AC">
        <w:rPr>
          <w:rFonts w:ascii="Times New Roman" w:hAnsi="Times New Roman" w:cs="Times New Roman"/>
          <w:sz w:val="24"/>
          <w:szCs w:val="24"/>
        </w:rPr>
        <w:t>atrelada</w:t>
      </w:r>
      <w:r w:rsidR="001F2898" w:rsidRPr="003432AC">
        <w:rPr>
          <w:rFonts w:ascii="Times New Roman" w:hAnsi="Times New Roman" w:cs="Times New Roman"/>
          <w:sz w:val="24"/>
          <w:szCs w:val="24"/>
        </w:rPr>
        <w:t xml:space="preserve"> </w:t>
      </w:r>
      <w:r w:rsidRPr="003432AC">
        <w:rPr>
          <w:rFonts w:ascii="Times New Roman" w:hAnsi="Times New Roman" w:cs="Times New Roman"/>
          <w:sz w:val="24"/>
          <w:szCs w:val="24"/>
        </w:rPr>
        <w:t>ao sentido</w:t>
      </w:r>
      <w:r w:rsidR="001F2898" w:rsidRPr="003432AC">
        <w:rPr>
          <w:rFonts w:ascii="Times New Roman" w:hAnsi="Times New Roman" w:cs="Times New Roman"/>
          <w:sz w:val="24"/>
          <w:szCs w:val="24"/>
        </w:rPr>
        <w:t xml:space="preserve"> político </w:t>
      </w:r>
      <w:r w:rsidRPr="003432AC">
        <w:rPr>
          <w:rFonts w:ascii="Times New Roman" w:hAnsi="Times New Roman" w:cs="Times New Roman"/>
          <w:sz w:val="24"/>
          <w:szCs w:val="24"/>
        </w:rPr>
        <w:t>conferido ao</w:t>
      </w:r>
      <w:r w:rsidR="001F2898" w:rsidRPr="003432AC">
        <w:rPr>
          <w:rFonts w:ascii="Times New Roman" w:hAnsi="Times New Roman" w:cs="Times New Roman"/>
          <w:sz w:val="24"/>
          <w:szCs w:val="24"/>
        </w:rPr>
        <w:t xml:space="preserve"> “governar”</w:t>
      </w:r>
      <w:r w:rsidR="000E6E5A" w:rsidRPr="003432AC">
        <w:rPr>
          <w:rFonts w:ascii="Times New Roman" w:hAnsi="Times New Roman" w:cs="Times New Roman"/>
          <w:sz w:val="24"/>
          <w:szCs w:val="24"/>
        </w:rPr>
        <w:t>:</w:t>
      </w:r>
      <w:r w:rsidR="00B543F1" w:rsidRPr="003432AC">
        <w:rPr>
          <w:rFonts w:ascii="Times New Roman" w:hAnsi="Times New Roman" w:cs="Times New Roman"/>
          <w:sz w:val="24"/>
          <w:szCs w:val="24"/>
        </w:rPr>
        <w:t xml:space="preserve"> </w:t>
      </w:r>
      <w:r w:rsidR="000E6E5A" w:rsidRPr="003432AC">
        <w:rPr>
          <w:rFonts w:ascii="Times New Roman" w:hAnsi="Times New Roman" w:cs="Times New Roman"/>
          <w:sz w:val="24"/>
          <w:szCs w:val="24"/>
        </w:rPr>
        <w:t xml:space="preserve">(a) </w:t>
      </w:r>
      <w:r w:rsidRPr="003432AC">
        <w:rPr>
          <w:rFonts w:ascii="Times New Roman" w:hAnsi="Times New Roman" w:cs="Times New Roman"/>
          <w:sz w:val="24"/>
          <w:szCs w:val="24"/>
        </w:rPr>
        <w:t>inicialmente concebido como</w:t>
      </w:r>
      <w:r w:rsidR="00B543F1" w:rsidRPr="003432AC">
        <w:rPr>
          <w:rFonts w:ascii="Times New Roman" w:hAnsi="Times New Roman" w:cs="Times New Roman"/>
          <w:sz w:val="24"/>
          <w:szCs w:val="24"/>
        </w:rPr>
        <w:t xml:space="preserve"> “arte de governo”</w:t>
      </w:r>
      <w:r w:rsidR="001F2898" w:rsidRPr="003432AC">
        <w:rPr>
          <w:rFonts w:ascii="Times New Roman" w:hAnsi="Times New Roman" w:cs="Times New Roman"/>
          <w:sz w:val="24"/>
          <w:szCs w:val="24"/>
        </w:rPr>
        <w:t xml:space="preserve">, no </w:t>
      </w:r>
      <w:r w:rsidR="00B543F1" w:rsidRPr="003432AC">
        <w:rPr>
          <w:rFonts w:ascii="Times New Roman" w:hAnsi="Times New Roman" w:cs="Times New Roman"/>
          <w:sz w:val="24"/>
          <w:szCs w:val="24"/>
        </w:rPr>
        <w:t>século XVI</w:t>
      </w:r>
      <w:r w:rsidR="001F2898" w:rsidRPr="003432AC">
        <w:rPr>
          <w:rFonts w:ascii="Times New Roman" w:hAnsi="Times New Roman" w:cs="Times New Roman"/>
          <w:sz w:val="24"/>
          <w:szCs w:val="24"/>
        </w:rPr>
        <w:t>,</w:t>
      </w:r>
      <w:r w:rsidR="00B543F1" w:rsidRPr="003432AC">
        <w:rPr>
          <w:rFonts w:ascii="Times New Roman" w:hAnsi="Times New Roman" w:cs="Times New Roman"/>
          <w:sz w:val="24"/>
          <w:szCs w:val="24"/>
        </w:rPr>
        <w:t xml:space="preserve"> e </w:t>
      </w:r>
      <w:r w:rsidR="000E6E5A" w:rsidRPr="003432AC">
        <w:rPr>
          <w:rFonts w:ascii="Times New Roman" w:hAnsi="Times New Roman" w:cs="Times New Roman"/>
          <w:sz w:val="24"/>
          <w:szCs w:val="24"/>
        </w:rPr>
        <w:t xml:space="preserve">(b) </w:t>
      </w:r>
      <w:r w:rsidR="000C3E66" w:rsidRPr="003432AC">
        <w:rPr>
          <w:rFonts w:ascii="Times New Roman" w:hAnsi="Times New Roman" w:cs="Times New Roman"/>
          <w:sz w:val="24"/>
          <w:szCs w:val="24"/>
        </w:rPr>
        <w:t>pouco depois como</w:t>
      </w:r>
      <w:r w:rsidR="00B543F1" w:rsidRPr="003432AC">
        <w:rPr>
          <w:rFonts w:ascii="Times New Roman" w:hAnsi="Times New Roman" w:cs="Times New Roman"/>
          <w:sz w:val="24"/>
          <w:szCs w:val="24"/>
        </w:rPr>
        <w:t xml:space="preserve"> “ciência política”</w:t>
      </w:r>
      <w:r w:rsidR="001F2898" w:rsidRPr="003432AC">
        <w:rPr>
          <w:rFonts w:ascii="Times New Roman" w:hAnsi="Times New Roman" w:cs="Times New Roman"/>
          <w:sz w:val="24"/>
          <w:szCs w:val="24"/>
        </w:rPr>
        <w:t xml:space="preserve">, no século </w:t>
      </w:r>
      <w:r w:rsidR="000E6E5A" w:rsidRPr="003432AC">
        <w:rPr>
          <w:rFonts w:ascii="Times New Roman" w:hAnsi="Times New Roman" w:cs="Times New Roman"/>
          <w:sz w:val="24"/>
          <w:szCs w:val="24"/>
        </w:rPr>
        <w:t>XVIII</w:t>
      </w:r>
      <w:r w:rsidR="00B543F1" w:rsidRPr="003432AC">
        <w:rPr>
          <w:rFonts w:ascii="Times New Roman" w:hAnsi="Times New Roman" w:cs="Times New Roman"/>
          <w:sz w:val="24"/>
          <w:szCs w:val="24"/>
        </w:rPr>
        <w:t xml:space="preserve">. </w:t>
      </w:r>
    </w:p>
    <w:p w:rsidR="00CA2FF0" w:rsidRPr="003432AC" w:rsidRDefault="00B543F1" w:rsidP="00FB76DA">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 xml:space="preserve">Foi ao </w:t>
      </w:r>
      <w:r w:rsidR="000E6E5A" w:rsidRPr="003432AC">
        <w:rPr>
          <w:rFonts w:ascii="Times New Roman" w:hAnsi="Times New Roman" w:cs="Times New Roman"/>
          <w:sz w:val="24"/>
          <w:szCs w:val="24"/>
        </w:rPr>
        <w:t>“</w:t>
      </w:r>
      <w:r w:rsidRPr="003432AC">
        <w:rPr>
          <w:rFonts w:ascii="Times New Roman" w:hAnsi="Times New Roman" w:cs="Times New Roman"/>
          <w:sz w:val="24"/>
          <w:szCs w:val="24"/>
        </w:rPr>
        <w:t>fim</w:t>
      </w:r>
      <w:r w:rsidR="000E6E5A" w:rsidRPr="003432AC">
        <w:rPr>
          <w:rFonts w:ascii="Times New Roman" w:hAnsi="Times New Roman" w:cs="Times New Roman"/>
          <w:sz w:val="24"/>
          <w:szCs w:val="24"/>
        </w:rPr>
        <w:t>”</w:t>
      </w:r>
      <w:r w:rsidRPr="003432AC">
        <w:rPr>
          <w:rFonts w:ascii="Times New Roman" w:hAnsi="Times New Roman" w:cs="Times New Roman"/>
          <w:sz w:val="24"/>
          <w:szCs w:val="24"/>
        </w:rPr>
        <w:t xml:space="preserve"> e ao </w:t>
      </w:r>
      <w:r w:rsidR="000E6E5A" w:rsidRPr="003432AC">
        <w:rPr>
          <w:rFonts w:ascii="Times New Roman" w:hAnsi="Times New Roman" w:cs="Times New Roman"/>
          <w:sz w:val="24"/>
          <w:szCs w:val="24"/>
        </w:rPr>
        <w:t>“</w:t>
      </w:r>
      <w:r w:rsidRPr="003432AC">
        <w:rPr>
          <w:rFonts w:ascii="Times New Roman" w:hAnsi="Times New Roman" w:cs="Times New Roman"/>
          <w:sz w:val="24"/>
          <w:szCs w:val="24"/>
        </w:rPr>
        <w:t>cabo</w:t>
      </w:r>
      <w:r w:rsidR="000E6E5A" w:rsidRPr="003432AC">
        <w:rPr>
          <w:rFonts w:ascii="Times New Roman" w:hAnsi="Times New Roman" w:cs="Times New Roman"/>
          <w:sz w:val="24"/>
          <w:szCs w:val="24"/>
        </w:rPr>
        <w:t>”</w:t>
      </w:r>
      <w:r w:rsidRPr="003432AC">
        <w:rPr>
          <w:rFonts w:ascii="Times New Roman" w:hAnsi="Times New Roman" w:cs="Times New Roman"/>
          <w:sz w:val="24"/>
          <w:szCs w:val="24"/>
        </w:rPr>
        <w:t xml:space="preserve"> </w:t>
      </w:r>
      <w:r w:rsidRPr="00DC116D">
        <w:rPr>
          <w:rFonts w:ascii="Times New Roman" w:hAnsi="Times New Roman" w:cs="Times New Roman"/>
          <w:sz w:val="24"/>
          <w:szCs w:val="24"/>
        </w:rPr>
        <w:t xml:space="preserve">deste </w:t>
      </w:r>
      <w:r w:rsidR="000E6E5A" w:rsidRPr="00DC116D">
        <w:rPr>
          <w:rFonts w:ascii="Times New Roman" w:hAnsi="Times New Roman" w:cs="Times New Roman"/>
          <w:sz w:val="24"/>
          <w:szCs w:val="24"/>
        </w:rPr>
        <w:t>processo histórico prático-representativo vinculador do domínio econômico ao domínio político</w:t>
      </w:r>
      <w:r w:rsidR="000E6E5A" w:rsidRPr="003432AC">
        <w:rPr>
          <w:rFonts w:ascii="Times New Roman" w:hAnsi="Times New Roman" w:cs="Times New Roman"/>
          <w:sz w:val="24"/>
          <w:szCs w:val="24"/>
        </w:rPr>
        <w:t>,</w:t>
      </w:r>
      <w:r w:rsidRPr="003432AC">
        <w:rPr>
          <w:rFonts w:ascii="Times New Roman" w:hAnsi="Times New Roman" w:cs="Times New Roman"/>
          <w:sz w:val="24"/>
          <w:szCs w:val="24"/>
        </w:rPr>
        <w:t xml:space="preserve"> que a justaposição “economia-</w:t>
      </w:r>
      <w:r w:rsidRPr="003432AC">
        <w:rPr>
          <w:rFonts w:ascii="Times New Roman" w:hAnsi="Times New Roman" w:cs="Times New Roman"/>
          <w:sz w:val="24"/>
          <w:szCs w:val="24"/>
        </w:rPr>
        <w:lastRenderedPageBreak/>
        <w:t>política” passou a referir</w:t>
      </w:r>
      <w:r w:rsidR="00653D7A" w:rsidRPr="003432AC">
        <w:rPr>
          <w:rFonts w:ascii="Times New Roman" w:hAnsi="Times New Roman" w:cs="Times New Roman"/>
          <w:sz w:val="24"/>
          <w:szCs w:val="24"/>
        </w:rPr>
        <w:t xml:space="preserve"> a </w:t>
      </w:r>
      <w:r w:rsidRPr="003432AC">
        <w:rPr>
          <w:rFonts w:ascii="Times New Roman" w:hAnsi="Times New Roman" w:cs="Times New Roman"/>
          <w:sz w:val="24"/>
          <w:szCs w:val="24"/>
        </w:rPr>
        <w:t>“</w:t>
      </w:r>
      <w:r w:rsidR="00653D7A" w:rsidRPr="003432AC">
        <w:rPr>
          <w:rFonts w:ascii="Times New Roman" w:hAnsi="Times New Roman" w:cs="Times New Roman"/>
          <w:sz w:val="24"/>
          <w:szCs w:val="24"/>
        </w:rPr>
        <w:t>gestão</w:t>
      </w:r>
      <w:r w:rsidRPr="003432AC">
        <w:rPr>
          <w:rFonts w:ascii="Times New Roman" w:hAnsi="Times New Roman" w:cs="Times New Roman"/>
          <w:sz w:val="24"/>
          <w:szCs w:val="24"/>
        </w:rPr>
        <w:t>” ou a “boa condução”</w:t>
      </w:r>
      <w:r w:rsidR="00653D7A" w:rsidRPr="003432AC">
        <w:rPr>
          <w:rFonts w:ascii="Times New Roman" w:hAnsi="Times New Roman" w:cs="Times New Roman"/>
          <w:sz w:val="24"/>
          <w:szCs w:val="24"/>
        </w:rPr>
        <w:t xml:space="preserve"> </w:t>
      </w:r>
      <w:r w:rsidR="000E6E5A" w:rsidRPr="003432AC">
        <w:rPr>
          <w:rFonts w:ascii="Times New Roman" w:hAnsi="Times New Roman" w:cs="Times New Roman"/>
          <w:sz w:val="24"/>
          <w:szCs w:val="24"/>
        </w:rPr>
        <w:t xml:space="preserve">(e a ciência da boa condução) </w:t>
      </w:r>
      <w:r w:rsidR="00653D7A" w:rsidRPr="003432AC">
        <w:rPr>
          <w:rFonts w:ascii="Times New Roman" w:hAnsi="Times New Roman" w:cs="Times New Roman"/>
          <w:sz w:val="24"/>
          <w:szCs w:val="24"/>
        </w:rPr>
        <w:t>dos homens e das coisas</w:t>
      </w:r>
      <w:r w:rsidRPr="003432AC">
        <w:rPr>
          <w:rFonts w:ascii="Times New Roman" w:hAnsi="Times New Roman" w:cs="Times New Roman"/>
          <w:sz w:val="24"/>
          <w:szCs w:val="24"/>
        </w:rPr>
        <w:t xml:space="preserve"> na forma da economia</w:t>
      </w:r>
      <w:r w:rsidR="00653D7A" w:rsidRPr="003432AC">
        <w:rPr>
          <w:rFonts w:ascii="Times New Roman" w:hAnsi="Times New Roman" w:cs="Times New Roman"/>
          <w:sz w:val="24"/>
          <w:szCs w:val="24"/>
        </w:rPr>
        <w:t>.</w:t>
      </w:r>
    </w:p>
    <w:p w:rsidR="004E328D" w:rsidRPr="00290714" w:rsidRDefault="00A129C1" w:rsidP="00290714">
      <w:pPr>
        <w:spacing w:line="240" w:lineRule="auto"/>
        <w:ind w:left="2268"/>
        <w:jc w:val="both"/>
        <w:rPr>
          <w:rFonts w:ascii="Times New Roman" w:hAnsi="Times New Roman" w:cs="Times New Roman"/>
          <w:sz w:val="20"/>
          <w:szCs w:val="20"/>
        </w:rPr>
      </w:pPr>
      <w:r w:rsidRPr="00290714">
        <w:rPr>
          <w:rFonts w:ascii="Times New Roman" w:hAnsi="Times New Roman" w:cs="Times New Roman"/>
          <w:sz w:val="20"/>
          <w:szCs w:val="20"/>
        </w:rPr>
        <w:t>A</w:t>
      </w:r>
      <w:r w:rsidR="001F2898" w:rsidRPr="00290714">
        <w:rPr>
          <w:rFonts w:ascii="Times New Roman" w:hAnsi="Times New Roman" w:cs="Times New Roman"/>
          <w:sz w:val="20"/>
          <w:szCs w:val="20"/>
        </w:rPr>
        <w:t xml:space="preserve"> arte do governo, tal como aparece em toda essa literatura, deve responder essencialmente a esta pergunta: como introduzir a economia – isto e, a maneira de administrar corretamente os indivíduos, os bens, as riquezas, como fazê-lo no seio de uma família, como pode fazê-lo um bom pai de família que sabe dirigir sua mulher, seus filhos, sua criadagem, que sabe fazer prosperar a fortuna da sua família, que sabe arranjar </w:t>
      </w:r>
      <w:r w:rsidR="004340F4" w:rsidRPr="00290714">
        <w:rPr>
          <w:rFonts w:ascii="Times New Roman" w:hAnsi="Times New Roman" w:cs="Times New Roman"/>
          <w:sz w:val="20"/>
          <w:szCs w:val="20"/>
        </w:rPr>
        <w:t xml:space="preserve">para </w:t>
      </w:r>
      <w:r w:rsidR="001F2898" w:rsidRPr="00290714">
        <w:rPr>
          <w:rFonts w:ascii="Times New Roman" w:hAnsi="Times New Roman" w:cs="Times New Roman"/>
          <w:sz w:val="20"/>
          <w:szCs w:val="20"/>
        </w:rPr>
        <w:t xml:space="preserve">ela as alianças que convém </w:t>
      </w:r>
      <w:r w:rsidR="00F7018A" w:rsidRPr="00290714">
        <w:rPr>
          <w:rFonts w:ascii="Times New Roman" w:hAnsi="Times New Roman" w:cs="Times New Roman"/>
          <w:sz w:val="20"/>
          <w:szCs w:val="20"/>
        </w:rPr>
        <w:t>–</w:t>
      </w:r>
      <w:r w:rsidR="001F2898" w:rsidRPr="00290714">
        <w:rPr>
          <w:rFonts w:ascii="Times New Roman" w:hAnsi="Times New Roman" w:cs="Times New Roman"/>
          <w:sz w:val="20"/>
          <w:szCs w:val="20"/>
        </w:rPr>
        <w:t>, como introduzir essa atenção, essa meticulosid</w:t>
      </w:r>
      <w:r w:rsidR="00F7018A" w:rsidRPr="00290714">
        <w:rPr>
          <w:rFonts w:ascii="Times New Roman" w:hAnsi="Times New Roman" w:cs="Times New Roman"/>
          <w:sz w:val="20"/>
          <w:szCs w:val="20"/>
        </w:rPr>
        <w:t>ade, esse tipo de relação do pai</w:t>
      </w:r>
      <w:r w:rsidR="001F2898" w:rsidRPr="00290714">
        <w:rPr>
          <w:rFonts w:ascii="Times New Roman" w:hAnsi="Times New Roman" w:cs="Times New Roman"/>
          <w:sz w:val="20"/>
          <w:szCs w:val="20"/>
        </w:rPr>
        <w:t xml:space="preserve"> de família com sua família na gestão de um Estado?</w:t>
      </w:r>
      <w:bookmarkStart w:id="1" w:name="OLE_LINK203"/>
      <w:bookmarkStart w:id="2" w:name="OLE_LINK204"/>
      <w:r w:rsidR="001F2898" w:rsidRPr="00290714">
        <w:rPr>
          <w:rFonts w:ascii="Times New Roman" w:hAnsi="Times New Roman" w:cs="Times New Roman"/>
          <w:sz w:val="20"/>
          <w:szCs w:val="20"/>
        </w:rPr>
        <w:t xml:space="preserve"> </w:t>
      </w:r>
      <w:r w:rsidR="001F2898" w:rsidRPr="00290714">
        <w:rPr>
          <w:rFonts w:ascii="Times New Roman" w:hAnsi="Times New Roman" w:cs="Times New Roman"/>
          <w:bCs/>
          <w:sz w:val="20"/>
          <w:szCs w:val="20"/>
        </w:rPr>
        <w:t>A</w:t>
      </w:r>
      <w:r w:rsidR="001F2898" w:rsidRPr="00290714">
        <w:rPr>
          <w:rFonts w:ascii="Times New Roman" w:hAnsi="Times New Roman" w:cs="Times New Roman"/>
          <w:sz w:val="20"/>
          <w:szCs w:val="20"/>
        </w:rPr>
        <w:t xml:space="preserve"> introdução da economia no seio do exercício político, é isso, a meu ver, que será a meta essencial do governo. Assim o é no século XVI, é verdade, mas será também ainda no século XVIII</w:t>
      </w:r>
      <w:bookmarkEnd w:id="1"/>
      <w:bookmarkEnd w:id="2"/>
      <w:r w:rsidR="001F2898" w:rsidRPr="00290714">
        <w:rPr>
          <w:rFonts w:ascii="Times New Roman" w:hAnsi="Times New Roman" w:cs="Times New Roman"/>
          <w:sz w:val="20"/>
          <w:szCs w:val="20"/>
        </w:rPr>
        <w:t xml:space="preserve">. </w:t>
      </w:r>
      <w:r w:rsidR="00F7018A" w:rsidRPr="00290714">
        <w:rPr>
          <w:rFonts w:ascii="Times New Roman" w:hAnsi="Times New Roman" w:cs="Times New Roman"/>
          <w:bCs/>
          <w:sz w:val="20"/>
          <w:szCs w:val="20"/>
        </w:rPr>
        <w:t>No verbete ‘Economia política’</w:t>
      </w:r>
      <w:r w:rsidR="001F2898" w:rsidRPr="00290714">
        <w:rPr>
          <w:rFonts w:ascii="Times New Roman" w:hAnsi="Times New Roman" w:cs="Times New Roman"/>
          <w:bCs/>
          <w:sz w:val="20"/>
          <w:szCs w:val="20"/>
        </w:rPr>
        <w:t xml:space="preserve"> de Rousseau</w:t>
      </w:r>
      <w:r w:rsidR="001F2898" w:rsidRPr="00290714">
        <w:rPr>
          <w:rFonts w:ascii="Times New Roman" w:hAnsi="Times New Roman" w:cs="Times New Roman"/>
          <w:sz w:val="20"/>
          <w:szCs w:val="20"/>
        </w:rPr>
        <w:t>, vocês veem como Rousseau ainda coloca o problema nesses mesmos termos, dizendo em</w:t>
      </w:r>
      <w:r w:rsidR="00F7018A" w:rsidRPr="00290714">
        <w:rPr>
          <w:rFonts w:ascii="Times New Roman" w:hAnsi="Times New Roman" w:cs="Times New Roman"/>
          <w:sz w:val="20"/>
          <w:szCs w:val="20"/>
        </w:rPr>
        <w:t xml:space="preserve"> linhas gerais: a palavra ‘economia’ designa originalmente ‘</w:t>
      </w:r>
      <w:r w:rsidR="001F2898" w:rsidRPr="00290714">
        <w:rPr>
          <w:rFonts w:ascii="Times New Roman" w:hAnsi="Times New Roman" w:cs="Times New Roman"/>
          <w:sz w:val="20"/>
          <w:szCs w:val="20"/>
        </w:rPr>
        <w:t xml:space="preserve">o sábio governo da casa para o bem comum de toda a família. Problema, diz Rousseau: como esse sábio governo da família poderá, </w:t>
      </w:r>
      <w:r w:rsidR="001F2898" w:rsidRPr="00290714">
        <w:rPr>
          <w:rFonts w:ascii="Times New Roman" w:hAnsi="Times New Roman" w:cs="Times New Roman"/>
          <w:i/>
          <w:sz w:val="20"/>
          <w:szCs w:val="20"/>
        </w:rPr>
        <w:t>mutatis mutandis</w:t>
      </w:r>
      <w:r w:rsidR="001F2898" w:rsidRPr="00290714">
        <w:rPr>
          <w:rFonts w:ascii="Times New Roman" w:hAnsi="Times New Roman" w:cs="Times New Roman"/>
          <w:sz w:val="20"/>
          <w:szCs w:val="20"/>
        </w:rPr>
        <w:t>, e com as descontinuidades que serão observadas, ser introdu</w:t>
      </w:r>
      <w:r w:rsidR="00091927" w:rsidRPr="00290714">
        <w:rPr>
          <w:rFonts w:ascii="Times New Roman" w:hAnsi="Times New Roman" w:cs="Times New Roman"/>
          <w:sz w:val="20"/>
          <w:szCs w:val="20"/>
        </w:rPr>
        <w:t>zido na gestão geral do Estado?’</w:t>
      </w:r>
      <w:r w:rsidR="001F2898" w:rsidRPr="00290714">
        <w:rPr>
          <w:rFonts w:ascii="Times New Roman" w:hAnsi="Times New Roman" w:cs="Times New Roman"/>
          <w:sz w:val="20"/>
          <w:szCs w:val="20"/>
        </w:rPr>
        <w:t>. Governar um Estado será portanto aplicar a economia, uma economia no nível de t</w:t>
      </w:r>
      <w:r w:rsidRPr="00290714">
        <w:rPr>
          <w:rFonts w:ascii="Times New Roman" w:hAnsi="Times New Roman" w:cs="Times New Roman"/>
          <w:sz w:val="20"/>
          <w:szCs w:val="20"/>
        </w:rPr>
        <w:t>odo o Estado, isto é, [exercer]</w:t>
      </w:r>
      <w:r w:rsidR="001F2898" w:rsidRPr="00290714">
        <w:rPr>
          <w:rFonts w:ascii="Times New Roman" w:hAnsi="Times New Roman" w:cs="Times New Roman"/>
          <w:sz w:val="20"/>
          <w:szCs w:val="20"/>
        </w:rPr>
        <w:t xml:space="preserve"> em relação aos habitantes, as riquezas, a conduta de todos e de cada um uma forma de vigilância, de controle, não menos atenta do que a do pai de fa</w:t>
      </w:r>
      <w:r w:rsidRPr="00290714">
        <w:rPr>
          <w:rFonts w:ascii="Times New Roman" w:hAnsi="Times New Roman" w:cs="Times New Roman"/>
          <w:sz w:val="20"/>
          <w:szCs w:val="20"/>
        </w:rPr>
        <w:t>mília sobre a casa e seus bens.</w:t>
      </w:r>
      <w:r w:rsidRPr="00290714">
        <w:rPr>
          <w:rFonts w:ascii="Times New Roman" w:hAnsi="Times New Roman" w:cs="Times New Roman"/>
          <w:bCs/>
          <w:sz w:val="20"/>
          <w:szCs w:val="20"/>
        </w:rPr>
        <w:t xml:space="preserve"> </w:t>
      </w:r>
      <w:r w:rsidR="001F2898" w:rsidRPr="00290714">
        <w:rPr>
          <w:rFonts w:ascii="Times New Roman" w:hAnsi="Times New Roman" w:cs="Times New Roman"/>
          <w:sz w:val="20"/>
          <w:szCs w:val="20"/>
        </w:rPr>
        <w:t>(</w:t>
      </w:r>
      <w:r w:rsidRPr="00290714">
        <w:rPr>
          <w:rFonts w:ascii="Times New Roman" w:hAnsi="Times New Roman" w:cs="Times New Roman"/>
          <w:sz w:val="20"/>
          <w:szCs w:val="20"/>
        </w:rPr>
        <w:t xml:space="preserve">FOUCAULT, 2008b, </w:t>
      </w:r>
      <w:r w:rsidR="001F2898" w:rsidRPr="00290714">
        <w:rPr>
          <w:rFonts w:ascii="Times New Roman" w:hAnsi="Times New Roman" w:cs="Times New Roman"/>
          <w:sz w:val="20"/>
          <w:szCs w:val="20"/>
        </w:rPr>
        <w:t>p. 126-127)</w:t>
      </w:r>
    </w:p>
    <w:p w:rsidR="00A129C1" w:rsidRPr="003432AC" w:rsidRDefault="00A129C1" w:rsidP="00A129C1">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 xml:space="preserve">Como a história </w:t>
      </w:r>
      <w:r w:rsidR="00D30C5A" w:rsidRPr="003432AC">
        <w:rPr>
          <w:rFonts w:ascii="Times New Roman" w:hAnsi="Times New Roman" w:cs="Times New Roman"/>
          <w:sz w:val="24"/>
          <w:szCs w:val="24"/>
        </w:rPr>
        <w:t>cultural de</w:t>
      </w:r>
      <w:r w:rsidRPr="003432AC">
        <w:rPr>
          <w:rFonts w:ascii="Times New Roman" w:hAnsi="Times New Roman" w:cs="Times New Roman"/>
          <w:sz w:val="24"/>
          <w:szCs w:val="24"/>
        </w:rPr>
        <w:t xml:space="preserve"> Roger Chartier</w:t>
      </w:r>
      <w:r w:rsidR="00D30C5A" w:rsidRPr="003432AC">
        <w:rPr>
          <w:rFonts w:ascii="Times New Roman" w:hAnsi="Times New Roman" w:cs="Times New Roman"/>
          <w:sz w:val="24"/>
          <w:szCs w:val="24"/>
        </w:rPr>
        <w:t xml:space="preserve"> que explora as </w:t>
      </w:r>
      <w:r w:rsidR="00F7018A" w:rsidRPr="003432AC">
        <w:rPr>
          <w:rFonts w:ascii="Times New Roman" w:hAnsi="Times New Roman" w:cs="Times New Roman"/>
          <w:sz w:val="24"/>
          <w:szCs w:val="24"/>
        </w:rPr>
        <w:t>conexões fundamentais</w:t>
      </w:r>
      <w:r w:rsidR="00D30C5A" w:rsidRPr="003432AC">
        <w:rPr>
          <w:rFonts w:ascii="Times New Roman" w:hAnsi="Times New Roman" w:cs="Times New Roman"/>
          <w:sz w:val="24"/>
          <w:szCs w:val="24"/>
        </w:rPr>
        <w:t xml:space="preserve"> entre a “representações” e as “práticas” sociais pelo recurso às “estratégias simbólicas” (às “lutas de representação”</w:t>
      </w:r>
      <w:r w:rsidR="00F7018A" w:rsidRPr="003432AC">
        <w:rPr>
          <w:rFonts w:ascii="Times New Roman" w:hAnsi="Times New Roman" w:cs="Times New Roman"/>
          <w:sz w:val="24"/>
          <w:szCs w:val="24"/>
        </w:rPr>
        <w:t xml:space="preserve"> que constroem os</w:t>
      </w:r>
      <w:r w:rsidR="00D30C5A" w:rsidRPr="003432AC">
        <w:rPr>
          <w:rFonts w:ascii="Times New Roman" w:hAnsi="Times New Roman" w:cs="Times New Roman"/>
          <w:sz w:val="24"/>
          <w:szCs w:val="24"/>
        </w:rPr>
        <w:t xml:space="preserve"> </w:t>
      </w:r>
      <w:r w:rsidR="00F7018A" w:rsidRPr="003432AC">
        <w:rPr>
          <w:rFonts w:ascii="Times New Roman" w:hAnsi="Times New Roman" w:cs="Times New Roman"/>
          <w:sz w:val="24"/>
          <w:szCs w:val="24"/>
        </w:rPr>
        <w:t>“</w:t>
      </w:r>
      <w:r w:rsidR="00D30C5A" w:rsidRPr="003432AC">
        <w:rPr>
          <w:rFonts w:ascii="Times New Roman" w:hAnsi="Times New Roman" w:cs="Times New Roman"/>
          <w:sz w:val="24"/>
          <w:szCs w:val="24"/>
        </w:rPr>
        <w:t>sentidos</w:t>
      </w:r>
      <w:r w:rsidR="003176A0" w:rsidRPr="003432AC">
        <w:rPr>
          <w:rFonts w:ascii="Times New Roman" w:hAnsi="Times New Roman" w:cs="Times New Roman"/>
          <w:sz w:val="24"/>
          <w:szCs w:val="24"/>
        </w:rPr>
        <w:t>”</w:t>
      </w:r>
      <w:r w:rsidR="00D30C5A" w:rsidRPr="003432AC">
        <w:rPr>
          <w:rFonts w:ascii="Times New Roman" w:hAnsi="Times New Roman" w:cs="Times New Roman"/>
          <w:sz w:val="24"/>
          <w:szCs w:val="24"/>
        </w:rPr>
        <w:t>)</w:t>
      </w:r>
      <w:r w:rsidRPr="003432AC">
        <w:rPr>
          <w:rFonts w:ascii="Times New Roman" w:hAnsi="Times New Roman" w:cs="Times New Roman"/>
          <w:sz w:val="24"/>
          <w:szCs w:val="24"/>
        </w:rPr>
        <w:t>, o projeto foucaultiano para a genealogia da governamentalidade biopol</w:t>
      </w:r>
      <w:r w:rsidR="00D30C5A" w:rsidRPr="003432AC">
        <w:rPr>
          <w:rFonts w:ascii="Times New Roman" w:hAnsi="Times New Roman" w:cs="Times New Roman"/>
          <w:sz w:val="24"/>
          <w:szCs w:val="24"/>
        </w:rPr>
        <w:t xml:space="preserve">ítica sugere que o </w:t>
      </w:r>
      <w:r w:rsidR="003176A0" w:rsidRPr="003432AC">
        <w:rPr>
          <w:rFonts w:ascii="Times New Roman" w:hAnsi="Times New Roman" w:cs="Times New Roman"/>
          <w:sz w:val="24"/>
          <w:szCs w:val="24"/>
        </w:rPr>
        <w:t>remanejamento</w:t>
      </w:r>
      <w:r w:rsidR="00F7018A" w:rsidRPr="003432AC">
        <w:rPr>
          <w:rFonts w:ascii="Times New Roman" w:hAnsi="Times New Roman" w:cs="Times New Roman"/>
          <w:sz w:val="24"/>
          <w:szCs w:val="24"/>
        </w:rPr>
        <w:t xml:space="preserve"> moderno</w:t>
      </w:r>
      <w:r w:rsidR="00D30C5A" w:rsidRPr="003432AC">
        <w:rPr>
          <w:rFonts w:ascii="Times New Roman" w:hAnsi="Times New Roman" w:cs="Times New Roman"/>
          <w:sz w:val="24"/>
          <w:szCs w:val="24"/>
        </w:rPr>
        <w:t xml:space="preserve"> </w:t>
      </w:r>
      <w:r w:rsidRPr="003432AC">
        <w:rPr>
          <w:rFonts w:ascii="Times New Roman" w:hAnsi="Times New Roman" w:cs="Times New Roman"/>
          <w:sz w:val="24"/>
          <w:szCs w:val="24"/>
        </w:rPr>
        <w:t>das práticas</w:t>
      </w:r>
      <w:r w:rsidR="00F7018A" w:rsidRPr="003432AC">
        <w:rPr>
          <w:rFonts w:ascii="Times New Roman" w:hAnsi="Times New Roman" w:cs="Times New Roman"/>
          <w:sz w:val="24"/>
          <w:szCs w:val="24"/>
        </w:rPr>
        <w:t xml:space="preserve"> de poder opera de modo articulado e simultâneo como esforço discursivo de </w:t>
      </w:r>
      <w:r w:rsidR="003176A0" w:rsidRPr="003432AC">
        <w:rPr>
          <w:rFonts w:ascii="Times New Roman" w:hAnsi="Times New Roman" w:cs="Times New Roman"/>
          <w:sz w:val="24"/>
          <w:szCs w:val="24"/>
        </w:rPr>
        <w:t>racionalização do</w:t>
      </w:r>
      <w:r w:rsidRPr="003432AC">
        <w:rPr>
          <w:rFonts w:ascii="Times New Roman" w:hAnsi="Times New Roman" w:cs="Times New Roman"/>
          <w:sz w:val="24"/>
          <w:szCs w:val="24"/>
        </w:rPr>
        <w:t xml:space="preserve"> poder</w:t>
      </w:r>
      <w:r w:rsidR="00F7018A" w:rsidRPr="003432AC">
        <w:rPr>
          <w:rFonts w:ascii="Times New Roman" w:hAnsi="Times New Roman" w:cs="Times New Roman"/>
          <w:sz w:val="24"/>
          <w:szCs w:val="24"/>
        </w:rPr>
        <w:t>.</w:t>
      </w:r>
    </w:p>
    <w:p w:rsidR="00091927" w:rsidRPr="003432AC" w:rsidRDefault="00091927" w:rsidP="00A129C1">
      <w:pPr>
        <w:spacing w:line="360" w:lineRule="auto"/>
        <w:ind w:firstLine="709"/>
        <w:jc w:val="both"/>
        <w:rPr>
          <w:rFonts w:ascii="Times New Roman" w:hAnsi="Times New Roman" w:cs="Times New Roman"/>
          <w:sz w:val="24"/>
          <w:szCs w:val="24"/>
        </w:rPr>
      </w:pPr>
      <w:r w:rsidRPr="003432AC">
        <w:rPr>
          <w:rFonts w:ascii="Times New Roman" w:hAnsi="Times New Roman" w:cs="Times New Roman"/>
          <w:sz w:val="24"/>
          <w:szCs w:val="24"/>
        </w:rPr>
        <w:t xml:space="preserve">Justamente: “governamentalidade” é o conceito cunhado por Foucault para o registro filosófico dos múltiplos expedientes históricos implicados no </w:t>
      </w:r>
      <w:r w:rsidR="00B765F6" w:rsidRPr="003432AC">
        <w:rPr>
          <w:rFonts w:ascii="Times New Roman" w:hAnsi="Times New Roman" w:cs="Times New Roman"/>
          <w:sz w:val="24"/>
          <w:szCs w:val="24"/>
        </w:rPr>
        <w:t xml:space="preserve">longo </w:t>
      </w:r>
      <w:r w:rsidRPr="003432AC">
        <w:rPr>
          <w:rFonts w:ascii="Times New Roman" w:hAnsi="Times New Roman" w:cs="Times New Roman"/>
          <w:sz w:val="24"/>
          <w:szCs w:val="24"/>
        </w:rPr>
        <w:t xml:space="preserve">processo moderno dos </w:t>
      </w:r>
      <w:r w:rsidR="00CB3E15" w:rsidRPr="003432AC">
        <w:rPr>
          <w:rFonts w:ascii="Times New Roman" w:hAnsi="Times New Roman" w:cs="Times New Roman"/>
          <w:sz w:val="24"/>
          <w:szCs w:val="24"/>
        </w:rPr>
        <w:t>que julgam</w:t>
      </w:r>
      <w:r w:rsidR="00B765F6" w:rsidRPr="003432AC">
        <w:rPr>
          <w:rFonts w:ascii="Times New Roman" w:hAnsi="Times New Roman" w:cs="Times New Roman"/>
          <w:sz w:val="24"/>
          <w:szCs w:val="24"/>
        </w:rPr>
        <w:t xml:space="preserve"> operar uma</w:t>
      </w:r>
      <w:r w:rsidRPr="003432AC">
        <w:rPr>
          <w:rFonts w:ascii="Times New Roman" w:hAnsi="Times New Roman" w:cs="Times New Roman"/>
          <w:sz w:val="24"/>
          <w:szCs w:val="24"/>
        </w:rPr>
        <w:t xml:space="preserve"> “racionalização”</w:t>
      </w:r>
      <w:r w:rsidR="00570B8C" w:rsidRPr="003432AC">
        <w:rPr>
          <w:rFonts w:ascii="Times New Roman" w:hAnsi="Times New Roman" w:cs="Times New Roman"/>
          <w:sz w:val="24"/>
          <w:szCs w:val="24"/>
        </w:rPr>
        <w:t xml:space="preserve"> científica</w:t>
      </w:r>
      <w:r w:rsidRPr="003432AC">
        <w:rPr>
          <w:rFonts w:ascii="Times New Roman" w:hAnsi="Times New Roman" w:cs="Times New Roman"/>
          <w:sz w:val="24"/>
          <w:szCs w:val="24"/>
        </w:rPr>
        <w:t xml:space="preserve"> do poder</w:t>
      </w:r>
      <w:r w:rsidR="00CB3E15" w:rsidRPr="003432AC">
        <w:rPr>
          <w:rFonts w:ascii="Times New Roman" w:hAnsi="Times New Roman" w:cs="Times New Roman"/>
          <w:sz w:val="24"/>
          <w:szCs w:val="24"/>
        </w:rPr>
        <w:t>, a começar pela representação escrita</w:t>
      </w:r>
      <w:r w:rsidRPr="003432AC">
        <w:rPr>
          <w:rFonts w:ascii="Times New Roman" w:hAnsi="Times New Roman" w:cs="Times New Roman"/>
          <w:sz w:val="24"/>
          <w:szCs w:val="24"/>
        </w:rPr>
        <w:t>. É dentro deste quadro de “representações” discursiva</w:t>
      </w:r>
      <w:r w:rsidR="00B765F6" w:rsidRPr="003432AC">
        <w:rPr>
          <w:rFonts w:ascii="Times New Roman" w:hAnsi="Times New Roman" w:cs="Times New Roman"/>
          <w:sz w:val="24"/>
          <w:szCs w:val="24"/>
        </w:rPr>
        <w:t>s</w:t>
      </w:r>
      <w:r w:rsidRPr="003432AC">
        <w:rPr>
          <w:rFonts w:ascii="Times New Roman" w:hAnsi="Times New Roman" w:cs="Times New Roman"/>
          <w:sz w:val="24"/>
          <w:szCs w:val="24"/>
        </w:rPr>
        <w:t xml:space="preserve"> que o poder faz de si, deflagrado pela literatura política da razão de Estado, que o filósofo francês propõe </w:t>
      </w:r>
      <w:r w:rsidR="00515B92" w:rsidRPr="003432AC">
        <w:rPr>
          <w:rFonts w:ascii="Times New Roman" w:hAnsi="Times New Roman" w:cs="Times New Roman"/>
          <w:sz w:val="24"/>
          <w:szCs w:val="24"/>
        </w:rPr>
        <w:t xml:space="preserve">uma releitura crítica </w:t>
      </w:r>
      <w:r w:rsidR="00CB3E15" w:rsidRPr="003432AC">
        <w:rPr>
          <w:rFonts w:ascii="Times New Roman" w:hAnsi="Times New Roman" w:cs="Times New Roman"/>
          <w:sz w:val="24"/>
          <w:szCs w:val="24"/>
        </w:rPr>
        <w:t>não</w:t>
      </w:r>
      <w:r w:rsidR="00B765F6" w:rsidRPr="003432AC">
        <w:rPr>
          <w:rFonts w:ascii="Times New Roman" w:hAnsi="Times New Roman" w:cs="Times New Roman"/>
          <w:sz w:val="24"/>
          <w:szCs w:val="24"/>
        </w:rPr>
        <w:t xml:space="preserve"> apenas do</w:t>
      </w:r>
      <w:r w:rsidR="00CB3E15" w:rsidRPr="003432AC">
        <w:rPr>
          <w:rFonts w:ascii="Times New Roman" w:hAnsi="Times New Roman" w:cs="Times New Roman"/>
          <w:sz w:val="24"/>
          <w:szCs w:val="24"/>
        </w:rPr>
        <w:t xml:space="preserve"> domínio</w:t>
      </w:r>
      <w:r w:rsidR="00B765F6" w:rsidRPr="003432AC">
        <w:rPr>
          <w:rFonts w:ascii="Times New Roman" w:hAnsi="Times New Roman" w:cs="Times New Roman"/>
          <w:sz w:val="24"/>
          <w:szCs w:val="24"/>
        </w:rPr>
        <w:t xml:space="preserve"> político</w:t>
      </w:r>
      <w:r w:rsidR="00570B8C" w:rsidRPr="003432AC">
        <w:rPr>
          <w:rFonts w:ascii="Times New Roman" w:hAnsi="Times New Roman" w:cs="Times New Roman"/>
          <w:sz w:val="24"/>
          <w:szCs w:val="24"/>
        </w:rPr>
        <w:t xml:space="preserve"> moderno</w:t>
      </w:r>
      <w:r w:rsidR="00B765F6" w:rsidRPr="003432AC">
        <w:rPr>
          <w:rFonts w:ascii="Times New Roman" w:hAnsi="Times New Roman" w:cs="Times New Roman"/>
          <w:sz w:val="24"/>
          <w:szCs w:val="24"/>
        </w:rPr>
        <w:t xml:space="preserve">, como também </w:t>
      </w:r>
      <w:r w:rsidR="00515B92" w:rsidRPr="003432AC">
        <w:rPr>
          <w:rFonts w:ascii="Times New Roman" w:hAnsi="Times New Roman" w:cs="Times New Roman"/>
          <w:sz w:val="24"/>
          <w:szCs w:val="24"/>
        </w:rPr>
        <w:t>da</w:t>
      </w:r>
      <w:r w:rsidR="00B765F6" w:rsidRPr="003432AC">
        <w:rPr>
          <w:rFonts w:ascii="Times New Roman" w:hAnsi="Times New Roman" w:cs="Times New Roman"/>
          <w:sz w:val="24"/>
          <w:szCs w:val="24"/>
        </w:rPr>
        <w:t xml:space="preserve"> </w:t>
      </w:r>
      <w:r w:rsidR="00515B92" w:rsidRPr="003432AC">
        <w:rPr>
          <w:rFonts w:ascii="Times New Roman" w:hAnsi="Times New Roman" w:cs="Times New Roman"/>
          <w:sz w:val="24"/>
          <w:szCs w:val="24"/>
        </w:rPr>
        <w:t>estatística,</w:t>
      </w:r>
      <w:r w:rsidR="00B765F6" w:rsidRPr="003432AC">
        <w:rPr>
          <w:rFonts w:ascii="Times New Roman" w:hAnsi="Times New Roman" w:cs="Times New Roman"/>
          <w:sz w:val="24"/>
          <w:szCs w:val="24"/>
        </w:rPr>
        <w:t xml:space="preserve"> da medicinal social,</w:t>
      </w:r>
      <w:r w:rsidR="00515B92" w:rsidRPr="003432AC">
        <w:rPr>
          <w:rFonts w:ascii="Times New Roman" w:hAnsi="Times New Roman" w:cs="Times New Roman"/>
          <w:sz w:val="24"/>
          <w:szCs w:val="24"/>
        </w:rPr>
        <w:t xml:space="preserve"> da sexualidade da</w:t>
      </w:r>
      <w:r w:rsidRPr="003432AC">
        <w:rPr>
          <w:rFonts w:ascii="Times New Roman" w:hAnsi="Times New Roman" w:cs="Times New Roman"/>
          <w:sz w:val="24"/>
          <w:szCs w:val="24"/>
        </w:rPr>
        <w:t xml:space="preserve"> economia</w:t>
      </w:r>
      <w:r w:rsidR="00515B92" w:rsidRPr="003432AC">
        <w:rPr>
          <w:rFonts w:ascii="Times New Roman" w:hAnsi="Times New Roman" w:cs="Times New Roman"/>
          <w:sz w:val="24"/>
          <w:szCs w:val="24"/>
        </w:rPr>
        <w:t>, do liberalismo e d</w:t>
      </w:r>
      <w:r w:rsidRPr="003432AC">
        <w:rPr>
          <w:rFonts w:ascii="Times New Roman" w:hAnsi="Times New Roman" w:cs="Times New Roman"/>
          <w:sz w:val="24"/>
          <w:szCs w:val="24"/>
        </w:rPr>
        <w:t>o neoliberalismo.</w:t>
      </w:r>
    </w:p>
    <w:p w:rsidR="00515B92" w:rsidRPr="003432AC" w:rsidRDefault="00515B92" w:rsidP="001E7730">
      <w:pPr>
        <w:spacing w:after="0" w:line="240" w:lineRule="auto"/>
        <w:jc w:val="both"/>
        <w:rPr>
          <w:rFonts w:ascii="Times New Roman" w:hAnsi="Times New Roman" w:cs="Times New Roman"/>
          <w:b/>
          <w:bCs/>
          <w:sz w:val="24"/>
          <w:szCs w:val="24"/>
        </w:rPr>
      </w:pPr>
    </w:p>
    <w:p w:rsidR="005E6B54" w:rsidRPr="003432AC" w:rsidRDefault="005E6B54" w:rsidP="001E7730">
      <w:pPr>
        <w:spacing w:after="0" w:line="240" w:lineRule="auto"/>
        <w:jc w:val="both"/>
        <w:rPr>
          <w:rFonts w:ascii="Times New Roman" w:hAnsi="Times New Roman" w:cs="Times New Roman"/>
          <w:b/>
          <w:bCs/>
          <w:sz w:val="24"/>
          <w:szCs w:val="24"/>
        </w:rPr>
      </w:pPr>
      <w:r w:rsidRPr="003432AC">
        <w:rPr>
          <w:rFonts w:ascii="Times New Roman" w:hAnsi="Times New Roman" w:cs="Times New Roman"/>
          <w:b/>
          <w:bCs/>
          <w:sz w:val="24"/>
          <w:szCs w:val="24"/>
        </w:rPr>
        <w:t>REFERÊNCIAS BIBLIOGRÁFICAS</w:t>
      </w:r>
    </w:p>
    <w:p w:rsidR="005E6B54" w:rsidRPr="003432AC" w:rsidRDefault="005E6B54" w:rsidP="001E7730">
      <w:pPr>
        <w:spacing w:after="0" w:line="240" w:lineRule="auto"/>
        <w:jc w:val="both"/>
        <w:rPr>
          <w:rFonts w:ascii="Times New Roman" w:hAnsi="Times New Roman" w:cs="Times New Roman"/>
          <w:sz w:val="24"/>
          <w:szCs w:val="24"/>
        </w:rPr>
      </w:pPr>
    </w:p>
    <w:p w:rsidR="005E6B54" w:rsidRPr="003432AC" w:rsidRDefault="005E6B54" w:rsidP="001E7730">
      <w:pPr>
        <w:spacing w:after="0" w:line="240" w:lineRule="auto"/>
        <w:jc w:val="both"/>
        <w:rPr>
          <w:rFonts w:ascii="Times New Roman" w:hAnsi="Times New Roman" w:cs="Times New Roman"/>
          <w:sz w:val="24"/>
          <w:szCs w:val="24"/>
        </w:rPr>
      </w:pPr>
      <w:r w:rsidRPr="003432AC">
        <w:rPr>
          <w:rFonts w:ascii="Times New Roman" w:hAnsi="Times New Roman" w:cs="Times New Roman"/>
          <w:sz w:val="24"/>
          <w:szCs w:val="24"/>
        </w:rPr>
        <w:t xml:space="preserve">CHARTIER, Roger.  </w:t>
      </w:r>
      <w:r w:rsidRPr="003432AC">
        <w:rPr>
          <w:rFonts w:ascii="Times New Roman" w:hAnsi="Times New Roman" w:cs="Times New Roman"/>
          <w:i/>
          <w:iCs/>
          <w:sz w:val="24"/>
          <w:szCs w:val="24"/>
        </w:rPr>
        <w:t xml:space="preserve">A </w:t>
      </w:r>
      <w:r w:rsidR="00354C28" w:rsidRPr="003432AC">
        <w:rPr>
          <w:rFonts w:ascii="Times New Roman" w:hAnsi="Times New Roman" w:cs="Times New Roman"/>
          <w:i/>
          <w:iCs/>
          <w:sz w:val="24"/>
          <w:szCs w:val="24"/>
        </w:rPr>
        <w:t>história cultural</w:t>
      </w:r>
      <w:r w:rsidRPr="003432AC">
        <w:rPr>
          <w:rFonts w:ascii="Times New Roman" w:hAnsi="Times New Roman" w:cs="Times New Roman"/>
          <w:i/>
          <w:iCs/>
          <w:sz w:val="24"/>
          <w:szCs w:val="24"/>
        </w:rPr>
        <w:t>.  Entre práticas e representações</w:t>
      </w:r>
      <w:r w:rsidRPr="003432AC">
        <w:rPr>
          <w:rFonts w:ascii="Times New Roman" w:hAnsi="Times New Roman" w:cs="Times New Roman"/>
          <w:sz w:val="24"/>
          <w:szCs w:val="24"/>
        </w:rPr>
        <w:t>.  Lisboa: DIFEL, 1990.</w:t>
      </w:r>
    </w:p>
    <w:p w:rsidR="005E6B54" w:rsidRPr="003432AC" w:rsidRDefault="005E6B54" w:rsidP="001E7730">
      <w:pPr>
        <w:spacing w:after="0" w:line="240" w:lineRule="auto"/>
        <w:jc w:val="both"/>
        <w:rPr>
          <w:rFonts w:ascii="Times New Roman" w:hAnsi="Times New Roman" w:cs="Times New Roman"/>
          <w:sz w:val="24"/>
          <w:szCs w:val="24"/>
        </w:rPr>
      </w:pPr>
      <w:r w:rsidRPr="003432AC">
        <w:rPr>
          <w:rFonts w:ascii="Times New Roman" w:hAnsi="Times New Roman" w:cs="Times New Roman"/>
          <w:sz w:val="24"/>
          <w:szCs w:val="24"/>
        </w:rPr>
        <w:lastRenderedPageBreak/>
        <w:t>_______. O mundo como representação.</w:t>
      </w:r>
      <w:r w:rsidR="00354C28" w:rsidRPr="003432AC">
        <w:rPr>
          <w:rFonts w:ascii="Times New Roman" w:hAnsi="Times New Roman" w:cs="Times New Roman"/>
          <w:sz w:val="24"/>
          <w:szCs w:val="24"/>
        </w:rPr>
        <w:t xml:space="preserve"> </w:t>
      </w:r>
      <w:r w:rsidRPr="003432AC">
        <w:rPr>
          <w:rFonts w:ascii="Times New Roman" w:hAnsi="Times New Roman" w:cs="Times New Roman"/>
          <w:sz w:val="24"/>
          <w:szCs w:val="24"/>
        </w:rPr>
        <w:t xml:space="preserve">In: </w:t>
      </w:r>
      <w:r w:rsidRPr="003432AC">
        <w:rPr>
          <w:rFonts w:ascii="Times New Roman" w:hAnsi="Times New Roman" w:cs="Times New Roman"/>
          <w:i/>
          <w:iCs/>
          <w:sz w:val="24"/>
          <w:szCs w:val="24"/>
        </w:rPr>
        <w:t>Estudos avançados</w:t>
      </w:r>
      <w:r w:rsidRPr="003432AC">
        <w:rPr>
          <w:rFonts w:ascii="Times New Roman" w:hAnsi="Times New Roman" w:cs="Times New Roman"/>
          <w:sz w:val="24"/>
          <w:szCs w:val="24"/>
        </w:rPr>
        <w:t>, 11 (5), 1991.p. 173-191.</w:t>
      </w:r>
    </w:p>
    <w:p w:rsidR="005E6B54" w:rsidRPr="003432AC" w:rsidRDefault="005E6B54" w:rsidP="001E7730">
      <w:pPr>
        <w:spacing w:after="0" w:line="240" w:lineRule="auto"/>
        <w:jc w:val="both"/>
        <w:rPr>
          <w:rFonts w:ascii="Times New Roman" w:hAnsi="Times New Roman" w:cs="Times New Roman"/>
          <w:sz w:val="24"/>
          <w:szCs w:val="24"/>
        </w:rPr>
      </w:pPr>
      <w:r w:rsidRPr="003432AC">
        <w:rPr>
          <w:rFonts w:ascii="Times New Roman" w:hAnsi="Times New Roman" w:cs="Times New Roman"/>
          <w:sz w:val="24"/>
          <w:szCs w:val="24"/>
        </w:rPr>
        <w:t xml:space="preserve">FOUCAULT, Michel. A política da saúde no século XVIII. In: MACHADO, Roberto (org.). </w:t>
      </w:r>
      <w:r w:rsidRPr="003432AC">
        <w:rPr>
          <w:rFonts w:ascii="Times New Roman" w:hAnsi="Times New Roman" w:cs="Times New Roman"/>
          <w:i/>
          <w:iCs/>
          <w:sz w:val="24"/>
          <w:szCs w:val="24"/>
        </w:rPr>
        <w:t>Microfísica do poder</w:t>
      </w:r>
      <w:r w:rsidRPr="003432AC">
        <w:rPr>
          <w:rFonts w:ascii="Times New Roman" w:hAnsi="Times New Roman" w:cs="Times New Roman"/>
          <w:sz w:val="24"/>
          <w:szCs w:val="24"/>
        </w:rPr>
        <w:t>. São Paulo: Edições Graal, 2011. p. 193-207.</w:t>
      </w:r>
    </w:p>
    <w:p w:rsidR="005E6B54" w:rsidRPr="003432AC" w:rsidRDefault="005E6B54" w:rsidP="001E7730">
      <w:pPr>
        <w:spacing w:after="0" w:line="240" w:lineRule="auto"/>
        <w:jc w:val="both"/>
        <w:rPr>
          <w:rFonts w:ascii="Times New Roman" w:hAnsi="Times New Roman" w:cs="Times New Roman"/>
          <w:sz w:val="24"/>
          <w:szCs w:val="24"/>
        </w:rPr>
      </w:pPr>
      <w:r w:rsidRPr="003432AC">
        <w:rPr>
          <w:rFonts w:ascii="Times New Roman" w:hAnsi="Times New Roman" w:cs="Times New Roman"/>
          <w:sz w:val="24"/>
          <w:szCs w:val="24"/>
        </w:rPr>
        <w:t xml:space="preserve">_______. </w:t>
      </w:r>
      <w:r w:rsidRPr="003432AC">
        <w:rPr>
          <w:rFonts w:ascii="Times New Roman" w:hAnsi="Times New Roman" w:cs="Times New Roman"/>
          <w:i/>
          <w:iCs/>
          <w:sz w:val="24"/>
          <w:szCs w:val="24"/>
        </w:rPr>
        <w:t>Em defesa da sociedade</w:t>
      </w:r>
      <w:r w:rsidRPr="003432AC">
        <w:rPr>
          <w:rFonts w:ascii="Times New Roman" w:hAnsi="Times New Roman" w:cs="Times New Roman"/>
          <w:sz w:val="24"/>
          <w:szCs w:val="24"/>
        </w:rPr>
        <w:t>. Trad. Martina Ermantina Galvão. São Paulo: Martins Fontes, 2005.</w:t>
      </w:r>
    </w:p>
    <w:p w:rsidR="005E6B54" w:rsidRPr="003432AC" w:rsidRDefault="005E6B54" w:rsidP="001E7730">
      <w:pPr>
        <w:spacing w:after="0" w:line="240" w:lineRule="auto"/>
        <w:jc w:val="both"/>
        <w:rPr>
          <w:rFonts w:ascii="Times New Roman" w:hAnsi="Times New Roman" w:cs="Times New Roman"/>
          <w:sz w:val="24"/>
          <w:szCs w:val="24"/>
        </w:rPr>
      </w:pPr>
      <w:r w:rsidRPr="003432AC">
        <w:rPr>
          <w:rFonts w:ascii="Times New Roman" w:hAnsi="Times New Roman" w:cs="Times New Roman"/>
          <w:sz w:val="24"/>
          <w:szCs w:val="24"/>
        </w:rPr>
        <w:t xml:space="preserve">_______. </w:t>
      </w:r>
      <w:r w:rsidRPr="003432AC">
        <w:rPr>
          <w:rFonts w:ascii="Times New Roman" w:hAnsi="Times New Roman" w:cs="Times New Roman"/>
          <w:i/>
          <w:iCs/>
          <w:sz w:val="24"/>
          <w:szCs w:val="24"/>
        </w:rPr>
        <w:t>Nascimento da biopolítica</w:t>
      </w:r>
      <w:r w:rsidRPr="003432AC">
        <w:rPr>
          <w:rFonts w:ascii="Times New Roman" w:hAnsi="Times New Roman" w:cs="Times New Roman"/>
          <w:sz w:val="24"/>
          <w:szCs w:val="24"/>
        </w:rPr>
        <w:t>. Trad. Eduardo Brandão. São Paulo, 2008a.</w:t>
      </w:r>
    </w:p>
    <w:p w:rsidR="005E6B54" w:rsidRDefault="005E6B54" w:rsidP="001E7730">
      <w:pPr>
        <w:spacing w:after="0" w:line="240" w:lineRule="auto"/>
        <w:jc w:val="both"/>
        <w:rPr>
          <w:rFonts w:ascii="Times New Roman" w:hAnsi="Times New Roman" w:cs="Times New Roman"/>
          <w:sz w:val="24"/>
          <w:szCs w:val="24"/>
        </w:rPr>
      </w:pPr>
      <w:r w:rsidRPr="003432AC">
        <w:rPr>
          <w:rFonts w:ascii="Times New Roman" w:hAnsi="Times New Roman" w:cs="Times New Roman"/>
          <w:sz w:val="24"/>
          <w:szCs w:val="24"/>
        </w:rPr>
        <w:t xml:space="preserve">_______. </w:t>
      </w:r>
      <w:r w:rsidRPr="003432AC">
        <w:rPr>
          <w:rFonts w:ascii="Times New Roman" w:hAnsi="Times New Roman" w:cs="Times New Roman"/>
          <w:i/>
          <w:iCs/>
          <w:sz w:val="24"/>
          <w:szCs w:val="24"/>
        </w:rPr>
        <w:t>Segurança, território, população</w:t>
      </w:r>
      <w:r w:rsidRPr="003432AC">
        <w:rPr>
          <w:rFonts w:ascii="Times New Roman" w:hAnsi="Times New Roman" w:cs="Times New Roman"/>
          <w:sz w:val="24"/>
          <w:szCs w:val="24"/>
        </w:rPr>
        <w:t>. A vontade de saber. Trad. Eduardo Brandão. São Paulo: Martins Fontes, 2008b.</w:t>
      </w:r>
    </w:p>
    <w:p w:rsidR="00FB6A11" w:rsidRPr="00FB6A11" w:rsidRDefault="00FB6A11" w:rsidP="001E77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 </w:t>
      </w:r>
      <w:r>
        <w:rPr>
          <w:rFonts w:ascii="Times New Roman" w:hAnsi="Times New Roman" w:cs="Times New Roman"/>
          <w:i/>
          <w:sz w:val="24"/>
          <w:szCs w:val="24"/>
        </w:rPr>
        <w:t>Vigiar e punir</w:t>
      </w:r>
      <w:r>
        <w:rPr>
          <w:rFonts w:ascii="Times New Roman" w:hAnsi="Times New Roman" w:cs="Times New Roman"/>
          <w:sz w:val="24"/>
          <w:szCs w:val="24"/>
        </w:rPr>
        <w:t>. 32 ed. Trad. Raquel Ramalhete. Rio de Janeiro, Editora Vozes: 1997.</w:t>
      </w:r>
    </w:p>
    <w:p w:rsidR="005E6B54" w:rsidRDefault="005E6B54" w:rsidP="00B765F6">
      <w:pPr>
        <w:spacing w:after="0" w:line="240" w:lineRule="auto"/>
        <w:jc w:val="both"/>
        <w:rPr>
          <w:rFonts w:ascii="Times New Roman" w:hAnsi="Times New Roman" w:cs="Times New Roman"/>
          <w:sz w:val="24"/>
          <w:szCs w:val="24"/>
        </w:rPr>
      </w:pPr>
      <w:r w:rsidRPr="003432AC">
        <w:rPr>
          <w:rFonts w:ascii="Times New Roman" w:hAnsi="Times New Roman" w:cs="Times New Roman"/>
          <w:sz w:val="24"/>
          <w:szCs w:val="24"/>
        </w:rPr>
        <w:t xml:space="preserve">VAZ, Henrique C. de Lima. </w:t>
      </w:r>
      <w:r w:rsidRPr="003432AC">
        <w:rPr>
          <w:rFonts w:ascii="Times New Roman" w:hAnsi="Times New Roman" w:cs="Times New Roman"/>
          <w:i/>
          <w:iCs/>
          <w:sz w:val="24"/>
          <w:szCs w:val="24"/>
        </w:rPr>
        <w:t>Filosofia e cultura</w:t>
      </w:r>
      <w:r w:rsidRPr="003432AC">
        <w:rPr>
          <w:rFonts w:ascii="Times New Roman" w:hAnsi="Times New Roman" w:cs="Times New Roman"/>
          <w:sz w:val="24"/>
          <w:szCs w:val="24"/>
        </w:rPr>
        <w:t>. São Paulo: Edições Loyola, 2002.</w:t>
      </w:r>
    </w:p>
    <w:p w:rsidR="00F4338F" w:rsidRDefault="00F4338F" w:rsidP="00B765F6">
      <w:pPr>
        <w:spacing w:after="0" w:line="240" w:lineRule="auto"/>
        <w:jc w:val="both"/>
        <w:rPr>
          <w:rFonts w:ascii="Times New Roman" w:hAnsi="Times New Roman" w:cs="Times New Roman"/>
          <w:sz w:val="24"/>
          <w:szCs w:val="24"/>
        </w:rPr>
      </w:pPr>
    </w:p>
    <w:p w:rsidR="00F4338F" w:rsidRPr="003432AC" w:rsidRDefault="00F4338F" w:rsidP="00B765F6">
      <w:pPr>
        <w:spacing w:after="0" w:line="240" w:lineRule="auto"/>
        <w:jc w:val="both"/>
        <w:rPr>
          <w:rFonts w:ascii="Times New Roman" w:hAnsi="Times New Roman" w:cs="Times New Roman"/>
          <w:sz w:val="24"/>
          <w:szCs w:val="24"/>
        </w:rPr>
      </w:pPr>
    </w:p>
    <w:sectPr w:rsidR="00F4338F" w:rsidRPr="003432AC" w:rsidSect="00F768EF">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2CE" w:rsidRDefault="001F02CE" w:rsidP="00F26D81">
      <w:pPr>
        <w:spacing w:after="0" w:line="240" w:lineRule="auto"/>
      </w:pPr>
      <w:r>
        <w:separator/>
      </w:r>
    </w:p>
  </w:endnote>
  <w:endnote w:type="continuationSeparator" w:id="0">
    <w:p w:rsidR="001F02CE" w:rsidRDefault="001F02CE" w:rsidP="00F26D81">
      <w:pPr>
        <w:spacing w:after="0" w:line="240" w:lineRule="auto"/>
      </w:pPr>
      <w:r>
        <w:continuationSeparator/>
      </w:r>
    </w:p>
  </w:endnote>
  <w:endnote w:id="1">
    <w:p w:rsidR="00F4338F" w:rsidRPr="00F2380B" w:rsidRDefault="00F4338F" w:rsidP="003A7321">
      <w:pPr>
        <w:pStyle w:val="Textodenotadefim"/>
        <w:jc w:val="both"/>
        <w:rPr>
          <w:rFonts w:ascii="Times New Roman" w:hAnsi="Times New Roman"/>
          <w:sz w:val="22"/>
        </w:rPr>
      </w:pPr>
      <w:r w:rsidRPr="00F2380B">
        <w:rPr>
          <w:rStyle w:val="Refdenotadefim"/>
          <w:rFonts w:ascii="Times New Roman" w:hAnsi="Times New Roman"/>
        </w:rPr>
        <w:sym w:font="Symbol" w:char="F02A"/>
      </w:r>
      <w:r>
        <w:rPr>
          <w:rFonts w:ascii="Times New Roman" w:hAnsi="Times New Roman"/>
        </w:rPr>
        <w:t xml:space="preserve"> </w:t>
      </w:r>
      <w:r w:rsidR="005E7BEB">
        <w:rPr>
          <w:rFonts w:ascii="Times New Roman" w:hAnsi="Times New Roman"/>
        </w:rPr>
        <w:t xml:space="preserve">Professora da </w:t>
      </w:r>
      <w:r>
        <w:rPr>
          <w:rFonts w:ascii="Times New Roman" w:hAnsi="Times New Roman"/>
        </w:rPr>
        <w:t>Universidade Federal do Recôncavo da Bahia – UFRB,</w:t>
      </w:r>
      <w:r w:rsidR="005E7BEB">
        <w:rPr>
          <w:rFonts w:ascii="Times New Roman" w:hAnsi="Times New Roman"/>
        </w:rPr>
        <w:t xml:space="preserve"> Amargosa-BA, Brasil;</w:t>
      </w:r>
      <w:r>
        <w:rPr>
          <w:rFonts w:ascii="Times New Roman" w:hAnsi="Times New Roman"/>
        </w:rPr>
        <w:t xml:space="preserve"> cicerojsoliveira@ufrb.edu.br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18A" w:rsidRDefault="00F7018A">
    <w:pPr>
      <w:pStyle w:val="Rodap"/>
      <w:jc w:val="right"/>
    </w:pPr>
    <w:r>
      <w:fldChar w:fldCharType="begin"/>
    </w:r>
    <w:r>
      <w:instrText>PAGE   \* MERGEFORMAT</w:instrText>
    </w:r>
    <w:r>
      <w:fldChar w:fldCharType="separate"/>
    </w:r>
    <w:r w:rsidR="001D5D2D">
      <w:rPr>
        <w:noProof/>
      </w:rPr>
      <w:t>3</w:t>
    </w:r>
    <w:r>
      <w:rPr>
        <w:noProof/>
      </w:rPr>
      <w:fldChar w:fldCharType="end"/>
    </w:r>
  </w:p>
  <w:p w:rsidR="00F7018A" w:rsidRDefault="00F701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2CE" w:rsidRDefault="001F02CE" w:rsidP="00F26D81">
      <w:pPr>
        <w:spacing w:after="0" w:line="240" w:lineRule="auto"/>
      </w:pPr>
      <w:r>
        <w:separator/>
      </w:r>
    </w:p>
  </w:footnote>
  <w:footnote w:type="continuationSeparator" w:id="0">
    <w:p w:rsidR="001F02CE" w:rsidRDefault="001F02CE" w:rsidP="00F26D81">
      <w:pPr>
        <w:spacing w:after="0" w:line="240" w:lineRule="auto"/>
      </w:pPr>
      <w:r>
        <w:continuationSeparator/>
      </w:r>
    </w:p>
  </w:footnote>
  <w:footnote w:id="1">
    <w:p w:rsidR="00F7018A" w:rsidRPr="00290714" w:rsidRDefault="00F7018A" w:rsidP="00EE154E">
      <w:pPr>
        <w:autoSpaceDE w:val="0"/>
        <w:autoSpaceDN w:val="0"/>
        <w:adjustRightInd w:val="0"/>
        <w:spacing w:after="0" w:line="240" w:lineRule="auto"/>
        <w:jc w:val="both"/>
        <w:rPr>
          <w:rFonts w:ascii="Times New Roman" w:hAnsi="Times New Roman" w:cs="Times New Roman"/>
          <w:sz w:val="20"/>
          <w:szCs w:val="20"/>
        </w:rPr>
      </w:pPr>
      <w:r w:rsidRPr="00290714">
        <w:rPr>
          <w:rStyle w:val="Refdenotaderodap"/>
          <w:rFonts w:ascii="Times New Roman" w:hAnsi="Times New Roman" w:cs="Times New Roman"/>
          <w:sz w:val="20"/>
          <w:szCs w:val="20"/>
        </w:rPr>
        <w:footnoteRef/>
      </w:r>
      <w:r w:rsidR="00EC371E" w:rsidRPr="00290714">
        <w:rPr>
          <w:rFonts w:ascii="Times New Roman" w:hAnsi="Times New Roman" w:cs="Times New Roman"/>
          <w:sz w:val="20"/>
          <w:szCs w:val="20"/>
        </w:rPr>
        <w:t xml:space="preserve"> </w:t>
      </w:r>
      <w:r w:rsidRPr="00290714">
        <w:rPr>
          <w:rFonts w:ascii="Times New Roman" w:hAnsi="Times New Roman" w:cs="Times New Roman"/>
          <w:sz w:val="20"/>
          <w:szCs w:val="20"/>
        </w:rPr>
        <w:t>Veremos, na terceira</w:t>
      </w:r>
      <w:r w:rsidR="00F1537F" w:rsidRPr="00290714">
        <w:rPr>
          <w:rFonts w:ascii="Times New Roman" w:hAnsi="Times New Roman" w:cs="Times New Roman"/>
          <w:sz w:val="20"/>
          <w:szCs w:val="20"/>
        </w:rPr>
        <w:t xml:space="preserve"> parte</w:t>
      </w:r>
      <w:r w:rsidRPr="00290714">
        <w:rPr>
          <w:rFonts w:ascii="Times New Roman" w:hAnsi="Times New Roman" w:cs="Times New Roman"/>
          <w:sz w:val="20"/>
          <w:szCs w:val="20"/>
        </w:rPr>
        <w:t xml:space="preserve"> do presente texto, que o conceito foucaultiano de “governamentalidade” é uma aplicação deste princípio a propósito do Estado, tradicionalmente tomado como categoria fundamental do pensamento político.</w:t>
      </w:r>
    </w:p>
  </w:footnote>
  <w:footnote w:id="2">
    <w:p w:rsidR="00F7018A" w:rsidRPr="00290714" w:rsidRDefault="00F7018A" w:rsidP="00EE154E">
      <w:pPr>
        <w:autoSpaceDE w:val="0"/>
        <w:autoSpaceDN w:val="0"/>
        <w:adjustRightInd w:val="0"/>
        <w:spacing w:after="0" w:line="240" w:lineRule="auto"/>
        <w:jc w:val="both"/>
        <w:rPr>
          <w:rFonts w:ascii="Times New Roman" w:hAnsi="Times New Roman" w:cs="Times New Roman"/>
          <w:sz w:val="20"/>
          <w:szCs w:val="20"/>
        </w:rPr>
      </w:pPr>
      <w:r w:rsidRPr="00290714">
        <w:rPr>
          <w:rStyle w:val="Refdenotaderodap"/>
          <w:rFonts w:ascii="Times New Roman" w:hAnsi="Times New Roman" w:cs="Times New Roman"/>
          <w:sz w:val="20"/>
          <w:szCs w:val="20"/>
        </w:rPr>
        <w:footnoteRef/>
      </w:r>
      <w:r w:rsidRPr="00290714">
        <w:rPr>
          <w:rFonts w:ascii="Times New Roman" w:hAnsi="Times New Roman" w:cs="Times New Roman"/>
          <w:sz w:val="20"/>
          <w:szCs w:val="20"/>
        </w:rPr>
        <w:t xml:space="preserve"> “Importa para a história enquanto teoria da leitura indagar como é que uma configuração narrativa pode corresponder a uma refiguração da própria experiência. No ponto de articulação entre o mundo do texto e o mundo do sujeito coloca-se necessariamente uma teoria da leitura capaz de compreender a apropriação dos discursos, isto é, a maneira como estes afectam o leitor e o conduzem a uma nova norma de compreensão de si próprio e do mundo.” (CHARTIER, 1990, p. 24).</w:t>
      </w:r>
    </w:p>
  </w:footnote>
  <w:footnote w:id="3">
    <w:p w:rsidR="00F7018A" w:rsidRPr="00290714" w:rsidRDefault="00F7018A" w:rsidP="00EE154E">
      <w:pPr>
        <w:autoSpaceDE w:val="0"/>
        <w:autoSpaceDN w:val="0"/>
        <w:adjustRightInd w:val="0"/>
        <w:spacing w:after="0" w:line="240" w:lineRule="auto"/>
        <w:jc w:val="both"/>
        <w:rPr>
          <w:rFonts w:ascii="Times New Roman" w:hAnsi="Times New Roman" w:cs="Times New Roman"/>
          <w:sz w:val="20"/>
          <w:szCs w:val="20"/>
        </w:rPr>
      </w:pPr>
      <w:r w:rsidRPr="00290714">
        <w:rPr>
          <w:rStyle w:val="Refdenotaderodap"/>
          <w:rFonts w:ascii="Times New Roman" w:hAnsi="Times New Roman" w:cs="Times New Roman"/>
          <w:sz w:val="20"/>
          <w:szCs w:val="20"/>
        </w:rPr>
        <w:footnoteRef/>
      </w:r>
      <w:r w:rsidRPr="00290714">
        <w:rPr>
          <w:rFonts w:ascii="Times New Roman" w:hAnsi="Times New Roman" w:cs="Times New Roman"/>
          <w:sz w:val="20"/>
          <w:szCs w:val="20"/>
        </w:rPr>
        <w:t xml:space="preserve"> Num registro comparativo, o autor prossegue nos seguintes temos: “Estas novas práticas, escalonadas entre os séculos XII e XVI, não devem fazer esquecer as resistências tenazes das formas antigas de comunicação e de administração. Assim, na Inglaterra dos séculos XII-XIII, apesar dos progressos quanto ao domínio da leitura e da escrita, mesmo em latim, entre os cavaleiros e os oficiais do rei, apesar do constante recurso às cartas, a palavra ouvida e o gesto visto permanecem a expressão essencial do poder de comando e de justiça. Mais tarde, mesmo nos Estados onde os escritos são familiares, o grito público continua a ser o primeiro meio de publicação das vontades do príncipe. Aliás, nas monarquias do século XVII, não são mobilizadas todas as potencialidades do impresso para o serviço da administração, nem para a unificação das informações necessárias ao governo, nem para a reprodução e divulgação dos documentos reunidos pelos que o exercem.” (CHARTIER, 1990, p. 218).</w:t>
      </w:r>
    </w:p>
  </w:footnote>
  <w:footnote w:id="4">
    <w:p w:rsidR="00F7018A" w:rsidRPr="00290714" w:rsidRDefault="00F7018A" w:rsidP="0073477B">
      <w:pPr>
        <w:autoSpaceDE w:val="0"/>
        <w:autoSpaceDN w:val="0"/>
        <w:adjustRightInd w:val="0"/>
        <w:spacing w:after="0" w:line="240" w:lineRule="auto"/>
        <w:jc w:val="both"/>
        <w:rPr>
          <w:rFonts w:ascii="Times New Roman" w:hAnsi="Times New Roman" w:cs="Times New Roman"/>
          <w:sz w:val="20"/>
          <w:szCs w:val="20"/>
        </w:rPr>
      </w:pPr>
      <w:r w:rsidRPr="00290714">
        <w:rPr>
          <w:rStyle w:val="Refdenotaderodap"/>
          <w:rFonts w:ascii="Times New Roman" w:hAnsi="Times New Roman" w:cs="Times New Roman"/>
          <w:sz w:val="20"/>
          <w:szCs w:val="20"/>
        </w:rPr>
        <w:footnoteRef/>
      </w:r>
      <w:r w:rsidRPr="00290714">
        <w:rPr>
          <w:rFonts w:ascii="Times New Roman" w:hAnsi="Times New Roman" w:cs="Times New Roman"/>
          <w:sz w:val="20"/>
          <w:szCs w:val="20"/>
        </w:rPr>
        <w:t xml:space="preserve"> De modo bastante esquemático poderíamos dizer que enquanto Chartier pretende realocar a cultura (especialmente a história intelectual acerca do texto e da leitura) no âmbito da história social moderna, Foucault se concentra no esforço filosófico de fazer a análise genética da “governamentalidade biopolítica” moderna cujas</w:t>
      </w:r>
      <w:r w:rsidR="008934AB" w:rsidRPr="00290714">
        <w:rPr>
          <w:rFonts w:ascii="Times New Roman" w:hAnsi="Times New Roman" w:cs="Times New Roman"/>
          <w:sz w:val="20"/>
          <w:szCs w:val="20"/>
        </w:rPr>
        <w:t>,</w:t>
      </w:r>
      <w:r w:rsidRPr="00290714">
        <w:rPr>
          <w:rFonts w:ascii="Times New Roman" w:hAnsi="Times New Roman" w:cs="Times New Roman"/>
          <w:sz w:val="20"/>
          <w:szCs w:val="20"/>
        </w:rPr>
        <w:t xml:space="preserve"> prefigurações históricas remontam até o cristianismo primitivo, seguindo com suas formas de apropriação históricas.</w:t>
      </w:r>
    </w:p>
  </w:footnote>
  <w:footnote w:id="5">
    <w:p w:rsidR="00F7018A" w:rsidRPr="00290714" w:rsidRDefault="00F7018A" w:rsidP="00EE154E">
      <w:pPr>
        <w:spacing w:after="120" w:line="240" w:lineRule="auto"/>
        <w:contextualSpacing/>
        <w:jc w:val="both"/>
        <w:rPr>
          <w:rFonts w:ascii="Times New Roman" w:hAnsi="Times New Roman" w:cs="Times New Roman"/>
          <w:sz w:val="20"/>
          <w:szCs w:val="20"/>
        </w:rPr>
      </w:pPr>
      <w:r w:rsidRPr="00290714">
        <w:rPr>
          <w:rStyle w:val="Refdenotaderodap"/>
          <w:rFonts w:ascii="Times New Roman" w:hAnsi="Times New Roman" w:cs="Times New Roman"/>
          <w:sz w:val="20"/>
          <w:szCs w:val="20"/>
        </w:rPr>
        <w:footnoteRef/>
      </w:r>
      <w:r w:rsidRPr="00290714">
        <w:rPr>
          <w:rFonts w:ascii="Times New Roman" w:hAnsi="Times New Roman" w:cs="Times New Roman"/>
          <w:sz w:val="20"/>
          <w:szCs w:val="20"/>
        </w:rPr>
        <w:t xml:space="preserve"> A biopolítica se define como tecnologia de poder que assume o governo da população enquanto “homem-espécie” atravessado pela mecânica do vivo; como instância e suporte de processos biológicos sujeito a condições internas e externas que podem fazê-lo variar. Em todo caso, trata-se de variáveis que podem obstar ou compor os controles regulares de sua otimização e de seu melhor proveito econômico. Em suma, trata-se das componentes biológicas que figuraram como o principal objeto do empenho na gestão política das populações globalmente “afetadas por processos de conjunto próprios da vida”. (FOUCAULT, 2005, p. 289). </w:t>
      </w:r>
    </w:p>
  </w:footnote>
  <w:footnote w:id="6">
    <w:p w:rsidR="00F22156" w:rsidRPr="00260CB7" w:rsidRDefault="00F22156" w:rsidP="00EE154E">
      <w:pPr>
        <w:spacing w:after="0" w:line="240" w:lineRule="auto"/>
        <w:contextualSpacing/>
        <w:jc w:val="both"/>
        <w:rPr>
          <w:rFonts w:ascii="Garamond" w:hAnsi="Garamond" w:cs="Times New Roman"/>
          <w:sz w:val="24"/>
          <w:szCs w:val="24"/>
        </w:rPr>
      </w:pPr>
      <w:r w:rsidRPr="00290714">
        <w:rPr>
          <w:rStyle w:val="Refdenotaderodap"/>
          <w:rFonts w:ascii="Times New Roman" w:hAnsi="Times New Roman" w:cs="Times New Roman"/>
          <w:sz w:val="20"/>
          <w:szCs w:val="20"/>
        </w:rPr>
        <w:footnoteRef/>
      </w:r>
      <w:r w:rsidRPr="00290714">
        <w:rPr>
          <w:rFonts w:ascii="Times New Roman" w:hAnsi="Times New Roman" w:cs="Times New Roman"/>
          <w:sz w:val="20"/>
          <w:szCs w:val="20"/>
        </w:rPr>
        <w:t xml:space="preserve"> Com efeito, a expressão “gestão governamental”, bastante corrente no vocabulário político hodierno, deve ser lida como a competência própria da arte política de governo, da boa condução pública dos homens que tem a economia-política como símbolo maior da rede de saber/poder articuladora do encargo político. “Governar”, no sentido político vigente de “administrar”, de fazer a adequada “condução”, a boa “gestão” dos homens e das coisas, implica, segundo Foucault, o reconhecimento e o recorte da população como um nível específico da realidade humana, com saberes e formas características de intervenções confiadas ao </w:t>
      </w:r>
      <w:r w:rsidRPr="00290714">
        <w:rPr>
          <w:rFonts w:ascii="Times New Roman" w:hAnsi="Times New Roman" w:cs="Times New Roman"/>
          <w:i/>
          <w:sz w:val="20"/>
          <w:szCs w:val="20"/>
        </w:rPr>
        <w:t>governo</w:t>
      </w:r>
      <w:r w:rsidRPr="00290714">
        <w:rPr>
          <w:rFonts w:ascii="Times New Roman" w:hAnsi="Times New Roman" w:cs="Times New Roman"/>
          <w:sz w:val="20"/>
          <w:szCs w:val="20"/>
        </w:rPr>
        <w:t xml:space="preserve">; aqui particularmente compreendido como um determinado </w:t>
      </w:r>
      <w:r w:rsidRPr="00290714">
        <w:rPr>
          <w:rFonts w:ascii="Times New Roman" w:hAnsi="Times New Roman" w:cs="Times New Roman"/>
          <w:i/>
          <w:sz w:val="20"/>
          <w:szCs w:val="20"/>
        </w:rPr>
        <w:t>saber-poder político</w:t>
      </w:r>
      <w:r w:rsidRPr="00290714">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4BDE"/>
    <w:multiLevelType w:val="hybridMultilevel"/>
    <w:tmpl w:val="765AD1F8"/>
    <w:lvl w:ilvl="0" w:tplc="B7829CF8">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9753482"/>
    <w:multiLevelType w:val="multilevel"/>
    <w:tmpl w:val="4506729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425"/>
    <w:rsid w:val="000002E8"/>
    <w:rsid w:val="000007B8"/>
    <w:rsid w:val="00012C10"/>
    <w:rsid w:val="00021045"/>
    <w:rsid w:val="000225D5"/>
    <w:rsid w:val="000247A8"/>
    <w:rsid w:val="0002592D"/>
    <w:rsid w:val="00025B40"/>
    <w:rsid w:val="00026358"/>
    <w:rsid w:val="00026FD4"/>
    <w:rsid w:val="00032212"/>
    <w:rsid w:val="00032AC5"/>
    <w:rsid w:val="00040A17"/>
    <w:rsid w:val="0004438B"/>
    <w:rsid w:val="000476F5"/>
    <w:rsid w:val="00050947"/>
    <w:rsid w:val="00051E52"/>
    <w:rsid w:val="00053842"/>
    <w:rsid w:val="00056DCD"/>
    <w:rsid w:val="000614D9"/>
    <w:rsid w:val="00064F1F"/>
    <w:rsid w:val="00067D5F"/>
    <w:rsid w:val="00070579"/>
    <w:rsid w:val="00074464"/>
    <w:rsid w:val="00074DE2"/>
    <w:rsid w:val="0008142B"/>
    <w:rsid w:val="00083D0B"/>
    <w:rsid w:val="000848A0"/>
    <w:rsid w:val="00084CA6"/>
    <w:rsid w:val="000863E8"/>
    <w:rsid w:val="000906B1"/>
    <w:rsid w:val="00091927"/>
    <w:rsid w:val="00092376"/>
    <w:rsid w:val="00095FD9"/>
    <w:rsid w:val="000A017D"/>
    <w:rsid w:val="000A2327"/>
    <w:rsid w:val="000A366D"/>
    <w:rsid w:val="000A5A79"/>
    <w:rsid w:val="000A6819"/>
    <w:rsid w:val="000A7054"/>
    <w:rsid w:val="000B011E"/>
    <w:rsid w:val="000B2795"/>
    <w:rsid w:val="000B4D57"/>
    <w:rsid w:val="000B725E"/>
    <w:rsid w:val="000C32B6"/>
    <w:rsid w:val="000C3E66"/>
    <w:rsid w:val="000C62F1"/>
    <w:rsid w:val="000C768E"/>
    <w:rsid w:val="000D2658"/>
    <w:rsid w:val="000D690E"/>
    <w:rsid w:val="000D75C1"/>
    <w:rsid w:val="000E278C"/>
    <w:rsid w:val="000E4A95"/>
    <w:rsid w:val="000E5E38"/>
    <w:rsid w:val="000E6E5A"/>
    <w:rsid w:val="000E70FB"/>
    <w:rsid w:val="000F3CAF"/>
    <w:rsid w:val="000F5F67"/>
    <w:rsid w:val="00101C9B"/>
    <w:rsid w:val="001046ED"/>
    <w:rsid w:val="001067BA"/>
    <w:rsid w:val="0011329E"/>
    <w:rsid w:val="00116537"/>
    <w:rsid w:val="001204BF"/>
    <w:rsid w:val="001205B1"/>
    <w:rsid w:val="001212DC"/>
    <w:rsid w:val="00123028"/>
    <w:rsid w:val="001231C4"/>
    <w:rsid w:val="00123765"/>
    <w:rsid w:val="0012435F"/>
    <w:rsid w:val="0012460A"/>
    <w:rsid w:val="00126E44"/>
    <w:rsid w:val="00130A7C"/>
    <w:rsid w:val="00131386"/>
    <w:rsid w:val="00132A79"/>
    <w:rsid w:val="001360DF"/>
    <w:rsid w:val="00140886"/>
    <w:rsid w:val="00141F67"/>
    <w:rsid w:val="001426F6"/>
    <w:rsid w:val="00146E10"/>
    <w:rsid w:val="00151EAC"/>
    <w:rsid w:val="00152A50"/>
    <w:rsid w:val="001648E6"/>
    <w:rsid w:val="00164C13"/>
    <w:rsid w:val="00170BDD"/>
    <w:rsid w:val="0017176F"/>
    <w:rsid w:val="001724AC"/>
    <w:rsid w:val="00172F6B"/>
    <w:rsid w:val="0017345E"/>
    <w:rsid w:val="00180BDF"/>
    <w:rsid w:val="00181DA1"/>
    <w:rsid w:val="00183A29"/>
    <w:rsid w:val="00184124"/>
    <w:rsid w:val="00186DC8"/>
    <w:rsid w:val="00187006"/>
    <w:rsid w:val="001901DD"/>
    <w:rsid w:val="001913A0"/>
    <w:rsid w:val="001948CC"/>
    <w:rsid w:val="00194BBA"/>
    <w:rsid w:val="00194DB5"/>
    <w:rsid w:val="001A0C00"/>
    <w:rsid w:val="001A3388"/>
    <w:rsid w:val="001A35CF"/>
    <w:rsid w:val="001A4610"/>
    <w:rsid w:val="001A4B32"/>
    <w:rsid w:val="001B04D2"/>
    <w:rsid w:val="001B0F38"/>
    <w:rsid w:val="001B348C"/>
    <w:rsid w:val="001B46BF"/>
    <w:rsid w:val="001B4C81"/>
    <w:rsid w:val="001B54B9"/>
    <w:rsid w:val="001B58A4"/>
    <w:rsid w:val="001C2380"/>
    <w:rsid w:val="001C521E"/>
    <w:rsid w:val="001C62CF"/>
    <w:rsid w:val="001D0313"/>
    <w:rsid w:val="001D3E17"/>
    <w:rsid w:val="001D5D2D"/>
    <w:rsid w:val="001D77B9"/>
    <w:rsid w:val="001E019F"/>
    <w:rsid w:val="001E02F3"/>
    <w:rsid w:val="001E1C8B"/>
    <w:rsid w:val="001E1EE5"/>
    <w:rsid w:val="001E7730"/>
    <w:rsid w:val="001F02CE"/>
    <w:rsid w:val="001F1C53"/>
    <w:rsid w:val="001F2898"/>
    <w:rsid w:val="001F3550"/>
    <w:rsid w:val="001F55DC"/>
    <w:rsid w:val="001F5C4D"/>
    <w:rsid w:val="001F7570"/>
    <w:rsid w:val="002017D4"/>
    <w:rsid w:val="0020237D"/>
    <w:rsid w:val="0020323E"/>
    <w:rsid w:val="00203FCA"/>
    <w:rsid w:val="00206A00"/>
    <w:rsid w:val="00213A26"/>
    <w:rsid w:val="002156A6"/>
    <w:rsid w:val="002202EF"/>
    <w:rsid w:val="00222E9F"/>
    <w:rsid w:val="00223ED7"/>
    <w:rsid w:val="0022791D"/>
    <w:rsid w:val="00230CE5"/>
    <w:rsid w:val="00233C91"/>
    <w:rsid w:val="002359AD"/>
    <w:rsid w:val="002412ED"/>
    <w:rsid w:val="00242A96"/>
    <w:rsid w:val="00244090"/>
    <w:rsid w:val="00251271"/>
    <w:rsid w:val="00251EF1"/>
    <w:rsid w:val="0025271A"/>
    <w:rsid w:val="00255AEA"/>
    <w:rsid w:val="00256C96"/>
    <w:rsid w:val="0026003C"/>
    <w:rsid w:val="00260087"/>
    <w:rsid w:val="00260192"/>
    <w:rsid w:val="00260CB7"/>
    <w:rsid w:val="00261C69"/>
    <w:rsid w:val="00265F2B"/>
    <w:rsid w:val="002667E5"/>
    <w:rsid w:val="0026762F"/>
    <w:rsid w:val="00270E5C"/>
    <w:rsid w:val="0027136F"/>
    <w:rsid w:val="00271482"/>
    <w:rsid w:val="002751FB"/>
    <w:rsid w:val="00275D5E"/>
    <w:rsid w:val="0027684E"/>
    <w:rsid w:val="00277871"/>
    <w:rsid w:val="00282070"/>
    <w:rsid w:val="00286946"/>
    <w:rsid w:val="00290607"/>
    <w:rsid w:val="00290714"/>
    <w:rsid w:val="00294A2E"/>
    <w:rsid w:val="00296BED"/>
    <w:rsid w:val="002A07AF"/>
    <w:rsid w:val="002A32E7"/>
    <w:rsid w:val="002A4E8C"/>
    <w:rsid w:val="002A5D6D"/>
    <w:rsid w:val="002A6ADD"/>
    <w:rsid w:val="002A75C9"/>
    <w:rsid w:val="002B0DFC"/>
    <w:rsid w:val="002B1214"/>
    <w:rsid w:val="002B6792"/>
    <w:rsid w:val="002C4CF6"/>
    <w:rsid w:val="002D02CA"/>
    <w:rsid w:val="002D0D3A"/>
    <w:rsid w:val="002D216F"/>
    <w:rsid w:val="002D2D6A"/>
    <w:rsid w:val="002D414B"/>
    <w:rsid w:val="002D57E4"/>
    <w:rsid w:val="002D7E52"/>
    <w:rsid w:val="002E08E5"/>
    <w:rsid w:val="002E405A"/>
    <w:rsid w:val="002E43E4"/>
    <w:rsid w:val="002E5FD3"/>
    <w:rsid w:val="002E7679"/>
    <w:rsid w:val="002F2064"/>
    <w:rsid w:val="002F2248"/>
    <w:rsid w:val="002F4B1A"/>
    <w:rsid w:val="00301CA5"/>
    <w:rsid w:val="003035A0"/>
    <w:rsid w:val="003035E5"/>
    <w:rsid w:val="00303F16"/>
    <w:rsid w:val="00314DCF"/>
    <w:rsid w:val="00315D58"/>
    <w:rsid w:val="00315F3B"/>
    <w:rsid w:val="003167F1"/>
    <w:rsid w:val="003176A0"/>
    <w:rsid w:val="00323C85"/>
    <w:rsid w:val="00323F3F"/>
    <w:rsid w:val="00330CA6"/>
    <w:rsid w:val="00331352"/>
    <w:rsid w:val="00335FAF"/>
    <w:rsid w:val="00336276"/>
    <w:rsid w:val="003374EB"/>
    <w:rsid w:val="00340C72"/>
    <w:rsid w:val="00342B7A"/>
    <w:rsid w:val="003432AC"/>
    <w:rsid w:val="00345B05"/>
    <w:rsid w:val="00351830"/>
    <w:rsid w:val="00352F49"/>
    <w:rsid w:val="00354C28"/>
    <w:rsid w:val="00354EB7"/>
    <w:rsid w:val="00355B3B"/>
    <w:rsid w:val="003570D1"/>
    <w:rsid w:val="00357E2A"/>
    <w:rsid w:val="00357F20"/>
    <w:rsid w:val="00364C18"/>
    <w:rsid w:val="0036508C"/>
    <w:rsid w:val="0036696F"/>
    <w:rsid w:val="003721D5"/>
    <w:rsid w:val="00373BDF"/>
    <w:rsid w:val="00375776"/>
    <w:rsid w:val="0038238E"/>
    <w:rsid w:val="00382851"/>
    <w:rsid w:val="00391660"/>
    <w:rsid w:val="003A5B49"/>
    <w:rsid w:val="003A6B1A"/>
    <w:rsid w:val="003A7321"/>
    <w:rsid w:val="003B1A2A"/>
    <w:rsid w:val="003B3381"/>
    <w:rsid w:val="003B5257"/>
    <w:rsid w:val="003B6066"/>
    <w:rsid w:val="003C08B2"/>
    <w:rsid w:val="003C2040"/>
    <w:rsid w:val="003C2255"/>
    <w:rsid w:val="003C686A"/>
    <w:rsid w:val="003D37FF"/>
    <w:rsid w:val="003D5A66"/>
    <w:rsid w:val="003D5FD9"/>
    <w:rsid w:val="003E1E0E"/>
    <w:rsid w:val="003E58DC"/>
    <w:rsid w:val="003F2BB5"/>
    <w:rsid w:val="003F3F28"/>
    <w:rsid w:val="003F51D4"/>
    <w:rsid w:val="00401AE1"/>
    <w:rsid w:val="00407515"/>
    <w:rsid w:val="00407BF9"/>
    <w:rsid w:val="00412082"/>
    <w:rsid w:val="00414E85"/>
    <w:rsid w:val="0041758A"/>
    <w:rsid w:val="0042550D"/>
    <w:rsid w:val="00425E15"/>
    <w:rsid w:val="004277B5"/>
    <w:rsid w:val="004340F4"/>
    <w:rsid w:val="004426BD"/>
    <w:rsid w:val="004510C8"/>
    <w:rsid w:val="004544D1"/>
    <w:rsid w:val="00455208"/>
    <w:rsid w:val="00455A8A"/>
    <w:rsid w:val="00455F6F"/>
    <w:rsid w:val="00456784"/>
    <w:rsid w:val="00457DEF"/>
    <w:rsid w:val="00462218"/>
    <w:rsid w:val="00464547"/>
    <w:rsid w:val="00466814"/>
    <w:rsid w:val="00467E1D"/>
    <w:rsid w:val="00470BD4"/>
    <w:rsid w:val="00471705"/>
    <w:rsid w:val="00473282"/>
    <w:rsid w:val="004751B9"/>
    <w:rsid w:val="00476866"/>
    <w:rsid w:val="00476F78"/>
    <w:rsid w:val="00477DD4"/>
    <w:rsid w:val="004805D3"/>
    <w:rsid w:val="0049769C"/>
    <w:rsid w:val="004A1532"/>
    <w:rsid w:val="004A225B"/>
    <w:rsid w:val="004A5F4A"/>
    <w:rsid w:val="004A6040"/>
    <w:rsid w:val="004A6C2C"/>
    <w:rsid w:val="004A7DB0"/>
    <w:rsid w:val="004B09A4"/>
    <w:rsid w:val="004B3457"/>
    <w:rsid w:val="004B506B"/>
    <w:rsid w:val="004B637C"/>
    <w:rsid w:val="004C42DF"/>
    <w:rsid w:val="004C66B1"/>
    <w:rsid w:val="004C7ED7"/>
    <w:rsid w:val="004D32DD"/>
    <w:rsid w:val="004D4520"/>
    <w:rsid w:val="004D6336"/>
    <w:rsid w:val="004E2C88"/>
    <w:rsid w:val="004E328D"/>
    <w:rsid w:val="004E3A8D"/>
    <w:rsid w:val="004E3EC1"/>
    <w:rsid w:val="004E6124"/>
    <w:rsid w:val="004F03C5"/>
    <w:rsid w:val="004F129D"/>
    <w:rsid w:val="004F2372"/>
    <w:rsid w:val="00500210"/>
    <w:rsid w:val="00506520"/>
    <w:rsid w:val="005138A8"/>
    <w:rsid w:val="00514124"/>
    <w:rsid w:val="0051513E"/>
    <w:rsid w:val="00515B92"/>
    <w:rsid w:val="00516DD9"/>
    <w:rsid w:val="005209ED"/>
    <w:rsid w:val="00523AA9"/>
    <w:rsid w:val="005305B1"/>
    <w:rsid w:val="0053076A"/>
    <w:rsid w:val="005326A9"/>
    <w:rsid w:val="00533541"/>
    <w:rsid w:val="005336A8"/>
    <w:rsid w:val="005356C3"/>
    <w:rsid w:val="0053615F"/>
    <w:rsid w:val="005373E2"/>
    <w:rsid w:val="00544C50"/>
    <w:rsid w:val="00546182"/>
    <w:rsid w:val="00550108"/>
    <w:rsid w:val="005503DF"/>
    <w:rsid w:val="005505CC"/>
    <w:rsid w:val="00553384"/>
    <w:rsid w:val="00555EAB"/>
    <w:rsid w:val="00556C1B"/>
    <w:rsid w:val="005608C7"/>
    <w:rsid w:val="00560D1E"/>
    <w:rsid w:val="00562671"/>
    <w:rsid w:val="005645F4"/>
    <w:rsid w:val="00566C2E"/>
    <w:rsid w:val="00570B8C"/>
    <w:rsid w:val="005715CB"/>
    <w:rsid w:val="0057729C"/>
    <w:rsid w:val="00584E48"/>
    <w:rsid w:val="00586650"/>
    <w:rsid w:val="00590589"/>
    <w:rsid w:val="005970D2"/>
    <w:rsid w:val="005B00F4"/>
    <w:rsid w:val="005C06B0"/>
    <w:rsid w:val="005D173B"/>
    <w:rsid w:val="005D1FBC"/>
    <w:rsid w:val="005E6B54"/>
    <w:rsid w:val="005E7BEB"/>
    <w:rsid w:val="005F5DCB"/>
    <w:rsid w:val="005F6137"/>
    <w:rsid w:val="005F63BD"/>
    <w:rsid w:val="00601FFE"/>
    <w:rsid w:val="006030F9"/>
    <w:rsid w:val="0060628B"/>
    <w:rsid w:val="0061001A"/>
    <w:rsid w:val="006108D5"/>
    <w:rsid w:val="00611156"/>
    <w:rsid w:val="00612FF5"/>
    <w:rsid w:val="006179AF"/>
    <w:rsid w:val="006179D9"/>
    <w:rsid w:val="006250C8"/>
    <w:rsid w:val="0063081D"/>
    <w:rsid w:val="00631873"/>
    <w:rsid w:val="00633760"/>
    <w:rsid w:val="006406CD"/>
    <w:rsid w:val="006414EF"/>
    <w:rsid w:val="00641E8A"/>
    <w:rsid w:val="00644CC7"/>
    <w:rsid w:val="00645EE4"/>
    <w:rsid w:val="006468CC"/>
    <w:rsid w:val="00651A22"/>
    <w:rsid w:val="00653D7A"/>
    <w:rsid w:val="0066013E"/>
    <w:rsid w:val="00663106"/>
    <w:rsid w:val="00663E2B"/>
    <w:rsid w:val="00666032"/>
    <w:rsid w:val="0066626B"/>
    <w:rsid w:val="006677E0"/>
    <w:rsid w:val="006802CA"/>
    <w:rsid w:val="00686F75"/>
    <w:rsid w:val="00691C61"/>
    <w:rsid w:val="006A07BA"/>
    <w:rsid w:val="006A15C0"/>
    <w:rsid w:val="006A17CB"/>
    <w:rsid w:val="006A38F6"/>
    <w:rsid w:val="006A515B"/>
    <w:rsid w:val="006A54B8"/>
    <w:rsid w:val="006A584A"/>
    <w:rsid w:val="006A7A3D"/>
    <w:rsid w:val="006B34F2"/>
    <w:rsid w:val="006C04C3"/>
    <w:rsid w:val="006C080A"/>
    <w:rsid w:val="006C17C0"/>
    <w:rsid w:val="006C2DF6"/>
    <w:rsid w:val="006C38BC"/>
    <w:rsid w:val="006C3EE5"/>
    <w:rsid w:val="006C6403"/>
    <w:rsid w:val="006D5988"/>
    <w:rsid w:val="006E0636"/>
    <w:rsid w:val="006E1560"/>
    <w:rsid w:val="006E7249"/>
    <w:rsid w:val="006E7DB4"/>
    <w:rsid w:val="006F2085"/>
    <w:rsid w:val="006F2476"/>
    <w:rsid w:val="007020EA"/>
    <w:rsid w:val="00703A32"/>
    <w:rsid w:val="00704348"/>
    <w:rsid w:val="00706BA1"/>
    <w:rsid w:val="007103B0"/>
    <w:rsid w:val="00712D5C"/>
    <w:rsid w:val="00712F2C"/>
    <w:rsid w:val="0071343A"/>
    <w:rsid w:val="00721150"/>
    <w:rsid w:val="00721984"/>
    <w:rsid w:val="00723710"/>
    <w:rsid w:val="00726DDC"/>
    <w:rsid w:val="007315F8"/>
    <w:rsid w:val="00733109"/>
    <w:rsid w:val="00733ABC"/>
    <w:rsid w:val="00733D8F"/>
    <w:rsid w:val="0073477B"/>
    <w:rsid w:val="00740967"/>
    <w:rsid w:val="00742951"/>
    <w:rsid w:val="007433E6"/>
    <w:rsid w:val="00744DD5"/>
    <w:rsid w:val="00745B2A"/>
    <w:rsid w:val="0074683C"/>
    <w:rsid w:val="0076256F"/>
    <w:rsid w:val="007626EB"/>
    <w:rsid w:val="00764DC3"/>
    <w:rsid w:val="00766888"/>
    <w:rsid w:val="00770B7C"/>
    <w:rsid w:val="00774CF2"/>
    <w:rsid w:val="00776926"/>
    <w:rsid w:val="0078549C"/>
    <w:rsid w:val="00787B4A"/>
    <w:rsid w:val="007920DC"/>
    <w:rsid w:val="00792EE6"/>
    <w:rsid w:val="00793634"/>
    <w:rsid w:val="007A0A1A"/>
    <w:rsid w:val="007A2E66"/>
    <w:rsid w:val="007A57C4"/>
    <w:rsid w:val="007A5DE0"/>
    <w:rsid w:val="007A6EE3"/>
    <w:rsid w:val="007B0C07"/>
    <w:rsid w:val="007B18AA"/>
    <w:rsid w:val="007B313C"/>
    <w:rsid w:val="007B442B"/>
    <w:rsid w:val="007B445F"/>
    <w:rsid w:val="007B72FC"/>
    <w:rsid w:val="007C01EA"/>
    <w:rsid w:val="007C0A96"/>
    <w:rsid w:val="007C26D0"/>
    <w:rsid w:val="007C2EE5"/>
    <w:rsid w:val="007C3A06"/>
    <w:rsid w:val="007C3FAE"/>
    <w:rsid w:val="007C5E8A"/>
    <w:rsid w:val="007C7C62"/>
    <w:rsid w:val="007D0473"/>
    <w:rsid w:val="007D2BE4"/>
    <w:rsid w:val="007D59F3"/>
    <w:rsid w:val="007D66F1"/>
    <w:rsid w:val="007D6925"/>
    <w:rsid w:val="007E1B78"/>
    <w:rsid w:val="007E1BE2"/>
    <w:rsid w:val="007E509F"/>
    <w:rsid w:val="007F1FBE"/>
    <w:rsid w:val="007F3392"/>
    <w:rsid w:val="007F46D4"/>
    <w:rsid w:val="007F75A4"/>
    <w:rsid w:val="008039BF"/>
    <w:rsid w:val="0080472C"/>
    <w:rsid w:val="00804DEB"/>
    <w:rsid w:val="00812653"/>
    <w:rsid w:val="00812775"/>
    <w:rsid w:val="00821928"/>
    <w:rsid w:val="00822F7F"/>
    <w:rsid w:val="0082415A"/>
    <w:rsid w:val="00827E1B"/>
    <w:rsid w:val="00833095"/>
    <w:rsid w:val="008337FE"/>
    <w:rsid w:val="00834BEF"/>
    <w:rsid w:val="008358B0"/>
    <w:rsid w:val="008378BB"/>
    <w:rsid w:val="00840DD9"/>
    <w:rsid w:val="008436B0"/>
    <w:rsid w:val="00843F00"/>
    <w:rsid w:val="00845378"/>
    <w:rsid w:val="00850347"/>
    <w:rsid w:val="00857331"/>
    <w:rsid w:val="00857781"/>
    <w:rsid w:val="00862431"/>
    <w:rsid w:val="00865527"/>
    <w:rsid w:val="00867A9A"/>
    <w:rsid w:val="008712FD"/>
    <w:rsid w:val="00874658"/>
    <w:rsid w:val="00876B0E"/>
    <w:rsid w:val="008800F8"/>
    <w:rsid w:val="00882522"/>
    <w:rsid w:val="00883FCE"/>
    <w:rsid w:val="008864A2"/>
    <w:rsid w:val="008875AE"/>
    <w:rsid w:val="00891B20"/>
    <w:rsid w:val="008934AB"/>
    <w:rsid w:val="00893BEE"/>
    <w:rsid w:val="00895543"/>
    <w:rsid w:val="00897A04"/>
    <w:rsid w:val="008A03B8"/>
    <w:rsid w:val="008A5360"/>
    <w:rsid w:val="008A6015"/>
    <w:rsid w:val="008B32EA"/>
    <w:rsid w:val="008B4354"/>
    <w:rsid w:val="008B592F"/>
    <w:rsid w:val="008B720A"/>
    <w:rsid w:val="008C577B"/>
    <w:rsid w:val="008C6642"/>
    <w:rsid w:val="008C7673"/>
    <w:rsid w:val="008D1DD9"/>
    <w:rsid w:val="008D44B2"/>
    <w:rsid w:val="008D4EF3"/>
    <w:rsid w:val="008D549F"/>
    <w:rsid w:val="008D61EF"/>
    <w:rsid w:val="008E345F"/>
    <w:rsid w:val="008E5680"/>
    <w:rsid w:val="008E6AD4"/>
    <w:rsid w:val="008F6A92"/>
    <w:rsid w:val="00900A03"/>
    <w:rsid w:val="00904E9E"/>
    <w:rsid w:val="00906AF2"/>
    <w:rsid w:val="00907624"/>
    <w:rsid w:val="00907E5A"/>
    <w:rsid w:val="00911380"/>
    <w:rsid w:val="00914934"/>
    <w:rsid w:val="00914AA9"/>
    <w:rsid w:val="00917B35"/>
    <w:rsid w:val="00917E56"/>
    <w:rsid w:val="00922EF2"/>
    <w:rsid w:val="009234BE"/>
    <w:rsid w:val="00924A82"/>
    <w:rsid w:val="0092588C"/>
    <w:rsid w:val="00925BDB"/>
    <w:rsid w:val="00925E22"/>
    <w:rsid w:val="009272CF"/>
    <w:rsid w:val="00933145"/>
    <w:rsid w:val="00933F82"/>
    <w:rsid w:val="009340D1"/>
    <w:rsid w:val="0093576C"/>
    <w:rsid w:val="00936954"/>
    <w:rsid w:val="009369C8"/>
    <w:rsid w:val="0094653A"/>
    <w:rsid w:val="00947E24"/>
    <w:rsid w:val="00952139"/>
    <w:rsid w:val="00953816"/>
    <w:rsid w:val="00955E2B"/>
    <w:rsid w:val="00957DD6"/>
    <w:rsid w:val="00964013"/>
    <w:rsid w:val="00965AB9"/>
    <w:rsid w:val="00966972"/>
    <w:rsid w:val="009712D2"/>
    <w:rsid w:val="009743D4"/>
    <w:rsid w:val="00977C05"/>
    <w:rsid w:val="009846D6"/>
    <w:rsid w:val="009848BF"/>
    <w:rsid w:val="009849C8"/>
    <w:rsid w:val="009876D9"/>
    <w:rsid w:val="00995A63"/>
    <w:rsid w:val="00995CC7"/>
    <w:rsid w:val="00996890"/>
    <w:rsid w:val="009A2865"/>
    <w:rsid w:val="009A2968"/>
    <w:rsid w:val="009A5B72"/>
    <w:rsid w:val="009B1286"/>
    <w:rsid w:val="009B6328"/>
    <w:rsid w:val="009B782F"/>
    <w:rsid w:val="009B7FB5"/>
    <w:rsid w:val="009C12F2"/>
    <w:rsid w:val="009C5063"/>
    <w:rsid w:val="009C6EFB"/>
    <w:rsid w:val="009D0335"/>
    <w:rsid w:val="009D148B"/>
    <w:rsid w:val="009D18A9"/>
    <w:rsid w:val="009D6810"/>
    <w:rsid w:val="009E02D0"/>
    <w:rsid w:val="009E048D"/>
    <w:rsid w:val="009E2F30"/>
    <w:rsid w:val="009E5BD7"/>
    <w:rsid w:val="009F1850"/>
    <w:rsid w:val="00A025C6"/>
    <w:rsid w:val="00A036CD"/>
    <w:rsid w:val="00A05211"/>
    <w:rsid w:val="00A06E04"/>
    <w:rsid w:val="00A0770C"/>
    <w:rsid w:val="00A07BB9"/>
    <w:rsid w:val="00A10E87"/>
    <w:rsid w:val="00A129C1"/>
    <w:rsid w:val="00A13F3C"/>
    <w:rsid w:val="00A17FB8"/>
    <w:rsid w:val="00A273D6"/>
    <w:rsid w:val="00A27BCE"/>
    <w:rsid w:val="00A31A51"/>
    <w:rsid w:val="00A32F1F"/>
    <w:rsid w:val="00A337E4"/>
    <w:rsid w:val="00A338E3"/>
    <w:rsid w:val="00A33E90"/>
    <w:rsid w:val="00A37B2B"/>
    <w:rsid w:val="00A40F9D"/>
    <w:rsid w:val="00A412BB"/>
    <w:rsid w:val="00A43EA2"/>
    <w:rsid w:val="00A535EC"/>
    <w:rsid w:val="00A54BD4"/>
    <w:rsid w:val="00A566F1"/>
    <w:rsid w:val="00A5719F"/>
    <w:rsid w:val="00A57DFB"/>
    <w:rsid w:val="00A60F7D"/>
    <w:rsid w:val="00A63588"/>
    <w:rsid w:val="00A7143C"/>
    <w:rsid w:val="00A74810"/>
    <w:rsid w:val="00A759AB"/>
    <w:rsid w:val="00A77411"/>
    <w:rsid w:val="00A80954"/>
    <w:rsid w:val="00A80FA8"/>
    <w:rsid w:val="00A8241D"/>
    <w:rsid w:val="00A825A4"/>
    <w:rsid w:val="00A83381"/>
    <w:rsid w:val="00A87348"/>
    <w:rsid w:val="00A931D6"/>
    <w:rsid w:val="00A9534D"/>
    <w:rsid w:val="00A962FB"/>
    <w:rsid w:val="00A96A70"/>
    <w:rsid w:val="00A97843"/>
    <w:rsid w:val="00AA4336"/>
    <w:rsid w:val="00AA4AD7"/>
    <w:rsid w:val="00AB12AC"/>
    <w:rsid w:val="00AB3320"/>
    <w:rsid w:val="00AB46A0"/>
    <w:rsid w:val="00AB4B4F"/>
    <w:rsid w:val="00AB6207"/>
    <w:rsid w:val="00AC083B"/>
    <w:rsid w:val="00AC14A6"/>
    <w:rsid w:val="00AC7F88"/>
    <w:rsid w:val="00AD2706"/>
    <w:rsid w:val="00AD2EF1"/>
    <w:rsid w:val="00AD3E22"/>
    <w:rsid w:val="00AD41E6"/>
    <w:rsid w:val="00AD6135"/>
    <w:rsid w:val="00AE6241"/>
    <w:rsid w:val="00AF0C06"/>
    <w:rsid w:val="00AF5DD2"/>
    <w:rsid w:val="00AF6AD2"/>
    <w:rsid w:val="00B0183B"/>
    <w:rsid w:val="00B02763"/>
    <w:rsid w:val="00B06F6E"/>
    <w:rsid w:val="00B116DA"/>
    <w:rsid w:val="00B11C90"/>
    <w:rsid w:val="00B25191"/>
    <w:rsid w:val="00B2666C"/>
    <w:rsid w:val="00B346CC"/>
    <w:rsid w:val="00B36DD4"/>
    <w:rsid w:val="00B4303D"/>
    <w:rsid w:val="00B44FEB"/>
    <w:rsid w:val="00B45448"/>
    <w:rsid w:val="00B465E4"/>
    <w:rsid w:val="00B46EFB"/>
    <w:rsid w:val="00B543F1"/>
    <w:rsid w:val="00B54F65"/>
    <w:rsid w:val="00B61A0E"/>
    <w:rsid w:val="00B65062"/>
    <w:rsid w:val="00B72828"/>
    <w:rsid w:val="00B7327F"/>
    <w:rsid w:val="00B765F6"/>
    <w:rsid w:val="00B76ECB"/>
    <w:rsid w:val="00B77AA0"/>
    <w:rsid w:val="00B81024"/>
    <w:rsid w:val="00B81077"/>
    <w:rsid w:val="00B8138B"/>
    <w:rsid w:val="00B929BB"/>
    <w:rsid w:val="00B954D0"/>
    <w:rsid w:val="00BA2281"/>
    <w:rsid w:val="00BA2EC3"/>
    <w:rsid w:val="00BA39ED"/>
    <w:rsid w:val="00BA4088"/>
    <w:rsid w:val="00BA5C7E"/>
    <w:rsid w:val="00BB2CDF"/>
    <w:rsid w:val="00BB5D1F"/>
    <w:rsid w:val="00BD055A"/>
    <w:rsid w:val="00BD34BB"/>
    <w:rsid w:val="00BD5A0A"/>
    <w:rsid w:val="00BD6787"/>
    <w:rsid w:val="00BE0398"/>
    <w:rsid w:val="00BE258B"/>
    <w:rsid w:val="00BE386C"/>
    <w:rsid w:val="00BE569E"/>
    <w:rsid w:val="00BE66D7"/>
    <w:rsid w:val="00BE6A9D"/>
    <w:rsid w:val="00BF3CAA"/>
    <w:rsid w:val="00BF3CFA"/>
    <w:rsid w:val="00BF629A"/>
    <w:rsid w:val="00BF6A8D"/>
    <w:rsid w:val="00BF78E0"/>
    <w:rsid w:val="00C01277"/>
    <w:rsid w:val="00C031E3"/>
    <w:rsid w:val="00C05ADD"/>
    <w:rsid w:val="00C06987"/>
    <w:rsid w:val="00C06BC6"/>
    <w:rsid w:val="00C10690"/>
    <w:rsid w:val="00C13BDD"/>
    <w:rsid w:val="00C1447B"/>
    <w:rsid w:val="00C21E61"/>
    <w:rsid w:val="00C23F55"/>
    <w:rsid w:val="00C26CAD"/>
    <w:rsid w:val="00C3038F"/>
    <w:rsid w:val="00C320EA"/>
    <w:rsid w:val="00C325D7"/>
    <w:rsid w:val="00C331B9"/>
    <w:rsid w:val="00C336A1"/>
    <w:rsid w:val="00C339ED"/>
    <w:rsid w:val="00C37251"/>
    <w:rsid w:val="00C400AF"/>
    <w:rsid w:val="00C61ADD"/>
    <w:rsid w:val="00C64F55"/>
    <w:rsid w:val="00C730BD"/>
    <w:rsid w:val="00C77714"/>
    <w:rsid w:val="00C81425"/>
    <w:rsid w:val="00C837BB"/>
    <w:rsid w:val="00C8407C"/>
    <w:rsid w:val="00C85150"/>
    <w:rsid w:val="00C8622E"/>
    <w:rsid w:val="00C86732"/>
    <w:rsid w:val="00C90FB9"/>
    <w:rsid w:val="00CA1845"/>
    <w:rsid w:val="00CA2FF0"/>
    <w:rsid w:val="00CA63A4"/>
    <w:rsid w:val="00CA6794"/>
    <w:rsid w:val="00CB3E15"/>
    <w:rsid w:val="00CB45D6"/>
    <w:rsid w:val="00CB6E48"/>
    <w:rsid w:val="00CB7909"/>
    <w:rsid w:val="00CC0531"/>
    <w:rsid w:val="00CC09E4"/>
    <w:rsid w:val="00CC5D17"/>
    <w:rsid w:val="00CD1728"/>
    <w:rsid w:val="00CD2DEA"/>
    <w:rsid w:val="00CD4522"/>
    <w:rsid w:val="00CD4A1A"/>
    <w:rsid w:val="00CD5659"/>
    <w:rsid w:val="00CE0D21"/>
    <w:rsid w:val="00CE145D"/>
    <w:rsid w:val="00CE27E6"/>
    <w:rsid w:val="00CE4B38"/>
    <w:rsid w:val="00CE572D"/>
    <w:rsid w:val="00CE628E"/>
    <w:rsid w:val="00CE74BE"/>
    <w:rsid w:val="00CE769A"/>
    <w:rsid w:val="00CF71E0"/>
    <w:rsid w:val="00D00FB2"/>
    <w:rsid w:val="00D027BB"/>
    <w:rsid w:val="00D06E46"/>
    <w:rsid w:val="00D11EDA"/>
    <w:rsid w:val="00D14532"/>
    <w:rsid w:val="00D148FE"/>
    <w:rsid w:val="00D15688"/>
    <w:rsid w:val="00D209C8"/>
    <w:rsid w:val="00D2120F"/>
    <w:rsid w:val="00D21B64"/>
    <w:rsid w:val="00D22961"/>
    <w:rsid w:val="00D30C5A"/>
    <w:rsid w:val="00D34FE1"/>
    <w:rsid w:val="00D3636B"/>
    <w:rsid w:val="00D37FA6"/>
    <w:rsid w:val="00D4096E"/>
    <w:rsid w:val="00D41523"/>
    <w:rsid w:val="00D41A6D"/>
    <w:rsid w:val="00D442A4"/>
    <w:rsid w:val="00D4560C"/>
    <w:rsid w:val="00D47E5E"/>
    <w:rsid w:val="00D629A7"/>
    <w:rsid w:val="00D66872"/>
    <w:rsid w:val="00D66D57"/>
    <w:rsid w:val="00D73BF3"/>
    <w:rsid w:val="00D74397"/>
    <w:rsid w:val="00D7658B"/>
    <w:rsid w:val="00D7742A"/>
    <w:rsid w:val="00D80917"/>
    <w:rsid w:val="00D82B8F"/>
    <w:rsid w:val="00D84D84"/>
    <w:rsid w:val="00D84EAC"/>
    <w:rsid w:val="00D878D8"/>
    <w:rsid w:val="00D90674"/>
    <w:rsid w:val="00D91366"/>
    <w:rsid w:val="00D948A3"/>
    <w:rsid w:val="00DA2B08"/>
    <w:rsid w:val="00DA3E45"/>
    <w:rsid w:val="00DA482F"/>
    <w:rsid w:val="00DA4FA2"/>
    <w:rsid w:val="00DB3526"/>
    <w:rsid w:val="00DB4D8F"/>
    <w:rsid w:val="00DB757B"/>
    <w:rsid w:val="00DC116D"/>
    <w:rsid w:val="00DC1797"/>
    <w:rsid w:val="00DC1EF0"/>
    <w:rsid w:val="00DE376F"/>
    <w:rsid w:val="00DF0A48"/>
    <w:rsid w:val="00DF0BDB"/>
    <w:rsid w:val="00DF1949"/>
    <w:rsid w:val="00DF2046"/>
    <w:rsid w:val="00DF4EDE"/>
    <w:rsid w:val="00DF5478"/>
    <w:rsid w:val="00DF7037"/>
    <w:rsid w:val="00DF740B"/>
    <w:rsid w:val="00E00264"/>
    <w:rsid w:val="00E0041B"/>
    <w:rsid w:val="00E01E49"/>
    <w:rsid w:val="00E05446"/>
    <w:rsid w:val="00E05717"/>
    <w:rsid w:val="00E128C9"/>
    <w:rsid w:val="00E145FA"/>
    <w:rsid w:val="00E16046"/>
    <w:rsid w:val="00E16394"/>
    <w:rsid w:val="00E21081"/>
    <w:rsid w:val="00E23248"/>
    <w:rsid w:val="00E23379"/>
    <w:rsid w:val="00E26921"/>
    <w:rsid w:val="00E30D67"/>
    <w:rsid w:val="00E315E2"/>
    <w:rsid w:val="00E32702"/>
    <w:rsid w:val="00E35A13"/>
    <w:rsid w:val="00E3692A"/>
    <w:rsid w:val="00E37CAE"/>
    <w:rsid w:val="00E41C3A"/>
    <w:rsid w:val="00E425C7"/>
    <w:rsid w:val="00E45B6F"/>
    <w:rsid w:val="00E52502"/>
    <w:rsid w:val="00E52E11"/>
    <w:rsid w:val="00E55356"/>
    <w:rsid w:val="00E56936"/>
    <w:rsid w:val="00E56B09"/>
    <w:rsid w:val="00E57D4B"/>
    <w:rsid w:val="00E605EB"/>
    <w:rsid w:val="00E629EB"/>
    <w:rsid w:val="00E63886"/>
    <w:rsid w:val="00E64388"/>
    <w:rsid w:val="00E72A67"/>
    <w:rsid w:val="00E734F6"/>
    <w:rsid w:val="00E77343"/>
    <w:rsid w:val="00E8094F"/>
    <w:rsid w:val="00E8122C"/>
    <w:rsid w:val="00E81481"/>
    <w:rsid w:val="00E8669E"/>
    <w:rsid w:val="00E8760C"/>
    <w:rsid w:val="00E945A9"/>
    <w:rsid w:val="00EA592A"/>
    <w:rsid w:val="00EA5DE4"/>
    <w:rsid w:val="00EB01BA"/>
    <w:rsid w:val="00EB28CE"/>
    <w:rsid w:val="00EB3239"/>
    <w:rsid w:val="00EB6301"/>
    <w:rsid w:val="00EB7C7B"/>
    <w:rsid w:val="00EC08E7"/>
    <w:rsid w:val="00EC371E"/>
    <w:rsid w:val="00EC518F"/>
    <w:rsid w:val="00ED093D"/>
    <w:rsid w:val="00ED39B2"/>
    <w:rsid w:val="00ED6097"/>
    <w:rsid w:val="00ED72F1"/>
    <w:rsid w:val="00EE0E48"/>
    <w:rsid w:val="00EE154E"/>
    <w:rsid w:val="00EE24FA"/>
    <w:rsid w:val="00EE39A9"/>
    <w:rsid w:val="00EE4A95"/>
    <w:rsid w:val="00EE5F19"/>
    <w:rsid w:val="00EF0DD1"/>
    <w:rsid w:val="00EF1294"/>
    <w:rsid w:val="00EF1D8E"/>
    <w:rsid w:val="00EF272D"/>
    <w:rsid w:val="00EF291A"/>
    <w:rsid w:val="00EF4EA6"/>
    <w:rsid w:val="00EF6A18"/>
    <w:rsid w:val="00EF6A58"/>
    <w:rsid w:val="00F01D58"/>
    <w:rsid w:val="00F03F18"/>
    <w:rsid w:val="00F04644"/>
    <w:rsid w:val="00F12016"/>
    <w:rsid w:val="00F1537F"/>
    <w:rsid w:val="00F22156"/>
    <w:rsid w:val="00F2380B"/>
    <w:rsid w:val="00F25908"/>
    <w:rsid w:val="00F25A83"/>
    <w:rsid w:val="00F26D81"/>
    <w:rsid w:val="00F30927"/>
    <w:rsid w:val="00F31BCD"/>
    <w:rsid w:val="00F40710"/>
    <w:rsid w:val="00F4338F"/>
    <w:rsid w:val="00F44053"/>
    <w:rsid w:val="00F50264"/>
    <w:rsid w:val="00F51F65"/>
    <w:rsid w:val="00F51FBF"/>
    <w:rsid w:val="00F52D9E"/>
    <w:rsid w:val="00F55EA1"/>
    <w:rsid w:val="00F5635B"/>
    <w:rsid w:val="00F6101E"/>
    <w:rsid w:val="00F62301"/>
    <w:rsid w:val="00F634C1"/>
    <w:rsid w:val="00F651EC"/>
    <w:rsid w:val="00F7018A"/>
    <w:rsid w:val="00F768EF"/>
    <w:rsid w:val="00F77007"/>
    <w:rsid w:val="00F774E4"/>
    <w:rsid w:val="00F77BB2"/>
    <w:rsid w:val="00F8075B"/>
    <w:rsid w:val="00F81507"/>
    <w:rsid w:val="00F81AE7"/>
    <w:rsid w:val="00F82806"/>
    <w:rsid w:val="00F83620"/>
    <w:rsid w:val="00F85567"/>
    <w:rsid w:val="00F85652"/>
    <w:rsid w:val="00F908E8"/>
    <w:rsid w:val="00F91FED"/>
    <w:rsid w:val="00F93F5A"/>
    <w:rsid w:val="00F9642D"/>
    <w:rsid w:val="00F968B9"/>
    <w:rsid w:val="00FA408B"/>
    <w:rsid w:val="00FA416E"/>
    <w:rsid w:val="00FB36F7"/>
    <w:rsid w:val="00FB58E4"/>
    <w:rsid w:val="00FB6A11"/>
    <w:rsid w:val="00FB6AEE"/>
    <w:rsid w:val="00FB6E38"/>
    <w:rsid w:val="00FB76DA"/>
    <w:rsid w:val="00FB7AAE"/>
    <w:rsid w:val="00FC25B5"/>
    <w:rsid w:val="00FC3380"/>
    <w:rsid w:val="00FC43CD"/>
    <w:rsid w:val="00FC725C"/>
    <w:rsid w:val="00FC7F54"/>
    <w:rsid w:val="00FD239E"/>
    <w:rsid w:val="00FD4532"/>
    <w:rsid w:val="00FD5E9F"/>
    <w:rsid w:val="00FE1BE7"/>
    <w:rsid w:val="00FE3DFD"/>
    <w:rsid w:val="00FE5BD4"/>
    <w:rsid w:val="00FE7A20"/>
    <w:rsid w:val="00FF169A"/>
    <w:rsid w:val="00FF25A3"/>
    <w:rsid w:val="00FF41C0"/>
    <w:rsid w:val="00FF4A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B8DA7"/>
  <w15:docId w15:val="{3F36D07F-47D2-42CE-B66B-4333B43F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D1"/>
    <w:pPr>
      <w:spacing w:after="160" w:line="256" w:lineRule="auto"/>
    </w:pPr>
    <w:rPr>
      <w:rFonts w:cs="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26D81"/>
    <w:pPr>
      <w:tabs>
        <w:tab w:val="center" w:pos="4252"/>
        <w:tab w:val="right" w:pos="8504"/>
      </w:tabs>
      <w:suppressAutoHyphens/>
      <w:spacing w:after="0" w:line="240" w:lineRule="auto"/>
    </w:pPr>
    <w:rPr>
      <w:rFonts w:cs="Times New Roman"/>
      <w:sz w:val="20"/>
      <w:szCs w:val="20"/>
      <w:lang w:eastAsia="ar-SA"/>
    </w:rPr>
  </w:style>
  <w:style w:type="character" w:customStyle="1" w:styleId="CabealhoChar">
    <w:name w:val="Cabeçalho Char"/>
    <w:link w:val="Cabealho"/>
    <w:uiPriority w:val="99"/>
    <w:locked/>
    <w:rsid w:val="00F26D81"/>
    <w:rPr>
      <w:rFonts w:ascii="Times New Roman" w:hAnsi="Times New Roman" w:cs="Times New Roman"/>
      <w:sz w:val="20"/>
      <w:szCs w:val="20"/>
      <w:lang w:eastAsia="ar-SA" w:bidi="ar-SA"/>
    </w:rPr>
  </w:style>
  <w:style w:type="paragraph" w:styleId="Recuodecorpodetexto">
    <w:name w:val="Body Text Indent"/>
    <w:basedOn w:val="Normal"/>
    <w:link w:val="RecuodecorpodetextoChar"/>
    <w:uiPriority w:val="99"/>
    <w:rsid w:val="00F26D81"/>
    <w:pPr>
      <w:suppressAutoHyphens/>
      <w:spacing w:after="0" w:line="240" w:lineRule="auto"/>
      <w:ind w:left="567" w:hanging="567"/>
    </w:pPr>
    <w:rPr>
      <w:rFonts w:ascii="Arial Narrow" w:hAnsi="Arial Narrow" w:cs="Arial Narrow"/>
      <w:i/>
      <w:iCs/>
      <w:color w:val="008000"/>
      <w:sz w:val="20"/>
      <w:szCs w:val="20"/>
      <w:lang w:eastAsia="ar-SA"/>
    </w:rPr>
  </w:style>
  <w:style w:type="character" w:customStyle="1" w:styleId="RecuodecorpodetextoChar">
    <w:name w:val="Recuo de corpo de texto Char"/>
    <w:link w:val="Recuodecorpodetexto"/>
    <w:uiPriority w:val="99"/>
    <w:locked/>
    <w:rsid w:val="00F26D81"/>
    <w:rPr>
      <w:rFonts w:ascii="Arial Narrow" w:hAnsi="Arial Narrow" w:cs="Arial Narrow"/>
      <w:i/>
      <w:iCs/>
      <w:color w:val="008000"/>
      <w:sz w:val="20"/>
      <w:szCs w:val="20"/>
      <w:lang w:eastAsia="ar-SA" w:bidi="ar-SA"/>
    </w:rPr>
  </w:style>
  <w:style w:type="paragraph" w:styleId="Textodecomentrio">
    <w:name w:val="annotation text"/>
    <w:basedOn w:val="Normal"/>
    <w:link w:val="TextodecomentrioChar"/>
    <w:uiPriority w:val="99"/>
    <w:semiHidden/>
    <w:rsid w:val="00F26D81"/>
    <w:pPr>
      <w:spacing w:after="200" w:line="240" w:lineRule="auto"/>
    </w:pPr>
    <w:rPr>
      <w:sz w:val="20"/>
      <w:szCs w:val="20"/>
      <w:lang w:eastAsia="pt-BR"/>
    </w:rPr>
  </w:style>
  <w:style w:type="character" w:customStyle="1" w:styleId="TextodecomentrioChar">
    <w:name w:val="Texto de comentário Char"/>
    <w:link w:val="Textodecomentrio"/>
    <w:uiPriority w:val="99"/>
    <w:semiHidden/>
    <w:locked/>
    <w:rsid w:val="00F26D81"/>
    <w:rPr>
      <w:rFonts w:ascii="Calibri" w:hAnsi="Calibri" w:cs="Calibri"/>
      <w:sz w:val="20"/>
      <w:szCs w:val="20"/>
    </w:rPr>
  </w:style>
  <w:style w:type="character" w:customStyle="1" w:styleId="Caracteresdenotaderodap">
    <w:name w:val="Caracteres de nota de rodapé"/>
    <w:uiPriority w:val="99"/>
    <w:rsid w:val="00F26D81"/>
    <w:rPr>
      <w:vertAlign w:val="superscript"/>
    </w:rPr>
  </w:style>
  <w:style w:type="paragraph" w:styleId="Textodenotaderodap">
    <w:name w:val="footnote text"/>
    <w:basedOn w:val="Normal"/>
    <w:link w:val="TextodenotaderodapChar"/>
    <w:semiHidden/>
    <w:rsid w:val="00F26D81"/>
    <w:pPr>
      <w:spacing w:after="0" w:line="240" w:lineRule="auto"/>
    </w:pPr>
    <w:rPr>
      <w:rFonts w:cs="Times New Roman"/>
      <w:sz w:val="20"/>
      <w:szCs w:val="20"/>
      <w:lang w:eastAsia="pt-BR"/>
    </w:rPr>
  </w:style>
  <w:style w:type="character" w:customStyle="1" w:styleId="TextodenotaderodapChar">
    <w:name w:val="Texto de nota de rodapé Char"/>
    <w:link w:val="Textodenotaderodap"/>
    <w:semiHidden/>
    <w:locked/>
    <w:rsid w:val="00F26D81"/>
    <w:rPr>
      <w:rFonts w:ascii="Times New Roman" w:hAnsi="Times New Roman" w:cs="Times New Roman"/>
      <w:sz w:val="20"/>
      <w:szCs w:val="20"/>
      <w:lang w:eastAsia="pt-BR"/>
    </w:rPr>
  </w:style>
  <w:style w:type="character" w:styleId="Refdenotaderodap">
    <w:name w:val="footnote reference"/>
    <w:semiHidden/>
    <w:rsid w:val="00F26D81"/>
    <w:rPr>
      <w:vertAlign w:val="superscript"/>
    </w:rPr>
  </w:style>
  <w:style w:type="paragraph" w:styleId="Rodap">
    <w:name w:val="footer"/>
    <w:basedOn w:val="Normal"/>
    <w:link w:val="RodapChar"/>
    <w:uiPriority w:val="99"/>
    <w:rsid w:val="00BE6A9D"/>
    <w:pPr>
      <w:tabs>
        <w:tab w:val="center" w:pos="4252"/>
        <w:tab w:val="right" w:pos="8504"/>
      </w:tabs>
      <w:spacing w:after="0" w:line="240" w:lineRule="auto"/>
    </w:pPr>
  </w:style>
  <w:style w:type="character" w:customStyle="1" w:styleId="RodapChar">
    <w:name w:val="Rodapé Char"/>
    <w:basedOn w:val="Fontepargpadro"/>
    <w:link w:val="Rodap"/>
    <w:uiPriority w:val="99"/>
    <w:locked/>
    <w:rsid w:val="00BE6A9D"/>
  </w:style>
  <w:style w:type="paragraph" w:styleId="PargrafodaLista">
    <w:name w:val="List Paragraph"/>
    <w:basedOn w:val="Normal"/>
    <w:uiPriority w:val="99"/>
    <w:qFormat/>
    <w:rsid w:val="00F82806"/>
    <w:pPr>
      <w:ind w:left="720"/>
    </w:pPr>
  </w:style>
  <w:style w:type="paragraph" w:customStyle="1" w:styleId="Estilopadro">
    <w:name w:val="Estilo padrão"/>
    <w:uiPriority w:val="99"/>
    <w:rsid w:val="000A366D"/>
    <w:pPr>
      <w:suppressAutoHyphens/>
      <w:overflowPunct w:val="0"/>
      <w:spacing w:after="160" w:line="252" w:lineRule="auto"/>
    </w:pPr>
    <w:rPr>
      <w:rFonts w:cs="Calibri"/>
      <w:color w:val="00000A"/>
      <w:sz w:val="22"/>
      <w:szCs w:val="22"/>
      <w:lang w:eastAsia="en-US"/>
    </w:rPr>
  </w:style>
  <w:style w:type="paragraph" w:styleId="Textodenotadefim">
    <w:name w:val="endnote text"/>
    <w:basedOn w:val="Normal"/>
    <w:link w:val="TextodenotadefimChar"/>
    <w:uiPriority w:val="99"/>
    <w:semiHidden/>
    <w:unhideWhenUsed/>
    <w:rsid w:val="00F4338F"/>
    <w:rPr>
      <w:sz w:val="20"/>
      <w:szCs w:val="20"/>
    </w:rPr>
  </w:style>
  <w:style w:type="character" w:customStyle="1" w:styleId="TextodenotadefimChar">
    <w:name w:val="Texto de nota de fim Char"/>
    <w:link w:val="Textodenotadefim"/>
    <w:uiPriority w:val="99"/>
    <w:semiHidden/>
    <w:rsid w:val="00F4338F"/>
    <w:rPr>
      <w:rFonts w:cs="Calibri"/>
      <w:lang w:eastAsia="en-US"/>
    </w:rPr>
  </w:style>
  <w:style w:type="character" w:styleId="Refdenotadefim">
    <w:name w:val="endnote reference"/>
    <w:uiPriority w:val="99"/>
    <w:semiHidden/>
    <w:unhideWhenUsed/>
    <w:rsid w:val="00F43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243911">
      <w:marLeft w:val="0"/>
      <w:marRight w:val="0"/>
      <w:marTop w:val="0"/>
      <w:marBottom w:val="0"/>
      <w:divBdr>
        <w:top w:val="none" w:sz="0" w:space="0" w:color="auto"/>
        <w:left w:val="none" w:sz="0" w:space="0" w:color="auto"/>
        <w:bottom w:val="none" w:sz="0" w:space="0" w:color="auto"/>
        <w:right w:val="none" w:sz="0" w:space="0" w:color="auto"/>
      </w:divBdr>
    </w:div>
    <w:div w:id="609243912">
      <w:marLeft w:val="0"/>
      <w:marRight w:val="0"/>
      <w:marTop w:val="0"/>
      <w:marBottom w:val="0"/>
      <w:divBdr>
        <w:top w:val="none" w:sz="0" w:space="0" w:color="auto"/>
        <w:left w:val="none" w:sz="0" w:space="0" w:color="auto"/>
        <w:bottom w:val="none" w:sz="0" w:space="0" w:color="auto"/>
        <w:right w:val="none" w:sz="0" w:space="0" w:color="auto"/>
      </w:divBdr>
    </w:div>
    <w:div w:id="16702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3026</TotalTime>
  <Pages>13</Pages>
  <Words>4676</Words>
  <Characters>25256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Cícero Josinaldo cicero</dc:creator>
  <cp:keywords/>
  <dc:description/>
  <cp:lastModifiedBy>Cícero Josinaldo cicero</cp:lastModifiedBy>
  <cp:revision>407</cp:revision>
  <dcterms:created xsi:type="dcterms:W3CDTF">2016-11-15T16:46:00Z</dcterms:created>
  <dcterms:modified xsi:type="dcterms:W3CDTF">2018-02-09T14:08:00Z</dcterms:modified>
</cp:coreProperties>
</file>