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FA" w:rsidRDefault="005510FA" w:rsidP="005510FA">
      <w:pPr>
        <w:rPr>
          <w:b/>
        </w:rPr>
      </w:pPr>
      <w:r w:rsidRPr="00AD6467">
        <w:rPr>
          <w:b/>
        </w:rPr>
        <w:t>MEMORIA E PATRIM</w:t>
      </w:r>
      <w:r>
        <w:rPr>
          <w:b/>
        </w:rPr>
        <w:t>Ô</w:t>
      </w:r>
      <w:r w:rsidRPr="00AD6467">
        <w:rPr>
          <w:b/>
        </w:rPr>
        <w:t>NI</w:t>
      </w:r>
      <w:r>
        <w:rPr>
          <w:b/>
        </w:rPr>
        <w:t>O</w:t>
      </w:r>
    </w:p>
    <w:p w:rsidR="005510FA" w:rsidRDefault="005510FA" w:rsidP="005510FA">
      <w:pPr>
        <w:rPr>
          <w:b/>
        </w:rPr>
      </w:pPr>
      <w:r w:rsidRPr="00AD6467">
        <w:rPr>
          <w:b/>
        </w:rPr>
        <w:t xml:space="preserve">perspectivas </w:t>
      </w:r>
      <w:r>
        <w:rPr>
          <w:b/>
        </w:rPr>
        <w:t>de acumulação/dissolução no ciberespaço</w:t>
      </w:r>
    </w:p>
    <w:p w:rsidR="005510FA" w:rsidRDefault="005510FA" w:rsidP="005510FA">
      <w:pPr>
        <w:rPr>
          <w:b/>
        </w:rPr>
      </w:pPr>
    </w:p>
    <w:p w:rsidR="005510FA" w:rsidRDefault="005510FA" w:rsidP="005510FA">
      <w:pPr>
        <w:rPr>
          <w:b/>
        </w:rPr>
      </w:pPr>
    </w:p>
    <w:p w:rsidR="005510FA" w:rsidRDefault="005510FA" w:rsidP="005510FA">
      <w:pPr>
        <w:rPr>
          <w:b/>
        </w:rPr>
      </w:pPr>
      <w:r>
        <w:rPr>
          <w:b/>
        </w:rPr>
        <w:t>Referências</w:t>
      </w:r>
    </w:p>
    <w:p w:rsidR="005510FA" w:rsidRPr="006C0A8C" w:rsidRDefault="005510FA" w:rsidP="005510FA">
      <w:pPr>
        <w:pStyle w:val="REFERNCIAS"/>
        <w:spacing w:before="120"/>
      </w:pPr>
      <w:r w:rsidRPr="00011602">
        <w:t xml:space="preserve">CARRIÈRRE, Jean Claude; ECO, Umberto. </w:t>
      </w:r>
      <w:r w:rsidRPr="006C0A8C">
        <w:rPr>
          <w:i/>
        </w:rPr>
        <w:t>Não contem com o fim do livro.</w:t>
      </w:r>
      <w:r w:rsidRPr="006C0A8C">
        <w:t xml:space="preserve"> Rio de Janeiro, </w:t>
      </w:r>
      <w:proofErr w:type="gramStart"/>
      <w:r w:rsidRPr="006C0A8C">
        <w:t>Record</w:t>
      </w:r>
      <w:proofErr w:type="gramEnd"/>
      <w:r w:rsidRPr="006C0A8C">
        <w:t xml:space="preserve">, 2010. 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CHARTIER, Roger. </w:t>
      </w:r>
      <w:r w:rsidRPr="006C0A8C">
        <w:rPr>
          <w:i/>
        </w:rPr>
        <w:t>A aventura do livro: do leitor ao navegador</w:t>
      </w:r>
      <w:r w:rsidRPr="006C0A8C">
        <w:t xml:space="preserve">. São Paulo: Ed. </w:t>
      </w:r>
      <w:proofErr w:type="spellStart"/>
      <w:proofErr w:type="gramStart"/>
      <w:r w:rsidRPr="006C0A8C">
        <w:t>Unesp</w:t>
      </w:r>
      <w:proofErr w:type="spellEnd"/>
      <w:proofErr w:type="gramEnd"/>
      <w:r w:rsidRPr="006C0A8C">
        <w:t>: Imprensa Oficial, 1999.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BENJAMIN, Walter. </w:t>
      </w:r>
      <w:r w:rsidRPr="006C0A8C">
        <w:rPr>
          <w:i/>
        </w:rPr>
        <w:t>Magia e técnica, arte e política</w:t>
      </w:r>
      <w:r w:rsidRPr="006C0A8C">
        <w:t>: ensaios sobre a literatura e história da cultura. 7</w:t>
      </w:r>
      <w:r w:rsidRPr="006C0A8C">
        <w:rPr>
          <w:vertAlign w:val="superscript"/>
        </w:rPr>
        <w:t xml:space="preserve">a </w:t>
      </w:r>
      <w:r w:rsidRPr="006C0A8C">
        <w:t xml:space="preserve">ed. São Paulo: Brasiliense, 1994. (Obras Escolhidas, Volume </w:t>
      </w:r>
      <w:proofErr w:type="gramStart"/>
      <w:r w:rsidRPr="006C0A8C">
        <w:t>1</w:t>
      </w:r>
      <w:proofErr w:type="gramEnd"/>
      <w:r w:rsidRPr="006C0A8C">
        <w:t>)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BERGSON, Henri. </w:t>
      </w:r>
      <w:r w:rsidRPr="006C0A8C">
        <w:rPr>
          <w:i/>
        </w:rPr>
        <w:t>Matéria e memória: ensaios sobre a relação do corpo com o espírito</w:t>
      </w:r>
      <w:r w:rsidRPr="006C0A8C">
        <w:t>. São Paulo: Martins Fontes, 1999.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DANTAS, Camila Guimarães; DODEBEI, Vera (a). Memórias anônimas: buscando trilhas conceituais para investigar algumas interfaces do passado na web. In: </w:t>
      </w:r>
      <w:r w:rsidRPr="006C0A8C">
        <w:rPr>
          <w:i/>
        </w:rPr>
        <w:t xml:space="preserve">VI </w:t>
      </w:r>
      <w:proofErr w:type="spellStart"/>
      <w:r w:rsidRPr="006C0A8C">
        <w:rPr>
          <w:i/>
        </w:rPr>
        <w:t>Congreso</w:t>
      </w:r>
      <w:proofErr w:type="spellEnd"/>
      <w:r w:rsidRPr="006C0A8C">
        <w:rPr>
          <w:i/>
        </w:rPr>
        <w:t xml:space="preserve"> de </w:t>
      </w:r>
      <w:proofErr w:type="spellStart"/>
      <w:proofErr w:type="gramStart"/>
      <w:r w:rsidRPr="006C0A8C">
        <w:rPr>
          <w:i/>
        </w:rPr>
        <w:t>la</w:t>
      </w:r>
      <w:proofErr w:type="spellEnd"/>
      <w:proofErr w:type="gramEnd"/>
      <w:r w:rsidRPr="006C0A8C">
        <w:rPr>
          <w:i/>
        </w:rPr>
        <w:t xml:space="preserve"> </w:t>
      </w:r>
      <w:proofErr w:type="spellStart"/>
      <w:r w:rsidRPr="006C0A8C">
        <w:rPr>
          <w:i/>
        </w:rPr>
        <w:t>CiberSociedad</w:t>
      </w:r>
      <w:proofErr w:type="spellEnd"/>
      <w:r w:rsidRPr="006C0A8C">
        <w:rPr>
          <w:i/>
        </w:rPr>
        <w:t xml:space="preserve"> 2009: </w:t>
      </w:r>
      <w:proofErr w:type="spellStart"/>
      <w:r w:rsidRPr="006C0A8C">
        <w:rPr>
          <w:i/>
        </w:rPr>
        <w:t>crisis</w:t>
      </w:r>
      <w:proofErr w:type="spellEnd"/>
      <w:r w:rsidRPr="006C0A8C">
        <w:rPr>
          <w:i/>
        </w:rPr>
        <w:t xml:space="preserve"> analógica, futuro digital 12 a 22 de Novembro de 2009, 2009</w:t>
      </w:r>
      <w:r w:rsidRPr="006C0A8C">
        <w:t xml:space="preserve">, ciberespaço. VI </w:t>
      </w:r>
      <w:proofErr w:type="spellStart"/>
      <w:r w:rsidRPr="006C0A8C">
        <w:t>Congreso</w:t>
      </w:r>
      <w:proofErr w:type="spellEnd"/>
      <w:r w:rsidRPr="006C0A8C">
        <w:t xml:space="preserve"> de </w:t>
      </w:r>
      <w:proofErr w:type="spellStart"/>
      <w:proofErr w:type="gramStart"/>
      <w:r w:rsidRPr="006C0A8C">
        <w:t>la</w:t>
      </w:r>
      <w:proofErr w:type="spellEnd"/>
      <w:proofErr w:type="gramEnd"/>
      <w:r w:rsidRPr="006C0A8C">
        <w:t xml:space="preserve"> </w:t>
      </w:r>
      <w:proofErr w:type="spellStart"/>
      <w:r w:rsidRPr="006C0A8C">
        <w:t>CiberSociedad</w:t>
      </w:r>
      <w:proofErr w:type="spellEnd"/>
      <w:r w:rsidRPr="006C0A8C">
        <w:t xml:space="preserve"> 2009: </w:t>
      </w:r>
      <w:proofErr w:type="spellStart"/>
      <w:r w:rsidRPr="006C0A8C">
        <w:t>crisis</w:t>
      </w:r>
      <w:proofErr w:type="spellEnd"/>
      <w:r w:rsidRPr="006C0A8C">
        <w:t xml:space="preserve"> analógica, futuro digital 12 a 22 de Novembro de 2009. Madrid (sede física): </w:t>
      </w:r>
      <w:proofErr w:type="spellStart"/>
      <w:r w:rsidRPr="006C0A8C">
        <w:t>Observatorio</w:t>
      </w:r>
      <w:proofErr w:type="spellEnd"/>
      <w:r w:rsidRPr="006C0A8C">
        <w:t xml:space="preserve"> para </w:t>
      </w:r>
      <w:proofErr w:type="spellStart"/>
      <w:proofErr w:type="gramStart"/>
      <w:r w:rsidRPr="006C0A8C">
        <w:t>la</w:t>
      </w:r>
      <w:proofErr w:type="spellEnd"/>
      <w:proofErr w:type="gramEnd"/>
      <w:r w:rsidRPr="006C0A8C">
        <w:t xml:space="preserve"> </w:t>
      </w:r>
      <w:proofErr w:type="spellStart"/>
      <w:r w:rsidRPr="006C0A8C">
        <w:t>cibersociedad</w:t>
      </w:r>
      <w:proofErr w:type="spellEnd"/>
      <w:r w:rsidRPr="006C0A8C">
        <w:t xml:space="preserve">, 2009. </w:t>
      </w:r>
      <w:proofErr w:type="gramStart"/>
      <w:r w:rsidRPr="006C0A8C">
        <w:t>v.</w:t>
      </w:r>
      <w:proofErr w:type="gramEnd"/>
      <w:r w:rsidRPr="006C0A8C">
        <w:t xml:space="preserve"> 1. </w:t>
      </w:r>
      <w:proofErr w:type="gramStart"/>
      <w:r w:rsidRPr="006C0A8C">
        <w:t>p.</w:t>
      </w:r>
      <w:proofErr w:type="gramEnd"/>
      <w:r w:rsidRPr="006C0A8C">
        <w:t xml:space="preserve"> 1-15.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DANTAS, Camila </w:t>
      </w:r>
      <w:proofErr w:type="gramStart"/>
      <w:r w:rsidRPr="006C0A8C">
        <w:t>Guimarães ;</w:t>
      </w:r>
      <w:proofErr w:type="gramEnd"/>
      <w:r w:rsidRPr="006C0A8C">
        <w:t xml:space="preserve"> DODEBEI, Vera (b). Passado e presente nos registros digitais. In: QUEIROZ, A. </w:t>
      </w:r>
      <w:proofErr w:type="gramStart"/>
      <w:r w:rsidRPr="006C0A8C">
        <w:t>C. ;</w:t>
      </w:r>
      <w:proofErr w:type="gramEnd"/>
      <w:r w:rsidRPr="006C0A8C">
        <w:t xml:space="preserve"> OLIVEIRA, A. J. B (</w:t>
      </w:r>
      <w:proofErr w:type="spellStart"/>
      <w:r w:rsidRPr="006C0A8C">
        <w:t>orgs</w:t>
      </w:r>
      <w:proofErr w:type="spellEnd"/>
      <w:r w:rsidRPr="006C0A8C">
        <w:t xml:space="preserve">.). </w:t>
      </w:r>
      <w:r w:rsidRPr="006C0A8C">
        <w:rPr>
          <w:i/>
        </w:rPr>
        <w:t>Universidade e lugares de memória II</w:t>
      </w:r>
      <w:r w:rsidRPr="006C0A8C">
        <w:t xml:space="preserve">. Rio de </w:t>
      </w:r>
      <w:proofErr w:type="gramStart"/>
      <w:r w:rsidRPr="006C0A8C">
        <w:t>janeiro :</w:t>
      </w:r>
      <w:proofErr w:type="gramEnd"/>
      <w:r w:rsidRPr="006C0A8C">
        <w:t xml:space="preserve"> Universidade federal do Rio de Janeiro/</w:t>
      </w:r>
      <w:proofErr w:type="spellStart"/>
      <w:r w:rsidRPr="006C0A8C">
        <w:t>Forum</w:t>
      </w:r>
      <w:proofErr w:type="spellEnd"/>
      <w:r w:rsidRPr="006C0A8C">
        <w:t xml:space="preserve"> de Ciência e Cultura/Sistema de Bibliotecas e Informação., 2009.</w:t>
      </w:r>
    </w:p>
    <w:p w:rsidR="005510FA" w:rsidRPr="006C0A8C" w:rsidRDefault="005510FA" w:rsidP="005510FA">
      <w:pPr>
        <w:pStyle w:val="REFERNCIAS"/>
        <w:spacing w:before="120"/>
      </w:pPr>
      <w:r w:rsidRPr="006C0A8C">
        <w:rPr>
          <w:lang w:val="fr-FR"/>
        </w:rPr>
        <w:t xml:space="preserve">DAVALLON, Jean. </w:t>
      </w:r>
      <w:r w:rsidRPr="006C0A8C">
        <w:rPr>
          <w:i/>
          <w:lang w:val="fr-FR"/>
        </w:rPr>
        <w:t>Le don du patrimoine: une approche communicationelle de la patrimonialisation.</w:t>
      </w:r>
      <w:r w:rsidRPr="006C0A8C">
        <w:rPr>
          <w:lang w:val="fr-FR"/>
        </w:rPr>
        <w:t xml:space="preserve"> </w:t>
      </w:r>
      <w:r w:rsidRPr="006C0A8C">
        <w:t xml:space="preserve">Paris: Lavoisier, 2006. </w:t>
      </w:r>
    </w:p>
    <w:p w:rsidR="005510FA" w:rsidRPr="006C0A8C" w:rsidRDefault="005510FA" w:rsidP="005510FA">
      <w:pPr>
        <w:pStyle w:val="REFERNCIAS"/>
        <w:spacing w:before="120"/>
      </w:pP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DODEBEI, Vera. Museu e memória virtual. In: José Neves </w:t>
      </w:r>
      <w:proofErr w:type="gramStart"/>
      <w:r w:rsidRPr="006C0A8C">
        <w:t>Bittencourt;</w:t>
      </w:r>
      <w:proofErr w:type="gramEnd"/>
      <w:r w:rsidRPr="006C0A8C">
        <w:t xml:space="preserve">Marcus </w:t>
      </w:r>
      <w:proofErr w:type="spellStart"/>
      <w:r w:rsidRPr="006C0A8C">
        <w:t>Granato</w:t>
      </w:r>
      <w:proofErr w:type="spellEnd"/>
      <w:r w:rsidRPr="006C0A8C">
        <w:t xml:space="preserve">;Sarah </w:t>
      </w:r>
      <w:proofErr w:type="spellStart"/>
      <w:r w:rsidRPr="006C0A8C">
        <w:t>Fassa</w:t>
      </w:r>
      <w:proofErr w:type="spellEnd"/>
      <w:r w:rsidRPr="006C0A8C">
        <w:t xml:space="preserve"> </w:t>
      </w:r>
      <w:proofErr w:type="spellStart"/>
      <w:r w:rsidRPr="006C0A8C">
        <w:t>Benchetrit</w:t>
      </w:r>
      <w:proofErr w:type="spellEnd"/>
      <w:r w:rsidRPr="006C0A8C">
        <w:t xml:space="preserve">. (Org.). </w:t>
      </w:r>
      <w:r w:rsidRPr="006C0A8C">
        <w:rPr>
          <w:i/>
        </w:rPr>
        <w:t>Museus, ciência e tecnologia</w:t>
      </w:r>
      <w:r w:rsidRPr="006C0A8C">
        <w:t xml:space="preserve">. </w:t>
      </w:r>
      <w:proofErr w:type="gramStart"/>
      <w:r w:rsidRPr="006C0A8C">
        <w:t>1</w:t>
      </w:r>
      <w:proofErr w:type="gramEnd"/>
      <w:r w:rsidRPr="006C0A8C">
        <w:t xml:space="preserve"> ed. Rio de Janeiro: Museu Histórico Nacional, 2007, v. 1, p. 71-80.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DODEBEI, </w:t>
      </w:r>
      <w:proofErr w:type="gramStart"/>
      <w:r w:rsidRPr="006C0A8C">
        <w:t>Vera ;</w:t>
      </w:r>
      <w:proofErr w:type="gramEnd"/>
      <w:r w:rsidRPr="006C0A8C">
        <w:t xml:space="preserve"> GOUVEIA, I. C. Contribuições das teorias da memória para o estudo do patrimônio na web. In: FUGITA, Mariângela S. L.; MARTELETO, Regina M.; LARA, Marilda G. de. (Org.). </w:t>
      </w:r>
      <w:r w:rsidRPr="006C0A8C">
        <w:rPr>
          <w:i/>
        </w:rPr>
        <w:t>A dimensão epistemológica da Ciência da Informação e suas interfaces técnicas, políticas e institucionais nos processos de produção, acesso e disseminação da informação.</w:t>
      </w:r>
      <w:r w:rsidRPr="006C0A8C">
        <w:t xml:space="preserve"> </w:t>
      </w:r>
      <w:proofErr w:type="gramStart"/>
      <w:r w:rsidRPr="006C0A8C">
        <w:t>1</w:t>
      </w:r>
      <w:proofErr w:type="gramEnd"/>
      <w:r w:rsidRPr="006C0A8C">
        <w:t xml:space="preserve"> ed. São Paulo: Cultura Acadêmica, 2008, v. 1, p. 87-102.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FALCI, Carlos Henrique Rezende. Memórias culturais em construção: novas formas de memória em ambientes online. </w:t>
      </w:r>
      <w:r w:rsidRPr="006C0A8C">
        <w:rPr>
          <w:i/>
        </w:rPr>
        <w:t xml:space="preserve">Revista </w:t>
      </w:r>
      <w:proofErr w:type="spellStart"/>
      <w:r w:rsidRPr="006C0A8C">
        <w:rPr>
          <w:i/>
        </w:rPr>
        <w:t>Extraprensa</w:t>
      </w:r>
      <w:proofErr w:type="spellEnd"/>
      <w:r w:rsidRPr="006C0A8C">
        <w:t xml:space="preserve">. São Paulo: USP/Centro de Estudos Latino-Americanos sobre cultura e Comunicação. </w:t>
      </w:r>
      <w:proofErr w:type="gramStart"/>
      <w:r w:rsidRPr="006C0A8C">
        <w:t>v.</w:t>
      </w:r>
      <w:proofErr w:type="gramEnd"/>
      <w:r w:rsidRPr="006C0A8C">
        <w:t xml:space="preserve"> 1, n.1E (4), 2010. Disponível em: </w:t>
      </w:r>
      <w:hyperlink r:id="rId4" w:history="1">
        <w:r w:rsidRPr="006C0A8C">
          <w:rPr>
            <w:rStyle w:val="Hyperlink"/>
          </w:rPr>
          <w:t>http://www.usp.br/celacc/ojs/index.php/extraprensa/article/viewArticle/s-gt3-2</w:t>
        </w:r>
      </w:hyperlink>
    </w:p>
    <w:p w:rsidR="005510FA" w:rsidRPr="006C0A8C" w:rsidRDefault="005510FA" w:rsidP="005510FA">
      <w:pPr>
        <w:pStyle w:val="REFERNCIAS"/>
        <w:spacing w:before="120"/>
        <w:rPr>
          <w:szCs w:val="24"/>
        </w:rPr>
      </w:pPr>
      <w:r w:rsidRPr="006C0A8C">
        <w:rPr>
          <w:szCs w:val="24"/>
        </w:rPr>
        <w:t xml:space="preserve">GONDAR, Jô. Quatro proposições sobre memória social. In: </w:t>
      </w:r>
      <w:proofErr w:type="spellStart"/>
      <w:r w:rsidRPr="006C0A8C">
        <w:rPr>
          <w:szCs w:val="24"/>
        </w:rPr>
        <w:t>Gondar</w:t>
      </w:r>
      <w:proofErr w:type="spellEnd"/>
      <w:r w:rsidRPr="006C0A8C">
        <w:rPr>
          <w:szCs w:val="24"/>
        </w:rPr>
        <w:t xml:space="preserve">, Jô e Dodebei, Vera. </w:t>
      </w:r>
      <w:r w:rsidRPr="006C0A8C">
        <w:rPr>
          <w:i/>
          <w:iCs/>
          <w:szCs w:val="24"/>
        </w:rPr>
        <w:t>O que é memória social?</w:t>
      </w:r>
      <w:r w:rsidRPr="006C0A8C">
        <w:rPr>
          <w:szCs w:val="24"/>
        </w:rPr>
        <w:t xml:space="preserve"> Rio de Janeiro; Contracapa/PPGMS, 2005. </w:t>
      </w:r>
      <w:proofErr w:type="gramStart"/>
      <w:r w:rsidRPr="006C0A8C">
        <w:rPr>
          <w:szCs w:val="24"/>
        </w:rPr>
        <w:t>p.</w:t>
      </w:r>
      <w:proofErr w:type="gramEnd"/>
      <w:r w:rsidRPr="006C0A8C">
        <w:rPr>
          <w:szCs w:val="24"/>
        </w:rPr>
        <w:t>11-27.</w:t>
      </w:r>
    </w:p>
    <w:p w:rsidR="005510FA" w:rsidRPr="005510FA" w:rsidRDefault="005510FA" w:rsidP="005510FA">
      <w:pPr>
        <w:pStyle w:val="Textodenotaderodap"/>
        <w:spacing w:before="120"/>
        <w:rPr>
          <w:rFonts w:cs="Times New Roman"/>
          <w:sz w:val="24"/>
          <w:szCs w:val="24"/>
          <w:lang w:val="pt-BR"/>
        </w:rPr>
      </w:pPr>
      <w:r w:rsidRPr="005510FA">
        <w:rPr>
          <w:rFonts w:cs="Times New Roman"/>
          <w:sz w:val="24"/>
          <w:szCs w:val="24"/>
          <w:lang w:val="pt-BR"/>
        </w:rPr>
        <w:t xml:space="preserve">HALBWACHS, Maurice. </w:t>
      </w:r>
      <w:r w:rsidRPr="005510FA">
        <w:rPr>
          <w:rFonts w:cs="Times New Roman"/>
          <w:i/>
          <w:sz w:val="24"/>
          <w:szCs w:val="24"/>
          <w:lang w:val="pt-BR"/>
        </w:rPr>
        <w:t>A memória coletiva</w:t>
      </w:r>
      <w:r w:rsidRPr="005510FA">
        <w:rPr>
          <w:rFonts w:cs="Times New Roman"/>
          <w:sz w:val="24"/>
          <w:szCs w:val="24"/>
          <w:lang w:val="pt-BR"/>
        </w:rPr>
        <w:t>. São Paulo: Centauro, 2004.</w:t>
      </w:r>
    </w:p>
    <w:p w:rsidR="005510FA" w:rsidRPr="005510FA" w:rsidRDefault="005510FA" w:rsidP="005510FA">
      <w:pPr>
        <w:pStyle w:val="Textodenotaderodap"/>
        <w:spacing w:before="120"/>
        <w:rPr>
          <w:rFonts w:cs="Times New Roman"/>
          <w:sz w:val="24"/>
          <w:szCs w:val="24"/>
          <w:lang w:val="pt-BR"/>
        </w:rPr>
      </w:pPr>
      <w:r w:rsidRPr="005510FA">
        <w:rPr>
          <w:rFonts w:cs="Times New Roman"/>
          <w:sz w:val="24"/>
          <w:szCs w:val="24"/>
          <w:lang w:val="pt-BR"/>
        </w:rPr>
        <w:t>KUHN, Thomas S. A estrutura das revoluções científicas. São Paulo: Perspectiva, 2001.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LE GOFF, Jacques. </w:t>
      </w:r>
      <w:r w:rsidRPr="006C0A8C">
        <w:rPr>
          <w:i/>
        </w:rPr>
        <w:t>História e memória</w:t>
      </w:r>
      <w:r w:rsidRPr="006C0A8C">
        <w:t>. Campinas, SP: Editora da UNICAMP, 2003.</w:t>
      </w:r>
    </w:p>
    <w:p w:rsidR="005510FA" w:rsidRPr="006C0A8C" w:rsidRDefault="005510FA" w:rsidP="005510FA">
      <w:pPr>
        <w:pStyle w:val="REFERNCIAS"/>
        <w:spacing w:before="120"/>
        <w:rPr>
          <w:szCs w:val="24"/>
        </w:rPr>
      </w:pPr>
      <w:r w:rsidRPr="006C0A8C">
        <w:rPr>
          <w:szCs w:val="24"/>
        </w:rPr>
        <w:lastRenderedPageBreak/>
        <w:t>NORA, Pierre. Entre memória e história: a problemática dos lugares.</w:t>
      </w:r>
      <w:r w:rsidRPr="006C0A8C">
        <w:rPr>
          <w:b/>
          <w:szCs w:val="24"/>
        </w:rPr>
        <w:t xml:space="preserve"> </w:t>
      </w:r>
      <w:r w:rsidRPr="006C0A8C">
        <w:rPr>
          <w:i/>
          <w:szCs w:val="24"/>
        </w:rPr>
        <w:t>Projeto História</w:t>
      </w:r>
      <w:r w:rsidRPr="006C0A8C">
        <w:rPr>
          <w:szCs w:val="24"/>
        </w:rPr>
        <w:t xml:space="preserve">, Revista do programa de estudos pós-graduados em História e do Departamento de História.  São Paulo, n. 10, p. 1-78, dez., 1993. </w:t>
      </w:r>
    </w:p>
    <w:p w:rsidR="005510FA" w:rsidRDefault="005510FA" w:rsidP="005510FA">
      <w:pPr>
        <w:pStyle w:val="REFERNCIAS"/>
        <w:spacing w:before="120"/>
      </w:pPr>
      <w:r w:rsidRPr="006C0A8C">
        <w:t xml:space="preserve">PIMENTEL, Isabela, DODEBEI, Vera. Na parede da memória, quadros digitais? Entrevista concedida à jornalista Isabela Pimentel.  </w:t>
      </w:r>
      <w:proofErr w:type="spellStart"/>
      <w:r w:rsidRPr="006C0A8C">
        <w:t>Segunda-feira</w:t>
      </w:r>
      <w:proofErr w:type="spellEnd"/>
      <w:r w:rsidRPr="006C0A8C">
        <w:t xml:space="preserve">, </w:t>
      </w:r>
      <w:proofErr w:type="gramStart"/>
      <w:r w:rsidRPr="006C0A8C">
        <w:t>9</w:t>
      </w:r>
      <w:proofErr w:type="gramEnd"/>
      <w:r w:rsidRPr="006C0A8C">
        <w:t xml:space="preserve"> de agosto de 2010. Disponível em: </w:t>
      </w:r>
      <w:r>
        <w:t xml:space="preserve"> </w:t>
      </w:r>
      <w:hyperlink r:id="rId5" w:history="1">
        <w:r w:rsidRPr="006C0A8C">
          <w:t>http://hojeempauta1.blogspot.com/2010/08/na-parede-da-memoria-quadros-digitais.html</w:t>
        </w:r>
      </w:hyperlink>
    </w:p>
    <w:p w:rsidR="005510FA" w:rsidRPr="006C0A8C" w:rsidRDefault="005510FA" w:rsidP="005510FA">
      <w:pPr>
        <w:pStyle w:val="REFERNCIAS"/>
        <w:spacing w:before="120"/>
      </w:pPr>
      <w:r w:rsidRPr="006C0A8C">
        <w:t xml:space="preserve">RIBEIRO, Leila Beatriz. Narrativas </w:t>
      </w:r>
      <w:proofErr w:type="spellStart"/>
      <w:r w:rsidRPr="006C0A8C">
        <w:t>informacionais</w:t>
      </w:r>
      <w:proofErr w:type="spellEnd"/>
      <w:r w:rsidRPr="006C0A8C">
        <w:t xml:space="preserve">: construção de um modelo de análise e interpretação de textos fílmicos. 2000. Tese. (Doutorado em Ciência da Informação) Rio de Janeiro: UFRJ/ECO-IBICT/Programa de Pós-Graduação em Ciência da </w:t>
      </w:r>
      <w:proofErr w:type="gramStart"/>
      <w:r w:rsidRPr="006C0A8C">
        <w:t>Informação.</w:t>
      </w:r>
      <w:proofErr w:type="gramEnd"/>
      <w:r w:rsidRPr="006C0A8C">
        <w:t xml:space="preserve">RIEGEL, </w:t>
      </w:r>
      <w:proofErr w:type="spellStart"/>
      <w:r w:rsidRPr="006C0A8C">
        <w:t>Aloïs</w:t>
      </w:r>
      <w:proofErr w:type="spellEnd"/>
      <w:r w:rsidRPr="006C0A8C">
        <w:t>. O culto moderno dos monumentos. Goiânia: UCG, 2005.</w:t>
      </w:r>
    </w:p>
    <w:p w:rsidR="005510FA" w:rsidRPr="006C0A8C" w:rsidRDefault="005510FA" w:rsidP="005510FA">
      <w:pPr>
        <w:pStyle w:val="REFERNCIAS"/>
        <w:spacing w:before="120"/>
      </w:pPr>
      <w:r w:rsidRPr="006C0A8C">
        <w:t xml:space="preserve">RICOEUR, Paul. </w:t>
      </w:r>
      <w:r w:rsidRPr="006C0A8C">
        <w:rPr>
          <w:i/>
        </w:rPr>
        <w:t>A memória, a história, o esquecimento</w:t>
      </w:r>
      <w:r w:rsidRPr="006C0A8C">
        <w:t xml:space="preserve">. Campinas, Editora UNICAMP, 2007. </w:t>
      </w:r>
    </w:p>
    <w:p w:rsidR="005510FA" w:rsidRPr="006C0A8C" w:rsidRDefault="005510FA" w:rsidP="005510FA">
      <w:pPr>
        <w:pStyle w:val="Notasdefimdecaptulo"/>
        <w:spacing w:before="120"/>
        <w:rPr>
          <w:rFonts w:ascii="Times New Roman" w:hAnsi="Times New Roman"/>
          <w:sz w:val="24"/>
          <w:szCs w:val="24"/>
          <w:lang w:val="fr-FR"/>
        </w:rPr>
      </w:pPr>
      <w:r w:rsidRPr="006C0A8C">
        <w:rPr>
          <w:rFonts w:ascii="Times New Roman" w:hAnsi="Times New Roman"/>
          <w:sz w:val="24"/>
          <w:szCs w:val="24"/>
        </w:rPr>
        <w:t xml:space="preserve">SAYÃO, Luis Fernando. Bases de dados: a metáfora da memória científica. </w:t>
      </w:r>
      <w:r w:rsidRPr="006C0A8C">
        <w:rPr>
          <w:rFonts w:ascii="Times New Roman" w:hAnsi="Times New Roman"/>
          <w:i/>
          <w:sz w:val="24"/>
          <w:szCs w:val="24"/>
          <w:lang w:val="fr-FR"/>
        </w:rPr>
        <w:t>Ci. Inf</w:t>
      </w:r>
      <w:r w:rsidRPr="006C0A8C">
        <w:rPr>
          <w:rFonts w:ascii="Times New Roman" w:hAnsi="Times New Roman"/>
          <w:sz w:val="24"/>
          <w:szCs w:val="24"/>
          <w:lang w:val="fr-FR"/>
        </w:rPr>
        <w:t>., Brasília, v. 25, n. 3, 1996.</w:t>
      </w:r>
    </w:p>
    <w:p w:rsidR="00277314" w:rsidRDefault="005510FA" w:rsidP="005510FA">
      <w:r w:rsidRPr="006C0A8C">
        <w:rPr>
          <w:szCs w:val="24"/>
          <w:lang w:val="fr-FR"/>
        </w:rPr>
        <w:t xml:space="preserve">TONNAC, Jean-Philippe de. Prefácio. In : </w:t>
      </w:r>
      <w:r w:rsidRPr="006C0A8C">
        <w:rPr>
          <w:lang w:val="fr-FR"/>
        </w:rPr>
        <w:t xml:space="preserve">CARRIÈRRE, Jean Claude; ECO, Umberto. </w:t>
      </w:r>
      <w:r w:rsidRPr="006C0A8C">
        <w:rPr>
          <w:i/>
        </w:rPr>
        <w:t>Não contem com o fim do livro.</w:t>
      </w:r>
      <w:r w:rsidRPr="006C0A8C">
        <w:t xml:space="preserve"> Rio de Janeiro, </w:t>
      </w:r>
      <w:proofErr w:type="gramStart"/>
      <w:r w:rsidRPr="006C0A8C">
        <w:t>Record</w:t>
      </w:r>
      <w:proofErr w:type="gramEnd"/>
      <w:r w:rsidRPr="006C0A8C">
        <w:t>, 2010.p. 10-11.</w:t>
      </w:r>
    </w:p>
    <w:sectPr w:rsidR="00277314" w:rsidSect="00A97927">
      <w:pgSz w:w="11907" w:h="16840" w:code="9"/>
      <w:pgMar w:top="1701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510FA"/>
    <w:rsid w:val="0005599F"/>
    <w:rsid w:val="0008654F"/>
    <w:rsid w:val="00156049"/>
    <w:rsid w:val="001A11D0"/>
    <w:rsid w:val="001E230A"/>
    <w:rsid w:val="00277314"/>
    <w:rsid w:val="00453961"/>
    <w:rsid w:val="005510FA"/>
    <w:rsid w:val="005D106D"/>
    <w:rsid w:val="00A97927"/>
    <w:rsid w:val="00DC2777"/>
    <w:rsid w:val="00E3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RTIGO"/>
    <w:qFormat/>
    <w:rsid w:val="005510FA"/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Textodenotaderodap"/>
    <w:qFormat/>
    <w:rsid w:val="00DC2777"/>
    <w:pPr>
      <w:ind w:left="113" w:hanging="113"/>
    </w:pPr>
    <w:rPr>
      <w:rFonts w:eastAsia="Times New Roman" w:cs="Times New Roman"/>
      <w:lang w:eastAsia="pt-BR"/>
    </w:rPr>
  </w:style>
  <w:style w:type="paragraph" w:styleId="Textodenotaderodap">
    <w:name w:val="footnote text"/>
    <w:aliases w:val="notas tes"/>
    <w:basedOn w:val="Normal"/>
    <w:link w:val="TextodenotaderodapChar"/>
    <w:semiHidden/>
    <w:unhideWhenUsed/>
    <w:rsid w:val="00DC2777"/>
    <w:rPr>
      <w:rFonts w:eastAsiaTheme="minorHAnsi" w:cstheme="minorBidi"/>
      <w:sz w:val="20"/>
      <w:szCs w:val="20"/>
      <w:lang w:val="fr-FR"/>
    </w:rPr>
  </w:style>
  <w:style w:type="character" w:customStyle="1" w:styleId="TextodenotaderodapChar">
    <w:name w:val="Texto de nota de rodapé Char"/>
    <w:aliases w:val="notas tes Char"/>
    <w:basedOn w:val="Fontepargpadro"/>
    <w:link w:val="Textodenotaderodap"/>
    <w:semiHidden/>
    <w:rsid w:val="00DC2777"/>
    <w:rPr>
      <w:sz w:val="20"/>
      <w:szCs w:val="20"/>
    </w:rPr>
  </w:style>
  <w:style w:type="paragraph" w:customStyle="1" w:styleId="Citaocommaisdetrslinhas">
    <w:name w:val="Citação com mais de três linhas"/>
    <w:basedOn w:val="Normal"/>
    <w:next w:val="Normal"/>
    <w:qFormat/>
    <w:rsid w:val="0008654F"/>
    <w:pPr>
      <w:ind w:left="1701"/>
    </w:pPr>
    <w:rPr>
      <w:rFonts w:eastAsiaTheme="minorHAnsi" w:cstheme="minorBidi"/>
      <w:sz w:val="20"/>
      <w:szCs w:val="20"/>
      <w:lang w:val="fr-FR"/>
    </w:rPr>
  </w:style>
  <w:style w:type="character" w:styleId="Hyperlink">
    <w:name w:val="Hyperlink"/>
    <w:basedOn w:val="Fontepargpadro"/>
    <w:unhideWhenUsed/>
    <w:rsid w:val="005510FA"/>
    <w:rPr>
      <w:color w:val="0000FF"/>
      <w:u w:val="single"/>
    </w:rPr>
  </w:style>
  <w:style w:type="paragraph" w:customStyle="1" w:styleId="REFERNCIAS">
    <w:name w:val="REFERÊNCIAS"/>
    <w:basedOn w:val="SemEspaamento"/>
    <w:qFormat/>
    <w:rsid w:val="005510FA"/>
  </w:style>
  <w:style w:type="paragraph" w:customStyle="1" w:styleId="Notasdefimdecaptulo">
    <w:name w:val="Notas de fim de capítulo"/>
    <w:basedOn w:val="Normal"/>
    <w:link w:val="NotasdefimdecaptuloChar"/>
    <w:rsid w:val="005510FA"/>
    <w:pPr>
      <w:tabs>
        <w:tab w:val="left" w:pos="-100"/>
      </w:tabs>
    </w:pPr>
    <w:rPr>
      <w:rFonts w:ascii="Verdana" w:eastAsia="Times New Roman" w:hAnsi="Verdana"/>
      <w:bCs/>
      <w:sz w:val="20"/>
      <w:szCs w:val="20"/>
    </w:rPr>
  </w:style>
  <w:style w:type="character" w:customStyle="1" w:styleId="NotasdefimdecaptuloChar">
    <w:name w:val="Notas de fim de capítulo Char"/>
    <w:basedOn w:val="Fontepargpadro"/>
    <w:link w:val="Notasdefimdecaptulo"/>
    <w:rsid w:val="005510FA"/>
    <w:rPr>
      <w:rFonts w:ascii="Verdana" w:eastAsia="Times New Roman" w:hAnsi="Verdana" w:cs="Times New Roman"/>
      <w:bCs/>
      <w:sz w:val="20"/>
      <w:szCs w:val="20"/>
    </w:rPr>
  </w:style>
  <w:style w:type="paragraph" w:styleId="SemEspaamento">
    <w:name w:val="No Spacing"/>
    <w:uiPriority w:val="1"/>
    <w:qFormat/>
    <w:rsid w:val="005510FA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jeempauta1.blogspot.com/2010/08/na-parede-da-memoria-quadros-digitais.html" TargetMode="External"/><Relationship Id="rId4" Type="http://schemas.openxmlformats.org/officeDocument/2006/relationships/hyperlink" Target="http://www.usp.br/celacc/ojs/index.php/extraprensa/article/viewArticle/s-gt3-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2010-12-31T17:48:00Z</dcterms:created>
  <dcterms:modified xsi:type="dcterms:W3CDTF">2010-12-31T17:50:00Z</dcterms:modified>
</cp:coreProperties>
</file>