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D7" w:rsidRPr="009777B4" w:rsidRDefault="00E82336" w:rsidP="00D82791">
      <w:pPr>
        <w:spacing w:after="0" w:line="360" w:lineRule="auto"/>
        <w:jc w:val="center"/>
        <w:rPr>
          <w:rFonts w:ascii="Times New Roman" w:hAnsi="Times New Roman" w:cs="Times New Roman"/>
          <w:b/>
          <w:sz w:val="24"/>
          <w:szCs w:val="24"/>
        </w:rPr>
      </w:pPr>
      <w:r w:rsidRPr="009777B4">
        <w:rPr>
          <w:rFonts w:ascii="Times New Roman" w:hAnsi="Times New Roman" w:cs="Times New Roman"/>
          <w:b/>
          <w:sz w:val="24"/>
          <w:szCs w:val="24"/>
        </w:rPr>
        <w:t xml:space="preserve">JOGOS DIGITAIS </w:t>
      </w:r>
      <w:r w:rsidR="004900FA" w:rsidRPr="009777B4">
        <w:rPr>
          <w:rFonts w:ascii="Times New Roman" w:hAnsi="Times New Roman" w:cs="Times New Roman"/>
          <w:b/>
          <w:sz w:val="24"/>
          <w:szCs w:val="24"/>
        </w:rPr>
        <w:t>E</w:t>
      </w:r>
      <w:r w:rsidRPr="009777B4">
        <w:rPr>
          <w:rFonts w:ascii="Times New Roman" w:hAnsi="Times New Roman" w:cs="Times New Roman"/>
          <w:b/>
          <w:sz w:val="24"/>
          <w:szCs w:val="24"/>
        </w:rPr>
        <w:t xml:space="preserve"> AS FUNÇÕES EXECUTIVAS NA INFÂNCIA</w:t>
      </w:r>
      <w:r w:rsidR="00AE2FAD" w:rsidRPr="009777B4">
        <w:rPr>
          <w:rFonts w:ascii="Times New Roman" w:hAnsi="Times New Roman" w:cs="Times New Roman"/>
          <w:b/>
          <w:sz w:val="24"/>
          <w:szCs w:val="24"/>
        </w:rPr>
        <w:t xml:space="preserve">: ALTERNATIVAS </w:t>
      </w:r>
      <w:r w:rsidR="00A36FEF" w:rsidRPr="009777B4">
        <w:rPr>
          <w:rFonts w:ascii="Times New Roman" w:hAnsi="Times New Roman" w:cs="Times New Roman"/>
          <w:b/>
          <w:sz w:val="24"/>
          <w:szCs w:val="24"/>
        </w:rPr>
        <w:t>À</w:t>
      </w:r>
      <w:r w:rsidR="00AE2FAD" w:rsidRPr="009777B4">
        <w:rPr>
          <w:rFonts w:ascii="Times New Roman" w:hAnsi="Times New Roman" w:cs="Times New Roman"/>
          <w:b/>
          <w:sz w:val="24"/>
          <w:szCs w:val="24"/>
        </w:rPr>
        <w:t xml:space="preserve"> DIVERSIFICAÇÃO DO CURRÍCULO</w:t>
      </w:r>
    </w:p>
    <w:p w:rsidR="00211685" w:rsidRDefault="00211685" w:rsidP="00D82791">
      <w:pPr>
        <w:spacing w:after="0" w:line="360" w:lineRule="auto"/>
        <w:rPr>
          <w:rFonts w:ascii="Times New Roman" w:hAnsi="Times New Roman" w:cs="Times New Roman"/>
          <w:sz w:val="24"/>
          <w:szCs w:val="24"/>
        </w:rPr>
      </w:pPr>
    </w:p>
    <w:p w:rsidR="00211685" w:rsidRDefault="00901334" w:rsidP="00211685">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Daniela Karine Ramos</w:t>
      </w:r>
      <w:r>
        <w:rPr>
          <w:rStyle w:val="Refdenotaderodap"/>
          <w:rFonts w:ascii="Times New Roman" w:hAnsi="Times New Roman" w:cs="Times New Roman"/>
          <w:sz w:val="24"/>
          <w:szCs w:val="24"/>
        </w:rPr>
        <w:footnoteReference w:id="1"/>
      </w:r>
    </w:p>
    <w:p w:rsidR="00211685" w:rsidRPr="009777B4" w:rsidRDefault="00211685" w:rsidP="00D82791">
      <w:pPr>
        <w:spacing w:after="0" w:line="360" w:lineRule="auto"/>
        <w:rPr>
          <w:rFonts w:ascii="Times New Roman" w:hAnsi="Times New Roman" w:cs="Times New Roman"/>
          <w:sz w:val="24"/>
          <w:szCs w:val="24"/>
        </w:rPr>
      </w:pPr>
    </w:p>
    <w:p w:rsidR="00A36FEF" w:rsidRDefault="00D82791" w:rsidP="00361199">
      <w:pPr>
        <w:pStyle w:val="corpo"/>
        <w:ind w:firstLine="0"/>
        <w:jc w:val="center"/>
        <w:rPr>
          <w:b/>
          <w:sz w:val="22"/>
        </w:rPr>
      </w:pPr>
      <w:r w:rsidRPr="00F60A05">
        <w:rPr>
          <w:b/>
          <w:sz w:val="22"/>
        </w:rPr>
        <w:t>RESUMO</w:t>
      </w:r>
    </w:p>
    <w:p w:rsidR="00A36FEF" w:rsidRPr="00B44EA8" w:rsidRDefault="00A36FEF" w:rsidP="00F60A05">
      <w:pPr>
        <w:pStyle w:val="corpo"/>
        <w:ind w:firstLine="0"/>
        <w:rPr>
          <w:sz w:val="22"/>
        </w:rPr>
      </w:pPr>
      <w:r w:rsidRPr="00B44EA8">
        <w:rPr>
          <w:sz w:val="22"/>
        </w:rPr>
        <w:t>Os jogos digitais</w:t>
      </w:r>
      <w:r w:rsidR="005A4AD0" w:rsidRPr="00B44EA8">
        <w:rPr>
          <w:sz w:val="22"/>
        </w:rPr>
        <w:t>,</w:t>
      </w:r>
      <w:r w:rsidRPr="00B44EA8">
        <w:rPr>
          <w:sz w:val="22"/>
        </w:rPr>
        <w:t xml:space="preserve"> por apresentarem características como desafios progressivos, regras</w:t>
      </w:r>
      <w:r w:rsidR="00D866E4" w:rsidRPr="00B44EA8">
        <w:rPr>
          <w:sz w:val="22"/>
        </w:rPr>
        <w:t xml:space="preserve"> e</w:t>
      </w:r>
      <w:r w:rsidRPr="00B44EA8">
        <w:rPr>
          <w:sz w:val="22"/>
        </w:rPr>
        <w:t xml:space="preserve"> </w:t>
      </w:r>
      <w:proofErr w:type="gramStart"/>
      <w:r w:rsidRPr="00361199">
        <w:rPr>
          <w:i/>
          <w:sz w:val="22"/>
        </w:rPr>
        <w:t>feedback</w:t>
      </w:r>
      <w:proofErr w:type="gramEnd"/>
      <w:r w:rsidR="00B44EA8" w:rsidRPr="00B44EA8">
        <w:rPr>
          <w:sz w:val="22"/>
        </w:rPr>
        <w:t>,</w:t>
      </w:r>
      <w:r w:rsidRPr="00B44EA8">
        <w:rPr>
          <w:sz w:val="22"/>
        </w:rPr>
        <w:t xml:space="preserve"> criam experiências que podem contribuir com o aprimoramento das funções executivas. </w:t>
      </w:r>
      <w:r w:rsidR="006227C2" w:rsidRPr="00B44EA8">
        <w:rPr>
          <w:sz w:val="22"/>
        </w:rPr>
        <w:t>Es</w:t>
      </w:r>
      <w:r w:rsidR="00B44EA8" w:rsidRPr="00B44EA8">
        <w:rPr>
          <w:sz w:val="22"/>
        </w:rPr>
        <w:t>sa</w:t>
      </w:r>
      <w:r w:rsidR="006227C2" w:rsidRPr="00B44EA8">
        <w:rPr>
          <w:sz w:val="22"/>
        </w:rPr>
        <w:t>s funções integram um conjunto de habilidades cognitivas importantes à aprendizagem, bem como são fundamentais para o sucesso escolar</w:t>
      </w:r>
      <w:r w:rsidR="00B44EA8">
        <w:rPr>
          <w:sz w:val="22"/>
        </w:rPr>
        <w:t xml:space="preserve"> e</w:t>
      </w:r>
      <w:r w:rsidR="006227C2" w:rsidRPr="00B44EA8">
        <w:rPr>
          <w:sz w:val="22"/>
        </w:rPr>
        <w:t xml:space="preserve"> a inserção social e profissional dos sujeitos. </w:t>
      </w:r>
      <w:r w:rsidR="00B44EA8">
        <w:rPr>
          <w:sz w:val="22"/>
        </w:rPr>
        <w:t>Assim</w:t>
      </w:r>
      <w:r w:rsidRPr="00B44EA8">
        <w:rPr>
          <w:sz w:val="22"/>
        </w:rPr>
        <w:t xml:space="preserve">, este </w:t>
      </w:r>
      <w:proofErr w:type="gramStart"/>
      <w:r w:rsidRPr="00B44EA8">
        <w:rPr>
          <w:sz w:val="22"/>
        </w:rPr>
        <w:t>trabalho</w:t>
      </w:r>
      <w:proofErr w:type="gramEnd"/>
      <w:r w:rsidRPr="00B44EA8">
        <w:rPr>
          <w:sz w:val="22"/>
        </w:rPr>
        <w:t xml:space="preserve"> tem </w:t>
      </w:r>
      <w:r w:rsidRPr="00EC710C">
        <w:rPr>
          <w:sz w:val="22"/>
        </w:rPr>
        <w:t xml:space="preserve">o objetivo de </w:t>
      </w:r>
      <w:r w:rsidR="00EC710C" w:rsidRPr="00EC710C">
        <w:rPr>
          <w:sz w:val="22"/>
        </w:rPr>
        <w:t xml:space="preserve">sistematizar evidências científicas relacionadas às contribuições do uso dos jogos digitais para o exercício das funções executivas, visando discutir as possibilidades e a importância de sua integração </w:t>
      </w:r>
      <w:r w:rsidR="00264975">
        <w:rPr>
          <w:sz w:val="22"/>
        </w:rPr>
        <w:t>ao</w:t>
      </w:r>
      <w:r w:rsidR="00264975" w:rsidRPr="00EC710C">
        <w:rPr>
          <w:sz w:val="22"/>
        </w:rPr>
        <w:t xml:space="preserve"> </w:t>
      </w:r>
      <w:r w:rsidR="00EC710C" w:rsidRPr="00EC710C">
        <w:rPr>
          <w:sz w:val="22"/>
        </w:rPr>
        <w:t>currículo escolar</w:t>
      </w:r>
      <w:r w:rsidRPr="00B44EA8">
        <w:rPr>
          <w:sz w:val="22"/>
        </w:rPr>
        <w:t xml:space="preserve">. </w:t>
      </w:r>
      <w:r w:rsidR="00B44EA8">
        <w:rPr>
          <w:sz w:val="22"/>
        </w:rPr>
        <w:t>Nesse sentido</w:t>
      </w:r>
      <w:r w:rsidRPr="00B44EA8">
        <w:rPr>
          <w:sz w:val="22"/>
        </w:rPr>
        <w:t xml:space="preserve">, </w:t>
      </w:r>
      <w:proofErr w:type="gramStart"/>
      <w:r w:rsidR="00901334">
        <w:rPr>
          <w:sz w:val="22"/>
        </w:rPr>
        <w:t>apresenta</w:t>
      </w:r>
      <w:r w:rsidRPr="00B44EA8">
        <w:rPr>
          <w:sz w:val="22"/>
        </w:rPr>
        <w:t>-se</w:t>
      </w:r>
      <w:proofErr w:type="gramEnd"/>
      <w:r w:rsidRPr="00B44EA8">
        <w:rPr>
          <w:sz w:val="22"/>
        </w:rPr>
        <w:t xml:space="preserve"> </w:t>
      </w:r>
      <w:r w:rsidR="00901334">
        <w:rPr>
          <w:sz w:val="22"/>
        </w:rPr>
        <w:t xml:space="preserve">os resultados de </w:t>
      </w:r>
      <w:r w:rsidRPr="00B44EA8">
        <w:rPr>
          <w:sz w:val="22"/>
        </w:rPr>
        <w:t xml:space="preserve">uma pesquisa </w:t>
      </w:r>
      <w:r w:rsidR="009777B4" w:rsidRPr="00B44EA8">
        <w:rPr>
          <w:sz w:val="22"/>
        </w:rPr>
        <w:t>bibliográfica</w:t>
      </w:r>
      <w:r w:rsidRPr="00B44EA8">
        <w:rPr>
          <w:sz w:val="22"/>
        </w:rPr>
        <w:t xml:space="preserve"> </w:t>
      </w:r>
      <w:r w:rsidR="00E53D98">
        <w:rPr>
          <w:sz w:val="22"/>
        </w:rPr>
        <w:t xml:space="preserve">realizada </w:t>
      </w:r>
      <w:r w:rsidR="00D866E4" w:rsidRPr="00B44EA8">
        <w:rPr>
          <w:sz w:val="22"/>
        </w:rPr>
        <w:t>por meio d</w:t>
      </w:r>
      <w:r w:rsidR="00B44EA8">
        <w:rPr>
          <w:sz w:val="22"/>
        </w:rPr>
        <w:t>e</w:t>
      </w:r>
      <w:r w:rsidRPr="00B44EA8">
        <w:rPr>
          <w:sz w:val="22"/>
        </w:rPr>
        <w:t xml:space="preserve"> levantamento da literatura e </w:t>
      </w:r>
      <w:r w:rsidR="00D866E4" w:rsidRPr="00B44EA8">
        <w:rPr>
          <w:sz w:val="22"/>
        </w:rPr>
        <w:t>d</w:t>
      </w:r>
      <w:r w:rsidR="00B44EA8">
        <w:rPr>
          <w:sz w:val="22"/>
        </w:rPr>
        <w:t>e</w:t>
      </w:r>
      <w:r w:rsidRPr="00B44EA8">
        <w:rPr>
          <w:sz w:val="22"/>
        </w:rPr>
        <w:t xml:space="preserve"> revisão sistemática em base</w:t>
      </w:r>
      <w:r w:rsidR="00E53D98">
        <w:rPr>
          <w:sz w:val="22"/>
        </w:rPr>
        <w:t>s</w:t>
      </w:r>
      <w:r w:rsidRPr="00B44EA8">
        <w:rPr>
          <w:sz w:val="22"/>
        </w:rPr>
        <w:t xml:space="preserve"> de dados.</w:t>
      </w:r>
      <w:r w:rsidR="00207AAA">
        <w:rPr>
          <w:sz w:val="22"/>
        </w:rPr>
        <w:t xml:space="preserve"> </w:t>
      </w:r>
      <w:r w:rsidRPr="00B44EA8">
        <w:rPr>
          <w:sz w:val="22"/>
        </w:rPr>
        <w:t>Desse modo, pretende-se ampliar a discussão e a reflexão sobre as inúmeras possibilidades de diversificação curricular para um desenvolvimento mais integral e holístico dos alunos, o qual contemple</w:t>
      </w:r>
      <w:r w:rsidR="00B44EA8">
        <w:rPr>
          <w:sz w:val="22"/>
        </w:rPr>
        <w:t>,</w:t>
      </w:r>
      <w:r w:rsidRPr="00B44EA8">
        <w:rPr>
          <w:sz w:val="22"/>
        </w:rPr>
        <w:t xml:space="preserve"> de maneira intencional</w:t>
      </w:r>
      <w:r w:rsidR="00B44EA8">
        <w:rPr>
          <w:sz w:val="22"/>
        </w:rPr>
        <w:t>,</w:t>
      </w:r>
      <w:r w:rsidRPr="00B44EA8">
        <w:rPr>
          <w:sz w:val="22"/>
        </w:rPr>
        <w:t xml:space="preserve"> o aprimoramento das funções executivas</w:t>
      </w:r>
      <w:r w:rsidR="000F0C19" w:rsidRPr="00B44EA8">
        <w:rPr>
          <w:sz w:val="22"/>
        </w:rPr>
        <w:t xml:space="preserve"> pelo uso dos jogos digitais</w:t>
      </w:r>
      <w:r w:rsidRPr="00B44EA8">
        <w:rPr>
          <w:sz w:val="22"/>
        </w:rPr>
        <w:t>.</w:t>
      </w:r>
    </w:p>
    <w:p w:rsidR="00A36FEF" w:rsidRPr="00211685" w:rsidRDefault="00A36FEF" w:rsidP="00F60A05">
      <w:pPr>
        <w:pStyle w:val="corpo"/>
        <w:ind w:firstLine="0"/>
        <w:rPr>
          <w:sz w:val="22"/>
          <w:lang w:val="en-US"/>
        </w:rPr>
      </w:pPr>
      <w:r w:rsidRPr="00B44EA8">
        <w:rPr>
          <w:b/>
          <w:sz w:val="22"/>
        </w:rPr>
        <w:t>Palavras-chave</w:t>
      </w:r>
      <w:r w:rsidRPr="00B44EA8">
        <w:rPr>
          <w:sz w:val="22"/>
        </w:rPr>
        <w:t xml:space="preserve">: </w:t>
      </w:r>
      <w:r w:rsidR="00D82791" w:rsidRPr="00B44EA8">
        <w:rPr>
          <w:sz w:val="22"/>
        </w:rPr>
        <w:t xml:space="preserve">Jogos Digitais. Funções Executivas. </w:t>
      </w:r>
      <w:proofErr w:type="gramStart"/>
      <w:r w:rsidR="00D82791" w:rsidRPr="00211685">
        <w:rPr>
          <w:sz w:val="22"/>
          <w:lang w:val="en-US"/>
        </w:rPr>
        <w:t>Escola.</w:t>
      </w:r>
      <w:proofErr w:type="gramEnd"/>
      <w:r w:rsidR="00D82791" w:rsidRPr="00211685">
        <w:rPr>
          <w:sz w:val="22"/>
          <w:lang w:val="en-US"/>
        </w:rPr>
        <w:t xml:space="preserve"> </w:t>
      </w:r>
      <w:proofErr w:type="spellStart"/>
      <w:proofErr w:type="gramStart"/>
      <w:r w:rsidR="00D82791" w:rsidRPr="00211685">
        <w:rPr>
          <w:sz w:val="22"/>
          <w:lang w:val="en-US"/>
        </w:rPr>
        <w:t>Currículo</w:t>
      </w:r>
      <w:proofErr w:type="spellEnd"/>
      <w:r w:rsidR="00D82791" w:rsidRPr="00211685">
        <w:rPr>
          <w:sz w:val="22"/>
          <w:lang w:val="en-US"/>
        </w:rPr>
        <w:t>.</w:t>
      </w:r>
      <w:proofErr w:type="gramEnd"/>
    </w:p>
    <w:p w:rsidR="00D82791" w:rsidRPr="00211685" w:rsidRDefault="00D82791" w:rsidP="00F60A05">
      <w:pPr>
        <w:pStyle w:val="corpo"/>
        <w:ind w:firstLine="0"/>
        <w:rPr>
          <w:sz w:val="22"/>
          <w:lang w:val="en-US"/>
        </w:rPr>
      </w:pPr>
    </w:p>
    <w:p w:rsidR="00EC3B95" w:rsidRPr="004526FE" w:rsidRDefault="00EC3B95" w:rsidP="00EC3B95">
      <w:pPr>
        <w:pStyle w:val="corpo"/>
        <w:ind w:firstLine="0"/>
        <w:jc w:val="center"/>
        <w:rPr>
          <w:b/>
          <w:i/>
          <w:sz w:val="22"/>
          <w:lang w:val="en-US"/>
        </w:rPr>
      </w:pPr>
      <w:r w:rsidRPr="004526FE">
        <w:rPr>
          <w:b/>
          <w:i/>
          <w:sz w:val="22"/>
          <w:lang w:val="en-US"/>
        </w:rPr>
        <w:t>DIGITAL GAMES AND EXECUTIVE FUNCTIONS IN CHILDREN: ALTERNATIVES TO THE DIVERSIFICATION OF THE CURRICULUM</w:t>
      </w:r>
    </w:p>
    <w:p w:rsidR="00211685" w:rsidRDefault="00211685" w:rsidP="00F60A05">
      <w:pPr>
        <w:pStyle w:val="corpo"/>
        <w:ind w:firstLine="0"/>
        <w:rPr>
          <w:b/>
          <w:i/>
          <w:sz w:val="22"/>
          <w:lang w:val="en-US"/>
        </w:rPr>
      </w:pPr>
    </w:p>
    <w:p w:rsidR="003D6D9B" w:rsidRPr="00B44EA8" w:rsidRDefault="003D6D9B" w:rsidP="00361199">
      <w:pPr>
        <w:pStyle w:val="corpo"/>
        <w:ind w:firstLine="0"/>
        <w:jc w:val="center"/>
        <w:rPr>
          <w:b/>
          <w:i/>
          <w:sz w:val="22"/>
          <w:lang w:val="en-US"/>
        </w:rPr>
      </w:pPr>
      <w:r w:rsidRPr="00B44EA8">
        <w:rPr>
          <w:b/>
          <w:i/>
          <w:sz w:val="22"/>
          <w:lang w:val="en-US"/>
        </w:rPr>
        <w:t>ABSTRACT</w:t>
      </w:r>
    </w:p>
    <w:p w:rsidR="00F60A05" w:rsidRPr="004526FE" w:rsidRDefault="00EC710C" w:rsidP="00F60A05">
      <w:pPr>
        <w:pStyle w:val="corpo"/>
        <w:ind w:firstLine="0"/>
        <w:rPr>
          <w:i/>
          <w:sz w:val="22"/>
          <w:lang w:val="en-US"/>
        </w:rPr>
      </w:pPr>
      <w:r w:rsidRPr="00EC710C">
        <w:rPr>
          <w:i/>
          <w:sz w:val="22"/>
          <w:lang w:val="en-US"/>
        </w:rPr>
        <w:t xml:space="preserve">Digital games, </w:t>
      </w:r>
      <w:r>
        <w:rPr>
          <w:i/>
          <w:sz w:val="22"/>
          <w:lang w:val="en-US"/>
        </w:rPr>
        <w:t>which</w:t>
      </w:r>
      <w:r w:rsidRPr="00EC710C">
        <w:rPr>
          <w:i/>
          <w:sz w:val="22"/>
          <w:lang w:val="en-US"/>
        </w:rPr>
        <w:t xml:space="preserve"> present characteristics such as progressive challenges, rules and feedback, create experiences that can contribute to the improvement of </w:t>
      </w:r>
      <w:r>
        <w:rPr>
          <w:i/>
          <w:sz w:val="22"/>
          <w:lang w:val="en-US"/>
        </w:rPr>
        <w:t xml:space="preserve">the </w:t>
      </w:r>
      <w:r w:rsidRPr="00EC710C">
        <w:rPr>
          <w:i/>
          <w:sz w:val="22"/>
          <w:lang w:val="en-US"/>
        </w:rPr>
        <w:t xml:space="preserve">executive functions. These functions integrate a set of important cognitive abilities to learning and are fundamental for the school success and the social and professional insertion of the subjects. Thus, this paper aims to systematize scientific evidence related to the contributions of the use of digital games to the exercise of executive functions, aiming to discuss the possibilities and importance of their integration in the school curriculum. In this sense, a bibliographical research is carried out </w:t>
      </w:r>
      <w:r>
        <w:rPr>
          <w:i/>
          <w:sz w:val="22"/>
          <w:lang w:val="en-US"/>
        </w:rPr>
        <w:t>through a</w:t>
      </w:r>
      <w:r w:rsidRPr="00EC710C">
        <w:rPr>
          <w:i/>
          <w:sz w:val="22"/>
          <w:lang w:val="en-US"/>
        </w:rPr>
        <w:t xml:space="preserve"> literature survey and </w:t>
      </w:r>
      <w:r>
        <w:rPr>
          <w:i/>
          <w:sz w:val="22"/>
          <w:lang w:val="en-US"/>
        </w:rPr>
        <w:t xml:space="preserve">a </w:t>
      </w:r>
      <w:r w:rsidRPr="00EC710C">
        <w:rPr>
          <w:i/>
          <w:sz w:val="22"/>
          <w:lang w:val="en-US"/>
        </w:rPr>
        <w:t>systematic review in database</w:t>
      </w:r>
      <w:r>
        <w:rPr>
          <w:i/>
          <w:sz w:val="22"/>
          <w:lang w:val="en-US"/>
        </w:rPr>
        <w:t>s</w:t>
      </w:r>
      <w:r w:rsidRPr="00EC710C">
        <w:rPr>
          <w:i/>
          <w:sz w:val="22"/>
          <w:lang w:val="en-US"/>
        </w:rPr>
        <w:t xml:space="preserve">. In this way, </w:t>
      </w:r>
      <w:r>
        <w:rPr>
          <w:i/>
          <w:sz w:val="22"/>
          <w:lang w:val="en-US"/>
        </w:rPr>
        <w:t>it aims</w:t>
      </w:r>
      <w:r w:rsidRPr="00EC710C">
        <w:rPr>
          <w:i/>
          <w:sz w:val="22"/>
          <w:lang w:val="en-US"/>
        </w:rPr>
        <w:t xml:space="preserve"> to broaden the discussion and reflection on the innumerable possibilities of curricular diversification for a more holistic and integral development of the students, which intentionally contemplates the improvement of executive functions by the use of digital games.</w:t>
      </w:r>
    </w:p>
    <w:p w:rsidR="00A034BE" w:rsidRPr="00211685" w:rsidRDefault="00A034BE" w:rsidP="00F60A05">
      <w:pPr>
        <w:pStyle w:val="corpo"/>
        <w:ind w:firstLine="0"/>
        <w:rPr>
          <w:i/>
          <w:sz w:val="22"/>
        </w:rPr>
      </w:pPr>
      <w:r w:rsidRPr="00EC710C">
        <w:rPr>
          <w:i/>
          <w:sz w:val="22"/>
          <w:lang w:val="en-US"/>
        </w:rPr>
        <w:lastRenderedPageBreak/>
        <w:t xml:space="preserve">Keywords: Digital Games. Executive Functions. </w:t>
      </w:r>
      <w:proofErr w:type="spellStart"/>
      <w:r w:rsidRPr="00211685">
        <w:rPr>
          <w:i/>
          <w:sz w:val="22"/>
        </w:rPr>
        <w:t>School</w:t>
      </w:r>
      <w:proofErr w:type="spellEnd"/>
      <w:r w:rsidRPr="00211685">
        <w:rPr>
          <w:i/>
          <w:sz w:val="22"/>
        </w:rPr>
        <w:t>. Curriculum.</w:t>
      </w:r>
    </w:p>
    <w:p w:rsidR="00A034BE" w:rsidRPr="005A4AD0" w:rsidRDefault="00A034BE" w:rsidP="00F60A05">
      <w:pPr>
        <w:pStyle w:val="corpo"/>
        <w:ind w:firstLine="0"/>
        <w:rPr>
          <w:b/>
          <w:i/>
          <w:sz w:val="22"/>
          <w:lang w:val="es-ES"/>
        </w:rPr>
      </w:pPr>
    </w:p>
    <w:p w:rsidR="00EC3B95" w:rsidRPr="005A4AD0" w:rsidRDefault="00EC3B95" w:rsidP="00EC3B95">
      <w:pPr>
        <w:pStyle w:val="corpo"/>
        <w:ind w:firstLine="0"/>
        <w:jc w:val="center"/>
        <w:rPr>
          <w:b/>
          <w:i/>
          <w:sz w:val="22"/>
          <w:lang w:val="es-ES"/>
        </w:rPr>
      </w:pPr>
      <w:r w:rsidRPr="005A4AD0">
        <w:rPr>
          <w:b/>
          <w:i/>
          <w:sz w:val="22"/>
          <w:lang w:val="es-ES"/>
        </w:rPr>
        <w:t>JUEGOS DIGITALES Y FUNCIONES EJECUTIVAS EN NIÑOS: ALTERNATIVAS A LA DIVERSIFICACIÓN DEL CURRÍCULO</w:t>
      </w:r>
    </w:p>
    <w:p w:rsidR="00901334" w:rsidRDefault="00901334" w:rsidP="00361199">
      <w:pPr>
        <w:pStyle w:val="corpo"/>
        <w:ind w:firstLine="0"/>
        <w:jc w:val="right"/>
        <w:rPr>
          <w:b/>
          <w:i/>
          <w:sz w:val="22"/>
          <w:lang w:val="es-ES"/>
        </w:rPr>
      </w:pPr>
    </w:p>
    <w:p w:rsidR="00A034BE" w:rsidRDefault="00A034BE" w:rsidP="00361199">
      <w:pPr>
        <w:pStyle w:val="corpo"/>
        <w:ind w:firstLine="0"/>
        <w:jc w:val="center"/>
        <w:rPr>
          <w:b/>
          <w:i/>
          <w:sz w:val="22"/>
          <w:lang w:val="es-ES"/>
        </w:rPr>
      </w:pPr>
      <w:r w:rsidRPr="00EC710C">
        <w:rPr>
          <w:b/>
          <w:i/>
          <w:sz w:val="22"/>
          <w:lang w:val="es-ES"/>
        </w:rPr>
        <w:t>RESUMEN</w:t>
      </w:r>
    </w:p>
    <w:p w:rsidR="00F60A05" w:rsidRPr="004526FE" w:rsidRDefault="00EC710C" w:rsidP="00F60A05">
      <w:pPr>
        <w:pStyle w:val="corpo"/>
        <w:ind w:firstLine="0"/>
        <w:rPr>
          <w:i/>
          <w:sz w:val="22"/>
          <w:lang w:val="es-ES"/>
        </w:rPr>
      </w:pPr>
      <w:r w:rsidRPr="00EC710C">
        <w:rPr>
          <w:i/>
          <w:sz w:val="22"/>
          <w:lang w:val="es-ES"/>
        </w:rPr>
        <w:t xml:space="preserve">Los juegos digitales, por presentar características como desafíos progresivos, reglas y </w:t>
      </w:r>
      <w:proofErr w:type="spellStart"/>
      <w:r w:rsidRPr="00EC710C">
        <w:rPr>
          <w:i/>
          <w:sz w:val="22"/>
          <w:lang w:val="es-ES"/>
        </w:rPr>
        <w:t>feedback</w:t>
      </w:r>
      <w:proofErr w:type="spellEnd"/>
      <w:r w:rsidRPr="00EC710C">
        <w:rPr>
          <w:i/>
          <w:sz w:val="22"/>
          <w:lang w:val="es-ES"/>
        </w:rPr>
        <w:t>, crean experiencias que pueden contribuir con el perfeccionamiento de las funciones ejecutivas. Estas funciones integran un conjunto de habilidades cognitivas importantes al aprendizaje, así como son fundamentales para el éxito escolar y la inserción social y profesional de los sujetos. Así, este trabajo tiene el objetivo de sistematizar evidencias científicas relacionadas a las contribuciones del uso de los juegos digitales para el ejercicio de las funciones ejecutivas, buscando discutir las posibilidades y la importancia de su integración en el currículo escolar. En ese sentido, se realiza una investigación bibliográfica por medio de levantamiento de la literatura y de revisión sistemática en base de datos. De este modo, se pretende ampliar la discusión y la reflexión sobre las innumerables posibilidades de diversificación curricular para un desarrollo más integral y holístico de los alumnos, el cual contempla, de manera intencional, el perfeccionamiento de las funciones ejecutivas por el uso de los juegos digitales</w:t>
      </w:r>
      <w:r w:rsidR="00F60A05" w:rsidRPr="004526FE">
        <w:rPr>
          <w:i/>
          <w:sz w:val="22"/>
          <w:lang w:val="es-ES"/>
        </w:rPr>
        <w:t>.</w:t>
      </w:r>
    </w:p>
    <w:p w:rsidR="00F60A05" w:rsidRPr="00F60A05" w:rsidRDefault="00F60A05" w:rsidP="00F60A05">
      <w:pPr>
        <w:pStyle w:val="corpo"/>
        <w:ind w:firstLine="0"/>
        <w:rPr>
          <w:i/>
          <w:sz w:val="22"/>
        </w:rPr>
      </w:pPr>
      <w:r w:rsidRPr="005A4AD0">
        <w:rPr>
          <w:i/>
          <w:sz w:val="22"/>
          <w:lang w:val="es-ES"/>
        </w:rPr>
        <w:t xml:space="preserve">Palabras clave: Juegos digitales. Funciones ejecutivas. </w:t>
      </w:r>
      <w:proofErr w:type="spellStart"/>
      <w:r w:rsidRPr="00F60A05">
        <w:rPr>
          <w:i/>
          <w:sz w:val="22"/>
        </w:rPr>
        <w:t>Colegio</w:t>
      </w:r>
      <w:proofErr w:type="spellEnd"/>
      <w:r w:rsidRPr="00F60A05">
        <w:rPr>
          <w:i/>
          <w:sz w:val="22"/>
        </w:rPr>
        <w:t xml:space="preserve">. </w:t>
      </w:r>
      <w:r w:rsidR="00C36CB1">
        <w:rPr>
          <w:i/>
          <w:sz w:val="22"/>
        </w:rPr>
        <w:t>Currículo</w:t>
      </w:r>
      <w:r w:rsidRPr="00F60A05">
        <w:rPr>
          <w:i/>
          <w:sz w:val="22"/>
        </w:rPr>
        <w:t>.</w:t>
      </w:r>
    </w:p>
    <w:p w:rsidR="00F60A05" w:rsidRPr="00F60A05" w:rsidRDefault="00F60A05" w:rsidP="00F60A05">
      <w:pPr>
        <w:pStyle w:val="corpo"/>
        <w:ind w:firstLine="0"/>
        <w:rPr>
          <w:szCs w:val="24"/>
        </w:rPr>
      </w:pPr>
    </w:p>
    <w:p w:rsidR="00A36FEF" w:rsidRPr="009777B4" w:rsidRDefault="00A36FEF" w:rsidP="00D82791">
      <w:pPr>
        <w:pStyle w:val="corpo"/>
        <w:rPr>
          <w:szCs w:val="24"/>
        </w:rPr>
      </w:pPr>
    </w:p>
    <w:p w:rsidR="00D82791" w:rsidRPr="00D82791" w:rsidRDefault="00D82791" w:rsidP="00D82791">
      <w:pPr>
        <w:pStyle w:val="corpo"/>
        <w:ind w:firstLine="0"/>
        <w:rPr>
          <w:b/>
          <w:szCs w:val="24"/>
        </w:rPr>
      </w:pPr>
      <w:r w:rsidRPr="00D82791">
        <w:rPr>
          <w:b/>
          <w:szCs w:val="24"/>
        </w:rPr>
        <w:t>INTRODUÇÃO</w:t>
      </w:r>
    </w:p>
    <w:p w:rsidR="00E53D98" w:rsidRDefault="00E53D98" w:rsidP="00D82791">
      <w:pPr>
        <w:pStyle w:val="corpo"/>
        <w:ind w:firstLine="851"/>
        <w:rPr>
          <w:szCs w:val="24"/>
        </w:rPr>
      </w:pPr>
    </w:p>
    <w:p w:rsidR="00621ECB" w:rsidRPr="009777B4" w:rsidRDefault="00621ECB" w:rsidP="00D82791">
      <w:pPr>
        <w:pStyle w:val="corpo"/>
        <w:ind w:firstLine="851"/>
        <w:rPr>
          <w:szCs w:val="24"/>
        </w:rPr>
      </w:pPr>
      <w:r w:rsidRPr="009777B4">
        <w:rPr>
          <w:szCs w:val="24"/>
        </w:rPr>
        <w:t>Os jogos digitais compartilham características importantes do</w:t>
      </w:r>
      <w:r w:rsidR="00B44EA8">
        <w:rPr>
          <w:szCs w:val="24"/>
        </w:rPr>
        <w:t>s</w:t>
      </w:r>
      <w:r w:rsidRPr="009777B4">
        <w:rPr>
          <w:szCs w:val="24"/>
        </w:rPr>
        <w:t xml:space="preserve"> jogo</w:t>
      </w:r>
      <w:r w:rsidR="00B44EA8">
        <w:rPr>
          <w:szCs w:val="24"/>
        </w:rPr>
        <w:t>s</w:t>
      </w:r>
      <w:r w:rsidRPr="009777B4">
        <w:rPr>
          <w:szCs w:val="24"/>
        </w:rPr>
        <w:t xml:space="preserve"> em seu conceito mais amplo, como atividade que envolve regras e desafios</w:t>
      </w:r>
      <w:r w:rsidR="004A4657">
        <w:rPr>
          <w:szCs w:val="24"/>
        </w:rPr>
        <w:t>,</w:t>
      </w:r>
      <w:r w:rsidRPr="009777B4">
        <w:rPr>
          <w:szCs w:val="24"/>
        </w:rPr>
        <w:t xml:space="preserve"> capaz de absorver o jogador intensamente (HUIZINGA, 199</w:t>
      </w:r>
      <w:r w:rsidR="006C2F1F">
        <w:rPr>
          <w:szCs w:val="24"/>
        </w:rPr>
        <w:t>6</w:t>
      </w:r>
      <w:r w:rsidRPr="009777B4">
        <w:rPr>
          <w:szCs w:val="24"/>
        </w:rPr>
        <w:t>). No digital</w:t>
      </w:r>
      <w:r w:rsidR="00B44EA8">
        <w:rPr>
          <w:szCs w:val="24"/>
        </w:rPr>
        <w:t>,</w:t>
      </w:r>
      <w:r w:rsidRPr="009777B4">
        <w:rPr>
          <w:szCs w:val="24"/>
        </w:rPr>
        <w:t xml:space="preserve"> essas características estão presentes combinadas com o dinamismo visual, a interatividade e o </w:t>
      </w:r>
      <w:proofErr w:type="gramStart"/>
      <w:r w:rsidRPr="00361199">
        <w:rPr>
          <w:i/>
          <w:szCs w:val="24"/>
        </w:rPr>
        <w:t>feedback</w:t>
      </w:r>
      <w:proofErr w:type="gramEnd"/>
      <w:r w:rsidRPr="009777B4">
        <w:rPr>
          <w:szCs w:val="24"/>
        </w:rPr>
        <w:t xml:space="preserve"> imediato (MURRAY, 2003; PRENSKY, 2012; SALEN</w:t>
      </w:r>
      <w:r w:rsidR="00B44EA8">
        <w:rPr>
          <w:szCs w:val="24"/>
        </w:rPr>
        <w:t xml:space="preserve">; </w:t>
      </w:r>
      <w:r w:rsidRPr="009777B4">
        <w:rPr>
          <w:szCs w:val="24"/>
        </w:rPr>
        <w:t>ZIMMERMAN, 2012)</w:t>
      </w:r>
      <w:r w:rsidR="00F86C46" w:rsidRPr="009777B4">
        <w:rPr>
          <w:szCs w:val="24"/>
        </w:rPr>
        <w:t>. Os jogos digitais</w:t>
      </w:r>
      <w:r w:rsidRPr="009777B4">
        <w:rPr>
          <w:szCs w:val="24"/>
        </w:rPr>
        <w:t xml:space="preserve"> </w:t>
      </w:r>
      <w:r w:rsidR="00F86C46" w:rsidRPr="009777B4">
        <w:rPr>
          <w:szCs w:val="24"/>
        </w:rPr>
        <w:t>constituem</w:t>
      </w:r>
      <w:r w:rsidR="004A4657">
        <w:rPr>
          <w:szCs w:val="24"/>
        </w:rPr>
        <w:t>-se</w:t>
      </w:r>
      <w:r w:rsidR="00F86C46" w:rsidRPr="009777B4">
        <w:rPr>
          <w:szCs w:val="24"/>
        </w:rPr>
        <w:t xml:space="preserve"> como </w:t>
      </w:r>
      <w:r w:rsidR="00F86C46" w:rsidRPr="009777B4">
        <w:rPr>
          <w:rFonts w:eastAsia="Times New Roman"/>
          <w:color w:val="000000"/>
          <w:szCs w:val="24"/>
          <w:shd w:val="clear" w:color="auto" w:fill="FFFFFF"/>
        </w:rPr>
        <w:t xml:space="preserve">atividade lúdica, envolvendo uma série de ações limitadas por regras e pelo universo do </w:t>
      </w:r>
      <w:r w:rsidR="00F86C46" w:rsidRPr="00361199">
        <w:rPr>
          <w:rFonts w:eastAsia="Times New Roman"/>
          <w:i/>
          <w:color w:val="000000"/>
          <w:szCs w:val="24"/>
          <w:shd w:val="clear" w:color="auto" w:fill="FFFFFF"/>
        </w:rPr>
        <w:t>game</w:t>
      </w:r>
      <w:r w:rsidR="00F86C46" w:rsidRPr="009777B4">
        <w:rPr>
          <w:rFonts w:eastAsia="Times New Roman"/>
          <w:color w:val="000000"/>
          <w:szCs w:val="24"/>
          <w:shd w:val="clear" w:color="auto" w:fill="FFFFFF"/>
        </w:rPr>
        <w:t>, os quais contextualizam as ações do jogador (SCHUYTEMA, 2008).</w:t>
      </w:r>
    </w:p>
    <w:p w:rsidR="001F7171" w:rsidRPr="009777B4" w:rsidRDefault="003826F8" w:rsidP="00D82791">
      <w:pPr>
        <w:pStyle w:val="corpo"/>
        <w:ind w:firstLine="851"/>
        <w:rPr>
          <w:szCs w:val="24"/>
        </w:rPr>
      </w:pPr>
      <w:r w:rsidRPr="009777B4">
        <w:rPr>
          <w:szCs w:val="24"/>
        </w:rPr>
        <w:t>Diante des</w:t>
      </w:r>
      <w:r w:rsidR="00B44EA8">
        <w:rPr>
          <w:szCs w:val="24"/>
        </w:rPr>
        <w:t>s</w:t>
      </w:r>
      <w:r w:rsidRPr="009777B4">
        <w:rPr>
          <w:szCs w:val="24"/>
        </w:rPr>
        <w:t xml:space="preserve">as </w:t>
      </w:r>
      <w:r w:rsidR="001F7171" w:rsidRPr="009777B4">
        <w:rPr>
          <w:szCs w:val="24"/>
        </w:rPr>
        <w:t xml:space="preserve">características, </w:t>
      </w:r>
      <w:r w:rsidRPr="009777B4">
        <w:rPr>
          <w:szCs w:val="24"/>
        </w:rPr>
        <w:t>destacamos, ainda, que os jogos</w:t>
      </w:r>
      <w:r w:rsidR="00B44EA8">
        <w:rPr>
          <w:szCs w:val="24"/>
        </w:rPr>
        <w:t>,</w:t>
      </w:r>
      <w:r w:rsidRPr="009777B4">
        <w:rPr>
          <w:szCs w:val="24"/>
        </w:rPr>
        <w:t xml:space="preserve"> por envolverem</w:t>
      </w:r>
      <w:r w:rsidR="001F7171" w:rsidRPr="009777B4">
        <w:rPr>
          <w:szCs w:val="24"/>
        </w:rPr>
        <w:t xml:space="preserve"> </w:t>
      </w:r>
      <w:r w:rsidR="001F7171" w:rsidRPr="009777B4">
        <w:rPr>
          <w:szCs w:val="24"/>
          <w:shd w:val="clear" w:color="auto" w:fill="FFFFFF"/>
        </w:rPr>
        <w:t xml:space="preserve">a prática repetida e o aumento progressivo dos desafios, criam </w:t>
      </w:r>
      <w:r w:rsidR="001F7171" w:rsidRPr="009777B4">
        <w:rPr>
          <w:szCs w:val="24"/>
        </w:rPr>
        <w:t xml:space="preserve">experiências que </w:t>
      </w:r>
      <w:r w:rsidR="00BA352C" w:rsidRPr="009777B4">
        <w:rPr>
          <w:szCs w:val="24"/>
        </w:rPr>
        <w:t>podem contribuir com o aprimoramento d</w:t>
      </w:r>
      <w:r w:rsidR="001F7171" w:rsidRPr="009777B4">
        <w:rPr>
          <w:szCs w:val="24"/>
        </w:rPr>
        <w:t>as funções executivas</w:t>
      </w:r>
      <w:r w:rsidR="001F7171" w:rsidRPr="009777B4">
        <w:rPr>
          <w:szCs w:val="24"/>
          <w:shd w:val="clear" w:color="auto" w:fill="FFFFFF"/>
        </w:rPr>
        <w:t xml:space="preserve"> (DIAMOND</w:t>
      </w:r>
      <w:r w:rsidR="00B44EA8">
        <w:rPr>
          <w:szCs w:val="24"/>
          <w:shd w:val="clear" w:color="auto" w:fill="FFFFFF"/>
        </w:rPr>
        <w:t>;</w:t>
      </w:r>
      <w:r w:rsidR="001F7171" w:rsidRPr="009777B4">
        <w:rPr>
          <w:szCs w:val="24"/>
          <w:shd w:val="clear" w:color="auto" w:fill="FFFFFF"/>
        </w:rPr>
        <w:t xml:space="preserve"> LEE, 2011). </w:t>
      </w:r>
      <w:r w:rsidR="001F7171" w:rsidRPr="009777B4">
        <w:rPr>
          <w:rFonts w:eastAsia="Times New Roman"/>
          <w:szCs w:val="24"/>
        </w:rPr>
        <w:t xml:space="preserve">De acordo com </w:t>
      </w:r>
      <w:proofErr w:type="spellStart"/>
      <w:r w:rsidR="001F7171" w:rsidRPr="009777B4">
        <w:rPr>
          <w:rFonts w:eastAsia="Times New Roman"/>
          <w:szCs w:val="24"/>
        </w:rPr>
        <w:t>Rivero</w:t>
      </w:r>
      <w:proofErr w:type="spellEnd"/>
      <w:r w:rsidR="001F7171" w:rsidRPr="009777B4">
        <w:rPr>
          <w:rFonts w:eastAsia="Times New Roman"/>
          <w:szCs w:val="24"/>
        </w:rPr>
        <w:t xml:space="preserve">, </w:t>
      </w:r>
      <w:proofErr w:type="spellStart"/>
      <w:r w:rsidR="001F7171" w:rsidRPr="009777B4">
        <w:rPr>
          <w:rFonts w:eastAsia="Times New Roman"/>
          <w:szCs w:val="24"/>
        </w:rPr>
        <w:t>Querino</w:t>
      </w:r>
      <w:proofErr w:type="spellEnd"/>
      <w:r w:rsidR="001F7171" w:rsidRPr="009777B4">
        <w:rPr>
          <w:rFonts w:eastAsia="Times New Roman"/>
          <w:szCs w:val="24"/>
        </w:rPr>
        <w:t xml:space="preserve"> e Alves (2012), os jogos </w:t>
      </w:r>
      <w:r w:rsidR="00BA352C" w:rsidRPr="009777B4">
        <w:rPr>
          <w:rFonts w:eastAsia="Times New Roman"/>
          <w:szCs w:val="24"/>
        </w:rPr>
        <w:t>digitai</w:t>
      </w:r>
      <w:r w:rsidR="001F7171" w:rsidRPr="009777B4">
        <w:rPr>
          <w:rFonts w:eastAsia="Times New Roman"/>
          <w:szCs w:val="24"/>
        </w:rPr>
        <w:t xml:space="preserve">s apresentam uma rápida sucessão de estímulos, visuais ou auditivos, </w:t>
      </w:r>
      <w:r w:rsidR="00B44EA8">
        <w:rPr>
          <w:rFonts w:eastAsia="Times New Roman"/>
          <w:szCs w:val="24"/>
        </w:rPr>
        <w:t>nos</w:t>
      </w:r>
      <w:r w:rsidR="001F7171" w:rsidRPr="009777B4">
        <w:rPr>
          <w:rFonts w:eastAsia="Times New Roman"/>
          <w:szCs w:val="24"/>
        </w:rPr>
        <w:t xml:space="preserve"> quais os jogadores necessitam focalizar sua atenção</w:t>
      </w:r>
      <w:r w:rsidR="001F7171" w:rsidRPr="009777B4">
        <w:rPr>
          <w:szCs w:val="24"/>
        </w:rPr>
        <w:t xml:space="preserve">, </w:t>
      </w:r>
      <w:r w:rsidR="001F7171" w:rsidRPr="009777B4">
        <w:rPr>
          <w:rFonts w:eastAsia="Times New Roman"/>
          <w:szCs w:val="24"/>
        </w:rPr>
        <w:lastRenderedPageBreak/>
        <w:t>precisam gerenciar diversas tarefas</w:t>
      </w:r>
      <w:r w:rsidR="001F7171" w:rsidRPr="009777B4">
        <w:rPr>
          <w:szCs w:val="24"/>
        </w:rPr>
        <w:t xml:space="preserve"> e </w:t>
      </w:r>
      <w:r w:rsidR="001F7171" w:rsidRPr="009777B4">
        <w:rPr>
          <w:rFonts w:eastAsia="Times New Roman"/>
          <w:szCs w:val="24"/>
        </w:rPr>
        <w:t xml:space="preserve">manter a meta central </w:t>
      </w:r>
      <w:r w:rsidR="001F7171" w:rsidRPr="009777B4">
        <w:rPr>
          <w:szCs w:val="24"/>
        </w:rPr>
        <w:t>p</w:t>
      </w:r>
      <w:r w:rsidR="001F7171" w:rsidRPr="009777B4">
        <w:rPr>
          <w:rFonts w:eastAsia="Times New Roman"/>
          <w:szCs w:val="24"/>
        </w:rPr>
        <w:t xml:space="preserve">ara </w:t>
      </w:r>
      <w:r w:rsidR="00CA066C">
        <w:rPr>
          <w:rFonts w:eastAsia="Times New Roman"/>
          <w:szCs w:val="24"/>
        </w:rPr>
        <w:t>obterem</w:t>
      </w:r>
      <w:r w:rsidR="001F7171" w:rsidRPr="009777B4">
        <w:rPr>
          <w:rFonts w:eastAsia="Times New Roman"/>
          <w:szCs w:val="24"/>
        </w:rPr>
        <w:t xml:space="preserve"> sucesso no jogo. Todas essas características, em um ambiente altamente veloz e pouco previsível, tornam os jogos ferramentas poderosas no treino da atenção (</w:t>
      </w:r>
      <w:r w:rsidR="001F7171" w:rsidRPr="009777B4">
        <w:rPr>
          <w:szCs w:val="24"/>
        </w:rPr>
        <w:t>RIVERO</w:t>
      </w:r>
      <w:r w:rsidR="001F7171" w:rsidRPr="009777B4">
        <w:rPr>
          <w:rFonts w:eastAsia="Times New Roman"/>
          <w:szCs w:val="24"/>
        </w:rPr>
        <w:t xml:space="preserve"> </w:t>
      </w:r>
      <w:r w:rsidR="001F7171" w:rsidRPr="009777B4">
        <w:rPr>
          <w:szCs w:val="24"/>
        </w:rPr>
        <w:t>et al</w:t>
      </w:r>
      <w:r w:rsidR="001F7171" w:rsidRPr="009777B4">
        <w:rPr>
          <w:rFonts w:eastAsia="Times New Roman"/>
          <w:szCs w:val="24"/>
        </w:rPr>
        <w:t xml:space="preserve">, 2012). </w:t>
      </w:r>
      <w:r w:rsidR="001F7171" w:rsidRPr="009777B4">
        <w:rPr>
          <w:szCs w:val="24"/>
        </w:rPr>
        <w:t xml:space="preserve">Os jogos de ação, por exemplo, envolvem sucessão rápida de estímulos, a necessidade </w:t>
      </w:r>
      <w:r w:rsidR="00D915D1">
        <w:rPr>
          <w:szCs w:val="24"/>
        </w:rPr>
        <w:t xml:space="preserve">de </w:t>
      </w:r>
      <w:r w:rsidR="001F7171" w:rsidRPr="009777B4">
        <w:rPr>
          <w:szCs w:val="24"/>
        </w:rPr>
        <w:t>manter o controle de variáveis simultaneamente e a visão periférica</w:t>
      </w:r>
      <w:r w:rsidR="00D915D1">
        <w:rPr>
          <w:szCs w:val="24"/>
        </w:rPr>
        <w:t>,</w:t>
      </w:r>
      <w:r w:rsidR="001F7171" w:rsidRPr="009777B4">
        <w:rPr>
          <w:szCs w:val="24"/>
        </w:rPr>
        <w:t xml:space="preserve"> pode</w:t>
      </w:r>
      <w:r w:rsidR="00D915D1">
        <w:rPr>
          <w:szCs w:val="24"/>
        </w:rPr>
        <w:t>ndo</w:t>
      </w:r>
      <w:r w:rsidR="001F7171" w:rsidRPr="009777B4">
        <w:rPr>
          <w:szCs w:val="24"/>
        </w:rPr>
        <w:t xml:space="preserve"> contribuir com o exercício de habilidades cognitivas (EICHENBAUM; BAVELIER; GREEN, 2014).</w:t>
      </w:r>
    </w:p>
    <w:p w:rsidR="00207AAA" w:rsidRDefault="003826F8" w:rsidP="00D82791">
      <w:pPr>
        <w:spacing w:after="0" w:line="360" w:lineRule="auto"/>
        <w:ind w:firstLine="851"/>
        <w:jc w:val="both"/>
        <w:rPr>
          <w:rFonts w:ascii="Times New Roman" w:hAnsi="Times New Roman" w:cs="Times New Roman"/>
          <w:sz w:val="24"/>
          <w:szCs w:val="24"/>
          <w:shd w:val="clear" w:color="auto" w:fill="FFFFFF"/>
        </w:rPr>
      </w:pPr>
      <w:proofErr w:type="spellStart"/>
      <w:r w:rsidRPr="009777B4">
        <w:rPr>
          <w:rFonts w:ascii="Times New Roman" w:hAnsi="Times New Roman" w:cs="Times New Roman"/>
          <w:sz w:val="24"/>
          <w:szCs w:val="24"/>
          <w:shd w:val="clear" w:color="auto" w:fill="FFFFFF"/>
        </w:rPr>
        <w:t>Palaus</w:t>
      </w:r>
      <w:proofErr w:type="spellEnd"/>
      <w:r w:rsidRPr="009777B4">
        <w:rPr>
          <w:rFonts w:ascii="Times New Roman" w:hAnsi="Times New Roman" w:cs="Times New Roman"/>
          <w:sz w:val="24"/>
          <w:szCs w:val="24"/>
          <w:shd w:val="clear" w:color="auto" w:fill="FFFFFF"/>
        </w:rPr>
        <w:t xml:space="preserve"> </w:t>
      </w:r>
      <w:proofErr w:type="gramStart"/>
      <w:r w:rsidRPr="009777B4">
        <w:rPr>
          <w:rFonts w:ascii="Times New Roman" w:hAnsi="Times New Roman" w:cs="Times New Roman"/>
          <w:sz w:val="24"/>
          <w:szCs w:val="24"/>
          <w:shd w:val="clear" w:color="auto" w:fill="FFFFFF"/>
        </w:rPr>
        <w:t>et</w:t>
      </w:r>
      <w:proofErr w:type="gramEnd"/>
      <w:r w:rsidRPr="009777B4">
        <w:rPr>
          <w:rFonts w:ascii="Times New Roman" w:hAnsi="Times New Roman" w:cs="Times New Roman"/>
          <w:sz w:val="24"/>
          <w:szCs w:val="24"/>
          <w:shd w:val="clear" w:color="auto" w:fill="FFFFFF"/>
        </w:rPr>
        <w:t xml:space="preserve"> al</w:t>
      </w:r>
      <w:r w:rsidR="00E53D98">
        <w:rPr>
          <w:rFonts w:ascii="Times New Roman" w:hAnsi="Times New Roman" w:cs="Times New Roman"/>
          <w:sz w:val="24"/>
          <w:szCs w:val="24"/>
          <w:shd w:val="clear" w:color="auto" w:fill="FFFFFF"/>
        </w:rPr>
        <w:t>.</w:t>
      </w:r>
      <w:r w:rsidRPr="009777B4">
        <w:rPr>
          <w:rFonts w:ascii="Times New Roman" w:hAnsi="Times New Roman" w:cs="Times New Roman"/>
          <w:sz w:val="24"/>
          <w:szCs w:val="24"/>
          <w:shd w:val="clear" w:color="auto" w:fill="FFFFFF"/>
        </w:rPr>
        <w:t xml:space="preserve"> (2017)</w:t>
      </w:r>
      <w:r w:rsidR="00D915D1">
        <w:rPr>
          <w:rFonts w:ascii="Times New Roman" w:hAnsi="Times New Roman" w:cs="Times New Roman"/>
          <w:sz w:val="24"/>
          <w:szCs w:val="24"/>
          <w:shd w:val="clear" w:color="auto" w:fill="FFFFFF"/>
        </w:rPr>
        <w:t>,</w:t>
      </w:r>
      <w:r w:rsidRPr="009777B4">
        <w:rPr>
          <w:rFonts w:ascii="Times New Roman" w:hAnsi="Times New Roman" w:cs="Times New Roman"/>
          <w:sz w:val="24"/>
          <w:szCs w:val="24"/>
          <w:shd w:val="clear" w:color="auto" w:fill="FFFFFF"/>
        </w:rPr>
        <w:t xml:space="preserve"> ao reconhecerem </w:t>
      </w:r>
      <w:r w:rsidR="00D915D1">
        <w:rPr>
          <w:rFonts w:ascii="Times New Roman" w:hAnsi="Times New Roman" w:cs="Times New Roman"/>
          <w:sz w:val="24"/>
          <w:szCs w:val="24"/>
          <w:shd w:val="clear" w:color="auto" w:fill="FFFFFF"/>
        </w:rPr>
        <w:t xml:space="preserve">que </w:t>
      </w:r>
      <w:r w:rsidRPr="009777B4">
        <w:rPr>
          <w:rFonts w:ascii="Times New Roman" w:hAnsi="Times New Roman" w:cs="Times New Roman"/>
          <w:sz w:val="24"/>
          <w:szCs w:val="24"/>
          <w:shd w:val="clear" w:color="auto" w:fill="FFFFFF"/>
        </w:rPr>
        <w:t xml:space="preserve">a interação com os jogos digitais </w:t>
      </w:r>
      <w:r w:rsidR="00EC710C" w:rsidRPr="009777B4">
        <w:rPr>
          <w:rFonts w:ascii="Times New Roman" w:hAnsi="Times New Roman" w:cs="Times New Roman"/>
          <w:sz w:val="24"/>
          <w:szCs w:val="24"/>
          <w:shd w:val="clear" w:color="auto" w:fill="FFFFFF"/>
        </w:rPr>
        <w:t>se constitui</w:t>
      </w:r>
      <w:r w:rsidRPr="009777B4">
        <w:rPr>
          <w:rFonts w:ascii="Times New Roman" w:hAnsi="Times New Roman" w:cs="Times New Roman"/>
          <w:sz w:val="24"/>
          <w:szCs w:val="24"/>
          <w:shd w:val="clear" w:color="auto" w:fill="FFFFFF"/>
        </w:rPr>
        <w:t xml:space="preserve"> como uma atividade popular, especialmente entre jovens</w:t>
      </w:r>
      <w:r w:rsidR="00D915D1">
        <w:rPr>
          <w:rFonts w:ascii="Times New Roman" w:hAnsi="Times New Roman" w:cs="Times New Roman"/>
          <w:sz w:val="24"/>
          <w:szCs w:val="24"/>
          <w:shd w:val="clear" w:color="auto" w:fill="FFFFFF"/>
        </w:rPr>
        <w:t>,</w:t>
      </w:r>
      <w:r w:rsidRPr="009777B4">
        <w:rPr>
          <w:rFonts w:ascii="Times New Roman" w:hAnsi="Times New Roman" w:cs="Times New Roman"/>
          <w:sz w:val="24"/>
          <w:szCs w:val="24"/>
          <w:shd w:val="clear" w:color="auto" w:fill="FFFFFF"/>
        </w:rPr>
        <w:t xml:space="preserve"> e que muitos estudos t</w:t>
      </w:r>
      <w:r w:rsidR="00D915D1">
        <w:rPr>
          <w:rFonts w:ascii="Times New Roman" w:hAnsi="Times New Roman" w:cs="Times New Roman"/>
          <w:sz w:val="24"/>
          <w:szCs w:val="24"/>
          <w:shd w:val="clear" w:color="auto" w:fill="FFFFFF"/>
        </w:rPr>
        <w:t>ê</w:t>
      </w:r>
      <w:r w:rsidRPr="009777B4">
        <w:rPr>
          <w:rFonts w:ascii="Times New Roman" w:hAnsi="Times New Roman" w:cs="Times New Roman"/>
          <w:sz w:val="24"/>
          <w:szCs w:val="24"/>
          <w:shd w:val="clear" w:color="auto" w:fill="FFFFFF"/>
        </w:rPr>
        <w:t>m procurado analisar o efeitos sobre aspectos neurais e comportamentais</w:t>
      </w:r>
      <w:r w:rsidR="00D915D1">
        <w:rPr>
          <w:rFonts w:ascii="Times New Roman" w:hAnsi="Times New Roman" w:cs="Times New Roman"/>
          <w:sz w:val="24"/>
          <w:szCs w:val="24"/>
          <w:shd w:val="clear" w:color="auto" w:fill="FFFFFF"/>
        </w:rPr>
        <w:t>,</w:t>
      </w:r>
      <w:r w:rsidRPr="009777B4">
        <w:rPr>
          <w:rFonts w:ascii="Times New Roman" w:hAnsi="Times New Roman" w:cs="Times New Roman"/>
          <w:sz w:val="24"/>
          <w:szCs w:val="24"/>
          <w:shd w:val="clear" w:color="auto" w:fill="FFFFFF"/>
        </w:rPr>
        <w:t xml:space="preserve"> realizaram uma revisão sistemática para compreender a relação entre o uso desses jogos e seus correlatos neurais. Os resultados revelaram grande heterogeneidade no campo de estudo e estabeleceram ligações entre aspectos neurais e cognitivos, particularmente sobre a atenção, o controle cognitivo, as habilidades </w:t>
      </w:r>
      <w:proofErr w:type="spellStart"/>
      <w:r w:rsidRPr="009777B4">
        <w:rPr>
          <w:rFonts w:ascii="Times New Roman" w:hAnsi="Times New Roman" w:cs="Times New Roman"/>
          <w:sz w:val="24"/>
          <w:szCs w:val="24"/>
          <w:shd w:val="clear" w:color="auto" w:fill="FFFFFF"/>
        </w:rPr>
        <w:t>visuoespaciais</w:t>
      </w:r>
      <w:proofErr w:type="spellEnd"/>
      <w:r w:rsidRPr="009777B4">
        <w:rPr>
          <w:rFonts w:ascii="Times New Roman" w:hAnsi="Times New Roman" w:cs="Times New Roman"/>
          <w:sz w:val="24"/>
          <w:szCs w:val="24"/>
          <w:shd w:val="clear" w:color="auto" w:fill="FFFFFF"/>
        </w:rPr>
        <w:t xml:space="preserve">, a carga de trabalho cognitiva e o processamento de recompensas (PALAUS </w:t>
      </w:r>
      <w:proofErr w:type="gramStart"/>
      <w:r w:rsidRPr="009777B4">
        <w:rPr>
          <w:rFonts w:ascii="Times New Roman" w:hAnsi="Times New Roman" w:cs="Times New Roman"/>
          <w:sz w:val="24"/>
          <w:szCs w:val="24"/>
          <w:shd w:val="clear" w:color="auto" w:fill="FFFFFF"/>
        </w:rPr>
        <w:t>et</w:t>
      </w:r>
      <w:proofErr w:type="gramEnd"/>
      <w:r w:rsidRPr="009777B4">
        <w:rPr>
          <w:rFonts w:ascii="Times New Roman" w:hAnsi="Times New Roman" w:cs="Times New Roman"/>
          <w:sz w:val="24"/>
          <w:szCs w:val="24"/>
          <w:shd w:val="clear" w:color="auto" w:fill="FFFFFF"/>
        </w:rPr>
        <w:t xml:space="preserve"> al</w:t>
      </w:r>
      <w:r w:rsidR="00E53D98">
        <w:rPr>
          <w:rFonts w:ascii="Times New Roman" w:hAnsi="Times New Roman" w:cs="Times New Roman"/>
          <w:sz w:val="24"/>
          <w:szCs w:val="24"/>
          <w:shd w:val="clear" w:color="auto" w:fill="FFFFFF"/>
        </w:rPr>
        <w:t>.</w:t>
      </w:r>
      <w:r w:rsidRPr="009777B4">
        <w:rPr>
          <w:rFonts w:ascii="Times New Roman" w:hAnsi="Times New Roman" w:cs="Times New Roman"/>
          <w:sz w:val="24"/>
          <w:szCs w:val="24"/>
          <w:shd w:val="clear" w:color="auto" w:fill="FFFFFF"/>
        </w:rPr>
        <w:t>, 2017).</w:t>
      </w:r>
    </w:p>
    <w:p w:rsidR="001F7171" w:rsidRPr="009777B4" w:rsidRDefault="001F7171" w:rsidP="00D82791">
      <w:pPr>
        <w:pStyle w:val="corpo"/>
        <w:ind w:firstLine="851"/>
        <w:rPr>
          <w:szCs w:val="24"/>
          <w:shd w:val="clear" w:color="auto" w:fill="FFFFFF"/>
        </w:rPr>
      </w:pPr>
      <w:r w:rsidRPr="009777B4">
        <w:rPr>
          <w:szCs w:val="24"/>
        </w:rPr>
        <w:t xml:space="preserve">Nesse sentido, muitos estudos têm apontado </w:t>
      </w:r>
      <w:proofErr w:type="gramStart"/>
      <w:r w:rsidRPr="009777B4">
        <w:rPr>
          <w:szCs w:val="24"/>
        </w:rPr>
        <w:t>as</w:t>
      </w:r>
      <w:proofErr w:type="gramEnd"/>
      <w:r w:rsidRPr="009777B4">
        <w:rPr>
          <w:szCs w:val="24"/>
        </w:rPr>
        <w:t xml:space="preserve"> contribuições do uso dos jogos digitais para o aprimoramento de funções cognitivas, como</w:t>
      </w:r>
      <w:r w:rsidR="00D915D1">
        <w:rPr>
          <w:szCs w:val="24"/>
        </w:rPr>
        <w:t>:</w:t>
      </w:r>
      <w:r w:rsidRPr="009777B4">
        <w:rPr>
          <w:szCs w:val="24"/>
        </w:rPr>
        <w:t xml:space="preserve"> melhor desempenho relacionado às habilidades visuais básicas e </w:t>
      </w:r>
      <w:r w:rsidR="00D915D1">
        <w:rPr>
          <w:szCs w:val="24"/>
        </w:rPr>
        <w:t>à</w:t>
      </w:r>
      <w:r w:rsidRPr="009777B4">
        <w:rPr>
          <w:szCs w:val="24"/>
        </w:rPr>
        <w:t xml:space="preserve"> atenção (LI et al</w:t>
      </w:r>
      <w:r w:rsidR="00E53D98">
        <w:rPr>
          <w:szCs w:val="24"/>
        </w:rPr>
        <w:t>.</w:t>
      </w:r>
      <w:r w:rsidRPr="009777B4">
        <w:rPr>
          <w:szCs w:val="24"/>
        </w:rPr>
        <w:t>, 2010); exercício das habilidades relacionadas à atenção, incluindo o aumento do número de objetos percebidos simultaneamente</w:t>
      </w:r>
      <w:r w:rsidR="00241263">
        <w:rPr>
          <w:szCs w:val="24"/>
        </w:rPr>
        <w:t xml:space="preserve"> e</w:t>
      </w:r>
      <w:r w:rsidRPr="009777B4">
        <w:rPr>
          <w:szCs w:val="24"/>
        </w:rPr>
        <w:t xml:space="preserve"> a melhora na atenção seletiva e dividida</w:t>
      </w:r>
      <w:r w:rsidR="00207AAA">
        <w:rPr>
          <w:szCs w:val="24"/>
        </w:rPr>
        <w:t xml:space="preserve"> </w:t>
      </w:r>
      <w:r w:rsidRPr="009777B4">
        <w:rPr>
          <w:szCs w:val="24"/>
        </w:rPr>
        <w:t>(FENG; SPENCE; PRATT, 2007</w:t>
      </w:r>
      <w:r w:rsidR="00241263">
        <w:rPr>
          <w:szCs w:val="24"/>
        </w:rPr>
        <w:t xml:space="preserve">; </w:t>
      </w:r>
      <w:r w:rsidRPr="009777B4">
        <w:rPr>
          <w:szCs w:val="24"/>
        </w:rPr>
        <w:t>DYE; BAVELIER, 2010); melhora no desempenho cognitivo, aprimorando a capacidade de fazer mais de uma tarefa ao mesmo tempo e tomar decisões (BOOT et al</w:t>
      </w:r>
      <w:r w:rsidR="00E53D98">
        <w:rPr>
          <w:szCs w:val="24"/>
        </w:rPr>
        <w:t>.</w:t>
      </w:r>
      <w:r w:rsidRPr="009777B4">
        <w:rPr>
          <w:szCs w:val="24"/>
        </w:rPr>
        <w:t>, 2008)</w:t>
      </w:r>
      <w:r w:rsidR="00241263">
        <w:rPr>
          <w:szCs w:val="24"/>
        </w:rPr>
        <w:t>;</w:t>
      </w:r>
      <w:r w:rsidRPr="009777B4">
        <w:rPr>
          <w:szCs w:val="24"/>
        </w:rPr>
        <w:t xml:space="preserve"> e </w:t>
      </w:r>
      <w:r w:rsidR="00901334">
        <w:rPr>
          <w:szCs w:val="24"/>
        </w:rPr>
        <w:t xml:space="preserve">desenvolvimento </w:t>
      </w:r>
      <w:r w:rsidRPr="009777B4">
        <w:rPr>
          <w:szCs w:val="24"/>
        </w:rPr>
        <w:t xml:space="preserve">das funções executivas </w:t>
      </w:r>
      <w:r w:rsidRPr="009777B4">
        <w:rPr>
          <w:szCs w:val="24"/>
          <w:shd w:val="clear" w:color="auto" w:fill="FFFFFF"/>
        </w:rPr>
        <w:t>(DIAMOND</w:t>
      </w:r>
      <w:r w:rsidR="00CA066C">
        <w:rPr>
          <w:szCs w:val="24"/>
          <w:shd w:val="clear" w:color="auto" w:fill="FFFFFF"/>
        </w:rPr>
        <w:t>;</w:t>
      </w:r>
      <w:r w:rsidRPr="009777B4">
        <w:rPr>
          <w:szCs w:val="24"/>
          <w:shd w:val="clear" w:color="auto" w:fill="FFFFFF"/>
        </w:rPr>
        <w:t xml:space="preserve"> LEE, 2011).</w:t>
      </w:r>
    </w:p>
    <w:p w:rsidR="001F7171" w:rsidRPr="009777B4" w:rsidRDefault="00BA352C" w:rsidP="00D82791">
      <w:pPr>
        <w:pStyle w:val="corpo"/>
        <w:ind w:firstLine="851"/>
        <w:rPr>
          <w:szCs w:val="24"/>
        </w:rPr>
      </w:pPr>
      <w:r w:rsidRPr="009777B4">
        <w:rPr>
          <w:szCs w:val="24"/>
        </w:rPr>
        <w:t xml:space="preserve">Diante das possibilidades de aprendizagem presentes nos jogos, as quais estão associadas à diversão, ao engajamento, ao exercício das funções cognitivas e ao próprio uso das tecnologias, enfatizamos neste trabalho a integração do uso dos jogos digitais </w:t>
      </w:r>
      <w:r w:rsidR="00264975">
        <w:rPr>
          <w:szCs w:val="24"/>
        </w:rPr>
        <w:t>ao</w:t>
      </w:r>
      <w:r w:rsidR="00264975" w:rsidRPr="009777B4">
        <w:rPr>
          <w:szCs w:val="24"/>
        </w:rPr>
        <w:t xml:space="preserve"> </w:t>
      </w:r>
      <w:r w:rsidRPr="009777B4">
        <w:rPr>
          <w:szCs w:val="24"/>
        </w:rPr>
        <w:t xml:space="preserve">currículo escolar, especialmente </w:t>
      </w:r>
      <w:r w:rsidR="001F7171" w:rsidRPr="009777B4">
        <w:rPr>
          <w:szCs w:val="24"/>
        </w:rPr>
        <w:t>para o aprimoramento das funções executivas</w:t>
      </w:r>
      <w:r w:rsidRPr="009777B4">
        <w:rPr>
          <w:szCs w:val="24"/>
        </w:rPr>
        <w:t>. Ess</w:t>
      </w:r>
      <w:r w:rsidR="003826F8" w:rsidRPr="009777B4">
        <w:rPr>
          <w:szCs w:val="24"/>
        </w:rPr>
        <w:t>e</w:t>
      </w:r>
      <w:r w:rsidRPr="009777B4">
        <w:rPr>
          <w:szCs w:val="24"/>
        </w:rPr>
        <w:t xml:space="preserve"> </w:t>
      </w:r>
      <w:r w:rsidR="003826F8" w:rsidRPr="009777B4">
        <w:rPr>
          <w:szCs w:val="24"/>
        </w:rPr>
        <w:t>enfoque</w:t>
      </w:r>
      <w:r w:rsidRPr="009777B4">
        <w:rPr>
          <w:szCs w:val="24"/>
        </w:rPr>
        <w:t xml:space="preserve"> apoia-se </w:t>
      </w:r>
      <w:r w:rsidR="001F7171" w:rsidRPr="009777B4">
        <w:rPr>
          <w:szCs w:val="24"/>
        </w:rPr>
        <w:t xml:space="preserve">no papel das funções </w:t>
      </w:r>
      <w:r w:rsidRPr="009777B4">
        <w:rPr>
          <w:szCs w:val="24"/>
        </w:rPr>
        <w:t xml:space="preserve">executivas </w:t>
      </w:r>
      <w:r w:rsidR="001F7171" w:rsidRPr="009777B4">
        <w:rPr>
          <w:szCs w:val="24"/>
        </w:rPr>
        <w:t xml:space="preserve">para o desempenho escolar, na importância de se favorecer uma formação integral e </w:t>
      </w:r>
      <w:proofErr w:type="spellStart"/>
      <w:r w:rsidR="001F7171" w:rsidRPr="009777B4">
        <w:rPr>
          <w:szCs w:val="24"/>
        </w:rPr>
        <w:t>globalizadora</w:t>
      </w:r>
      <w:proofErr w:type="spellEnd"/>
      <w:r w:rsidR="001F7171" w:rsidRPr="009777B4">
        <w:rPr>
          <w:szCs w:val="24"/>
        </w:rPr>
        <w:t xml:space="preserve"> dos alunos, na função emancipatória da escola, na oferta de condições para aprendizagem</w:t>
      </w:r>
      <w:r w:rsidRPr="009777B4">
        <w:rPr>
          <w:szCs w:val="24"/>
        </w:rPr>
        <w:t xml:space="preserve"> e</w:t>
      </w:r>
      <w:r w:rsidR="001F7171" w:rsidRPr="009777B4">
        <w:rPr>
          <w:szCs w:val="24"/>
        </w:rPr>
        <w:t xml:space="preserve"> na necessidade de inserção das tecnologias digitais.</w:t>
      </w:r>
    </w:p>
    <w:p w:rsidR="00BA352C" w:rsidRDefault="00BA352C" w:rsidP="00D82791">
      <w:pPr>
        <w:pStyle w:val="corpo"/>
        <w:ind w:firstLine="851"/>
        <w:rPr>
          <w:szCs w:val="24"/>
        </w:rPr>
      </w:pPr>
      <w:r w:rsidRPr="009777B4">
        <w:rPr>
          <w:szCs w:val="24"/>
        </w:rPr>
        <w:t>Considerando esses aspectos</w:t>
      </w:r>
      <w:r w:rsidR="00241263">
        <w:rPr>
          <w:szCs w:val="24"/>
        </w:rPr>
        <w:t>,</w:t>
      </w:r>
      <w:r w:rsidRPr="009777B4">
        <w:rPr>
          <w:szCs w:val="24"/>
        </w:rPr>
        <w:t xml:space="preserve"> este trabalho tem o </w:t>
      </w:r>
      <w:r w:rsidR="00241263">
        <w:rPr>
          <w:szCs w:val="24"/>
        </w:rPr>
        <w:t xml:space="preserve">objetivo de </w:t>
      </w:r>
      <w:r w:rsidR="00241263" w:rsidRPr="00241263">
        <w:rPr>
          <w:szCs w:val="24"/>
        </w:rPr>
        <w:t>sistematizar evidências científicas relacionadas às contribuições do uso dos jogos</w:t>
      </w:r>
      <w:r w:rsidR="00241263">
        <w:rPr>
          <w:szCs w:val="24"/>
        </w:rPr>
        <w:t xml:space="preserve"> digitais</w:t>
      </w:r>
      <w:r w:rsidR="00241263" w:rsidRPr="00241263">
        <w:rPr>
          <w:szCs w:val="24"/>
        </w:rPr>
        <w:t xml:space="preserve"> para o exercício das funções executivas</w:t>
      </w:r>
      <w:r w:rsidR="00241263">
        <w:rPr>
          <w:szCs w:val="24"/>
        </w:rPr>
        <w:t>,</w:t>
      </w:r>
      <w:r w:rsidR="00241263" w:rsidRPr="00241263">
        <w:rPr>
          <w:szCs w:val="24"/>
        </w:rPr>
        <w:t xml:space="preserve"> </w:t>
      </w:r>
      <w:r w:rsidR="00241263">
        <w:rPr>
          <w:szCs w:val="24"/>
        </w:rPr>
        <w:t>visando</w:t>
      </w:r>
      <w:r w:rsidR="00241263" w:rsidRPr="00241263">
        <w:rPr>
          <w:szCs w:val="24"/>
        </w:rPr>
        <w:t xml:space="preserve"> discutir as possibilidades e a importância </w:t>
      </w:r>
      <w:r w:rsidR="00241263">
        <w:rPr>
          <w:szCs w:val="24"/>
        </w:rPr>
        <w:t>de sua integração</w:t>
      </w:r>
      <w:r w:rsidR="00241263" w:rsidRPr="00241263">
        <w:rPr>
          <w:szCs w:val="24"/>
        </w:rPr>
        <w:t xml:space="preserve"> </w:t>
      </w:r>
      <w:r w:rsidR="00264975">
        <w:rPr>
          <w:szCs w:val="24"/>
        </w:rPr>
        <w:t>ao</w:t>
      </w:r>
      <w:r w:rsidR="00264975" w:rsidRPr="00241263">
        <w:rPr>
          <w:szCs w:val="24"/>
        </w:rPr>
        <w:t xml:space="preserve"> </w:t>
      </w:r>
      <w:r w:rsidR="00241263" w:rsidRPr="00241263">
        <w:rPr>
          <w:szCs w:val="24"/>
        </w:rPr>
        <w:t>currículo escolar</w:t>
      </w:r>
      <w:r w:rsidR="001015AC" w:rsidRPr="00241263">
        <w:rPr>
          <w:szCs w:val="24"/>
        </w:rPr>
        <w:t>.</w:t>
      </w:r>
      <w:r w:rsidR="001015AC" w:rsidRPr="009777B4">
        <w:rPr>
          <w:szCs w:val="24"/>
        </w:rPr>
        <w:t xml:space="preserve"> Desse modo, pretende-se</w:t>
      </w:r>
      <w:r w:rsidRPr="009777B4">
        <w:rPr>
          <w:szCs w:val="24"/>
        </w:rPr>
        <w:t xml:space="preserve"> ampliar a discussão e a reflexão sobre as inúmeras possibilidades de diversificação curricular para um desenvolvimento mais integral e holístico </w:t>
      </w:r>
      <w:r w:rsidRPr="009777B4">
        <w:rPr>
          <w:szCs w:val="24"/>
        </w:rPr>
        <w:lastRenderedPageBreak/>
        <w:t>dos alunos</w:t>
      </w:r>
      <w:r w:rsidR="003826F8" w:rsidRPr="009777B4">
        <w:rPr>
          <w:szCs w:val="24"/>
        </w:rPr>
        <w:t>, o qual contemple</w:t>
      </w:r>
      <w:r w:rsidR="00241263">
        <w:rPr>
          <w:szCs w:val="24"/>
        </w:rPr>
        <w:t>,</w:t>
      </w:r>
      <w:r w:rsidR="003826F8" w:rsidRPr="009777B4">
        <w:rPr>
          <w:szCs w:val="24"/>
        </w:rPr>
        <w:t xml:space="preserve"> de maneira intencional</w:t>
      </w:r>
      <w:r w:rsidR="00241263">
        <w:rPr>
          <w:szCs w:val="24"/>
        </w:rPr>
        <w:t>,</w:t>
      </w:r>
      <w:r w:rsidR="003826F8" w:rsidRPr="009777B4">
        <w:rPr>
          <w:szCs w:val="24"/>
        </w:rPr>
        <w:t xml:space="preserve"> o aprimoramento das funções executivas</w:t>
      </w:r>
      <w:r w:rsidR="00CA066C">
        <w:rPr>
          <w:szCs w:val="24"/>
        </w:rPr>
        <w:t xml:space="preserve"> pelo uso dos jogos digitais.</w:t>
      </w:r>
    </w:p>
    <w:p w:rsidR="00241263" w:rsidRPr="009777B4" w:rsidRDefault="00241263" w:rsidP="00D82791">
      <w:pPr>
        <w:pStyle w:val="corpo"/>
        <w:ind w:firstLine="851"/>
        <w:rPr>
          <w:szCs w:val="24"/>
        </w:rPr>
      </w:pPr>
    </w:p>
    <w:p w:rsidR="001F7171" w:rsidRPr="009777B4" w:rsidRDefault="00D82791" w:rsidP="00D82791">
      <w:pPr>
        <w:pStyle w:val="corpo"/>
        <w:ind w:firstLine="0"/>
        <w:rPr>
          <w:b/>
          <w:szCs w:val="24"/>
          <w:shd w:val="clear" w:color="auto" w:fill="FFFFFF"/>
        </w:rPr>
      </w:pPr>
      <w:r w:rsidRPr="009777B4">
        <w:rPr>
          <w:b/>
          <w:szCs w:val="24"/>
          <w:shd w:val="clear" w:color="auto" w:fill="FFFFFF"/>
        </w:rPr>
        <w:t>JOGOS DIGITAIS, FUNÇÕES EXECUTIVAS E ESCOLA</w:t>
      </w:r>
    </w:p>
    <w:p w:rsidR="00D0109E" w:rsidRDefault="00D0109E" w:rsidP="00D82791">
      <w:pPr>
        <w:pStyle w:val="corpo"/>
        <w:ind w:firstLine="851"/>
        <w:rPr>
          <w:szCs w:val="24"/>
        </w:rPr>
      </w:pPr>
    </w:p>
    <w:p w:rsidR="00207AAA" w:rsidRDefault="00E2435A" w:rsidP="00D82791">
      <w:pPr>
        <w:pStyle w:val="corpo"/>
        <w:ind w:firstLine="851"/>
        <w:rPr>
          <w:rFonts w:eastAsia="Arial Narrow"/>
          <w:szCs w:val="24"/>
        </w:rPr>
      </w:pPr>
      <w:r w:rsidRPr="009777B4">
        <w:rPr>
          <w:szCs w:val="24"/>
        </w:rPr>
        <w:t>A</w:t>
      </w:r>
      <w:r w:rsidRPr="009777B4">
        <w:rPr>
          <w:rFonts w:eastAsia="Arial Narrow"/>
          <w:szCs w:val="24"/>
        </w:rPr>
        <w:t xml:space="preserve">s funções executivas envolvem o circuito neural do córtex pré-frontal e referem-se a funções cognitivas como a flexibilidade cognitiva, a inibição (autocontrole e </w:t>
      </w:r>
      <w:proofErr w:type="spellStart"/>
      <w:r w:rsidRPr="009777B4">
        <w:rPr>
          <w:rFonts w:eastAsia="Arial Narrow"/>
          <w:szCs w:val="24"/>
        </w:rPr>
        <w:t>auto</w:t>
      </w:r>
      <w:r w:rsidR="00241263">
        <w:rPr>
          <w:rFonts w:eastAsia="Arial Narrow"/>
          <w:szCs w:val="24"/>
        </w:rPr>
        <w:t>r</w:t>
      </w:r>
      <w:r w:rsidRPr="009777B4">
        <w:rPr>
          <w:rFonts w:eastAsia="Arial Narrow"/>
          <w:szCs w:val="24"/>
        </w:rPr>
        <w:t>regulação</w:t>
      </w:r>
      <w:proofErr w:type="spellEnd"/>
      <w:r w:rsidRPr="009777B4">
        <w:rPr>
          <w:rFonts w:eastAsia="Arial Narrow"/>
          <w:szCs w:val="24"/>
        </w:rPr>
        <w:t>), a memória de trabalho, a resolução de problemas, o raciocínio e o planejamento (</w:t>
      </w:r>
      <w:r w:rsidRPr="009777B4">
        <w:rPr>
          <w:szCs w:val="24"/>
        </w:rPr>
        <w:t>DIAMOND; LEE</w:t>
      </w:r>
      <w:r w:rsidRPr="009777B4">
        <w:rPr>
          <w:rFonts w:eastAsia="Arial Narrow"/>
          <w:szCs w:val="24"/>
        </w:rPr>
        <w:t>, 2011).</w:t>
      </w:r>
    </w:p>
    <w:p w:rsidR="00241263" w:rsidRDefault="00E2435A" w:rsidP="00241263">
      <w:pPr>
        <w:pStyle w:val="corpo"/>
        <w:ind w:firstLine="851"/>
        <w:rPr>
          <w:szCs w:val="24"/>
        </w:rPr>
      </w:pPr>
      <w:r w:rsidRPr="009777B4">
        <w:rPr>
          <w:szCs w:val="24"/>
        </w:rPr>
        <w:t xml:space="preserve">Essas funções </w:t>
      </w:r>
      <w:r w:rsidR="001015AC" w:rsidRPr="009777B4">
        <w:rPr>
          <w:szCs w:val="24"/>
        </w:rPr>
        <w:t>envolvem a integração de</w:t>
      </w:r>
      <w:r w:rsidRPr="009777B4">
        <w:rPr>
          <w:szCs w:val="24"/>
        </w:rPr>
        <w:t xml:space="preserve"> “</w:t>
      </w:r>
      <w:r w:rsidR="00D0109E">
        <w:rPr>
          <w:szCs w:val="24"/>
        </w:rPr>
        <w:t xml:space="preserve">[...] </w:t>
      </w:r>
      <w:r w:rsidRPr="009777B4">
        <w:rPr>
          <w:szCs w:val="24"/>
        </w:rPr>
        <w:t>um grupo de habilidades que nos ajudam a focar em múltiplos fluxos de informação ao mesmo tempo, monitorar erros, tomar decisões com base nas informações disponíveis, rever planos, se necessário, e resistir à tentação de deixar a frustração nos conduzir a ações precipitadas” (CENTER</w:t>
      </w:r>
      <w:r w:rsidR="00175AC0">
        <w:rPr>
          <w:szCs w:val="24"/>
        </w:rPr>
        <w:t>...</w:t>
      </w:r>
      <w:r w:rsidRPr="009777B4">
        <w:rPr>
          <w:szCs w:val="24"/>
        </w:rPr>
        <w:t>, 2011, p. 1). Dentre essas funções</w:t>
      </w:r>
      <w:r w:rsidR="00241263">
        <w:rPr>
          <w:szCs w:val="24"/>
        </w:rPr>
        <w:t>,</w:t>
      </w:r>
      <w:r w:rsidRPr="009777B4">
        <w:rPr>
          <w:szCs w:val="24"/>
        </w:rPr>
        <w:t xml:space="preserve"> destacam-se três dimensões</w:t>
      </w:r>
      <w:r w:rsidR="00175AC0">
        <w:rPr>
          <w:szCs w:val="24"/>
        </w:rPr>
        <w:t>:</w:t>
      </w:r>
    </w:p>
    <w:p w:rsidR="00241263" w:rsidRDefault="00E2435A" w:rsidP="00241263">
      <w:pPr>
        <w:pStyle w:val="corpo"/>
        <w:numPr>
          <w:ilvl w:val="0"/>
          <w:numId w:val="1"/>
        </w:numPr>
        <w:rPr>
          <w:szCs w:val="24"/>
        </w:rPr>
      </w:pPr>
      <w:r w:rsidRPr="009777B4">
        <w:rPr>
          <w:szCs w:val="24"/>
        </w:rPr>
        <w:t>memória de trabalho</w:t>
      </w:r>
      <w:r w:rsidR="00207AAA">
        <w:rPr>
          <w:szCs w:val="24"/>
        </w:rPr>
        <w:t xml:space="preserve"> – </w:t>
      </w:r>
      <w:r w:rsidRPr="009777B4">
        <w:rPr>
          <w:szCs w:val="24"/>
        </w:rPr>
        <w:t>consiste na capacidade de reter e manipular determinadas informações dur</w:t>
      </w:r>
      <w:r w:rsidR="00637571">
        <w:rPr>
          <w:szCs w:val="24"/>
        </w:rPr>
        <w:t>ante curtos períodos de tempo;</w:t>
      </w:r>
    </w:p>
    <w:p w:rsidR="00241263" w:rsidRDefault="00E2435A" w:rsidP="00241263">
      <w:pPr>
        <w:pStyle w:val="corpo"/>
        <w:numPr>
          <w:ilvl w:val="0"/>
          <w:numId w:val="1"/>
        </w:numPr>
        <w:rPr>
          <w:szCs w:val="24"/>
        </w:rPr>
      </w:pPr>
      <w:r w:rsidRPr="00241263">
        <w:rPr>
          <w:szCs w:val="24"/>
        </w:rPr>
        <w:t>controle inibitório</w:t>
      </w:r>
      <w:r w:rsidR="00207AAA">
        <w:rPr>
          <w:szCs w:val="24"/>
        </w:rPr>
        <w:t xml:space="preserve"> – </w:t>
      </w:r>
      <w:r w:rsidRPr="00241263">
        <w:rPr>
          <w:szCs w:val="24"/>
        </w:rPr>
        <w:t>trata-se da habilidade de conter nossos impulsos, resistir às tentações e pensar antes de agir, permitindo uma atenção direcionada capaz de relativizar outros estímulos. Envolve, ainda, a capacidade de administrar nossas emoções mais intensas como raiva, frustração ou fúria, além de manter o foco diante de distrações;</w:t>
      </w:r>
    </w:p>
    <w:p w:rsidR="00207AAA" w:rsidRDefault="00E2435A" w:rsidP="00241263">
      <w:pPr>
        <w:pStyle w:val="corpo"/>
        <w:numPr>
          <w:ilvl w:val="0"/>
          <w:numId w:val="1"/>
        </w:numPr>
        <w:rPr>
          <w:szCs w:val="24"/>
        </w:rPr>
      </w:pPr>
      <w:r w:rsidRPr="00241263">
        <w:rPr>
          <w:szCs w:val="24"/>
        </w:rPr>
        <w:t>flexibilidade cognitiva</w:t>
      </w:r>
      <w:r w:rsidR="00207AAA">
        <w:rPr>
          <w:szCs w:val="24"/>
        </w:rPr>
        <w:t xml:space="preserve"> – </w:t>
      </w:r>
      <w:r w:rsidRPr="00241263">
        <w:rPr>
          <w:szCs w:val="24"/>
        </w:rPr>
        <w:t>considerada a capacidade de ajustar agilmente nosso pensamento para atender diferentes exigências ou prioridades, permitindo que o sujeito se adapte a outros ambientes, aplique diferentes regras em diferentes contextos, reconheça e corrija erros, adeque planos conforme necessário e experimente diferentes estratégias para alcançar determinado objetivo.</w:t>
      </w:r>
      <w:r w:rsidR="00175AC0">
        <w:rPr>
          <w:szCs w:val="24"/>
        </w:rPr>
        <w:t xml:space="preserve"> (CENTER..., 2011).</w:t>
      </w:r>
    </w:p>
    <w:p w:rsidR="00E2435A" w:rsidRPr="009777B4" w:rsidRDefault="00E2435A" w:rsidP="00D82791">
      <w:pPr>
        <w:pStyle w:val="SemEspaamento"/>
        <w:spacing w:line="360" w:lineRule="auto"/>
        <w:ind w:firstLine="851"/>
        <w:jc w:val="both"/>
        <w:rPr>
          <w:rFonts w:ascii="Times New Roman" w:hAnsi="Times New Roman" w:cs="Times New Roman"/>
          <w:sz w:val="24"/>
          <w:szCs w:val="24"/>
        </w:rPr>
      </w:pPr>
      <w:r w:rsidRPr="009777B4">
        <w:rPr>
          <w:rFonts w:ascii="Times New Roman" w:hAnsi="Times New Roman" w:cs="Times New Roman"/>
          <w:sz w:val="24"/>
          <w:szCs w:val="24"/>
        </w:rPr>
        <w:t>Na interação com os jogos digitais</w:t>
      </w:r>
      <w:r w:rsidR="00A00373">
        <w:rPr>
          <w:rFonts w:ascii="Times New Roman" w:hAnsi="Times New Roman" w:cs="Times New Roman"/>
          <w:sz w:val="24"/>
          <w:szCs w:val="24"/>
        </w:rPr>
        <w:t>,</w:t>
      </w:r>
      <w:r w:rsidRPr="009777B4">
        <w:rPr>
          <w:rFonts w:ascii="Times New Roman" w:hAnsi="Times New Roman" w:cs="Times New Roman"/>
          <w:sz w:val="24"/>
          <w:szCs w:val="24"/>
        </w:rPr>
        <w:t xml:space="preserve"> essas dimensões são fortemente exercitadas, por exemplo, </w:t>
      </w:r>
      <w:r w:rsidR="00A00373">
        <w:rPr>
          <w:rFonts w:ascii="Times New Roman" w:hAnsi="Times New Roman" w:cs="Times New Roman"/>
          <w:sz w:val="24"/>
          <w:szCs w:val="24"/>
        </w:rPr>
        <w:t xml:space="preserve">quando </w:t>
      </w:r>
      <w:r w:rsidRPr="009777B4">
        <w:rPr>
          <w:rFonts w:ascii="Times New Roman" w:hAnsi="Times New Roman" w:cs="Times New Roman"/>
          <w:sz w:val="24"/>
          <w:szCs w:val="24"/>
        </w:rPr>
        <w:t xml:space="preserve">fazemos uso da memória de trabalho </w:t>
      </w:r>
      <w:r w:rsidR="00A00373">
        <w:rPr>
          <w:rFonts w:ascii="Times New Roman" w:hAnsi="Times New Roman" w:cs="Times New Roman"/>
          <w:sz w:val="24"/>
          <w:szCs w:val="24"/>
        </w:rPr>
        <w:t>guardando</w:t>
      </w:r>
      <w:r w:rsidRPr="009777B4">
        <w:rPr>
          <w:rFonts w:ascii="Times New Roman" w:hAnsi="Times New Roman" w:cs="Times New Roman"/>
          <w:sz w:val="24"/>
          <w:szCs w:val="24"/>
        </w:rPr>
        <w:t xml:space="preserve"> as regras e os objetivos até a conclusão de um desafio ou missão </w:t>
      </w:r>
      <w:r w:rsidR="00A00373">
        <w:rPr>
          <w:rFonts w:ascii="Times New Roman" w:hAnsi="Times New Roman" w:cs="Times New Roman"/>
          <w:sz w:val="24"/>
          <w:szCs w:val="24"/>
        </w:rPr>
        <w:t xml:space="preserve">do </w:t>
      </w:r>
      <w:r w:rsidRPr="009777B4">
        <w:rPr>
          <w:rFonts w:ascii="Times New Roman" w:hAnsi="Times New Roman" w:cs="Times New Roman"/>
          <w:sz w:val="24"/>
          <w:szCs w:val="24"/>
        </w:rPr>
        <w:t>jogo</w:t>
      </w:r>
      <w:r w:rsidR="00A00373">
        <w:rPr>
          <w:rFonts w:ascii="Times New Roman" w:hAnsi="Times New Roman" w:cs="Times New Roman"/>
          <w:sz w:val="24"/>
          <w:szCs w:val="24"/>
        </w:rPr>
        <w:t>,</w:t>
      </w:r>
      <w:r w:rsidRPr="009777B4">
        <w:rPr>
          <w:rFonts w:ascii="Times New Roman" w:hAnsi="Times New Roman" w:cs="Times New Roman"/>
          <w:sz w:val="24"/>
          <w:szCs w:val="24"/>
        </w:rPr>
        <w:t xml:space="preserve"> ou retemos a sequ</w:t>
      </w:r>
      <w:r w:rsidR="00A00373">
        <w:rPr>
          <w:rFonts w:ascii="Times New Roman" w:hAnsi="Times New Roman" w:cs="Times New Roman"/>
          <w:sz w:val="24"/>
          <w:szCs w:val="24"/>
        </w:rPr>
        <w:t>ê</w:t>
      </w:r>
      <w:r w:rsidRPr="009777B4">
        <w:rPr>
          <w:rFonts w:ascii="Times New Roman" w:hAnsi="Times New Roman" w:cs="Times New Roman"/>
          <w:sz w:val="24"/>
          <w:szCs w:val="24"/>
        </w:rPr>
        <w:t xml:space="preserve">ncia de movimentos e direções após a consulta em um mapa para chegar </w:t>
      </w:r>
      <w:r w:rsidR="00AA0BB1" w:rsidRPr="009777B4">
        <w:rPr>
          <w:rFonts w:ascii="Times New Roman" w:hAnsi="Times New Roman" w:cs="Times New Roman"/>
          <w:sz w:val="24"/>
          <w:szCs w:val="24"/>
        </w:rPr>
        <w:t>a</w:t>
      </w:r>
      <w:r w:rsidRPr="009777B4">
        <w:rPr>
          <w:rFonts w:ascii="Times New Roman" w:hAnsi="Times New Roman" w:cs="Times New Roman"/>
          <w:sz w:val="24"/>
          <w:szCs w:val="24"/>
        </w:rPr>
        <w:t xml:space="preserve"> um lugar específico no cenário de jogo. O controle inibitório se manifesta quando é preciso esperar a hora certa para realizar uma ação, como analisar as características do </w:t>
      </w:r>
      <w:proofErr w:type="spellStart"/>
      <w:r w:rsidRPr="009777B4">
        <w:rPr>
          <w:rFonts w:ascii="Times New Roman" w:hAnsi="Times New Roman" w:cs="Times New Roman"/>
          <w:sz w:val="24"/>
          <w:szCs w:val="24"/>
        </w:rPr>
        <w:t>avatar</w:t>
      </w:r>
      <w:proofErr w:type="spellEnd"/>
      <w:r w:rsidRPr="009777B4">
        <w:rPr>
          <w:rFonts w:ascii="Times New Roman" w:hAnsi="Times New Roman" w:cs="Times New Roman"/>
          <w:sz w:val="24"/>
          <w:szCs w:val="24"/>
        </w:rPr>
        <w:t xml:space="preserve"> que se aproxima antes de partir para o ataque. E a dimensão da flexibilidade cognitiva pode ser associada </w:t>
      </w:r>
      <w:r w:rsidR="009A51D5">
        <w:rPr>
          <w:rFonts w:ascii="Times New Roman" w:hAnsi="Times New Roman" w:cs="Times New Roman"/>
          <w:sz w:val="24"/>
          <w:szCs w:val="24"/>
        </w:rPr>
        <w:t>à</w:t>
      </w:r>
      <w:r w:rsidRPr="009777B4">
        <w:rPr>
          <w:rFonts w:ascii="Times New Roman" w:hAnsi="Times New Roman" w:cs="Times New Roman"/>
          <w:sz w:val="24"/>
          <w:szCs w:val="24"/>
        </w:rPr>
        <w:t xml:space="preserve"> necessidade de levantar hipóteses </w:t>
      </w:r>
      <w:r w:rsidRPr="009777B4">
        <w:rPr>
          <w:rFonts w:ascii="Times New Roman" w:hAnsi="Times New Roman" w:cs="Times New Roman"/>
          <w:sz w:val="24"/>
          <w:szCs w:val="24"/>
        </w:rPr>
        <w:lastRenderedPageBreak/>
        <w:t>para solucionar um problema que aparece no jogo, testando diferentes estratégias para obter o melhor desempenho.</w:t>
      </w:r>
    </w:p>
    <w:p w:rsidR="00207AAA" w:rsidRDefault="001015AC" w:rsidP="00D82791">
      <w:pPr>
        <w:pStyle w:val="corpo"/>
        <w:ind w:firstLine="851"/>
        <w:rPr>
          <w:szCs w:val="24"/>
        </w:rPr>
      </w:pPr>
      <w:r w:rsidRPr="009777B4">
        <w:rPr>
          <w:szCs w:val="24"/>
        </w:rPr>
        <w:t>Além disso, quando prevemos o uso de jogos digitais no contexto escolar</w:t>
      </w:r>
      <w:r w:rsidR="008820CC">
        <w:rPr>
          <w:szCs w:val="24"/>
        </w:rPr>
        <w:t>,</w:t>
      </w:r>
      <w:r w:rsidRPr="009777B4">
        <w:rPr>
          <w:szCs w:val="24"/>
        </w:rPr>
        <w:t xml:space="preserve"> podemos ampliar o potencial de exercício dessas dimensões. No desenvolvimento das funções executivas</w:t>
      </w:r>
      <w:r w:rsidR="008820CC">
        <w:rPr>
          <w:szCs w:val="24"/>
        </w:rPr>
        <w:t>,</w:t>
      </w:r>
      <w:r w:rsidRPr="009777B4">
        <w:rPr>
          <w:szCs w:val="24"/>
        </w:rPr>
        <w:t xml:space="preserve"> a </w:t>
      </w:r>
      <w:r w:rsidR="00E2435A" w:rsidRPr="009777B4">
        <w:rPr>
          <w:szCs w:val="24"/>
        </w:rPr>
        <w:t xml:space="preserve">experiência </w:t>
      </w:r>
      <w:r w:rsidRPr="009777B4">
        <w:rPr>
          <w:szCs w:val="24"/>
        </w:rPr>
        <w:t>e a interação com o meio desempenham papel fundamental</w:t>
      </w:r>
      <w:r w:rsidR="008820CC">
        <w:rPr>
          <w:szCs w:val="24"/>
        </w:rPr>
        <w:t>;</w:t>
      </w:r>
      <w:r w:rsidR="00E2435A" w:rsidRPr="009777B4">
        <w:rPr>
          <w:szCs w:val="24"/>
        </w:rPr>
        <w:t xml:space="preserve"> </w:t>
      </w:r>
      <w:r w:rsidRPr="009777B4">
        <w:rPr>
          <w:szCs w:val="24"/>
        </w:rPr>
        <w:t>assim</w:t>
      </w:r>
      <w:r w:rsidR="008820CC">
        <w:rPr>
          <w:szCs w:val="24"/>
        </w:rPr>
        <w:t xml:space="preserve">, </w:t>
      </w:r>
      <w:r w:rsidR="00E2435A" w:rsidRPr="009777B4">
        <w:rPr>
          <w:szCs w:val="24"/>
        </w:rPr>
        <w:t>o contexto escolar</w:t>
      </w:r>
      <w:r w:rsidR="000F6799">
        <w:rPr>
          <w:szCs w:val="24"/>
        </w:rPr>
        <w:t>,</w:t>
      </w:r>
      <w:r w:rsidR="00E2435A" w:rsidRPr="009777B4">
        <w:rPr>
          <w:szCs w:val="24"/>
        </w:rPr>
        <w:t xml:space="preserve"> </w:t>
      </w:r>
      <w:r w:rsidRPr="009777B4">
        <w:rPr>
          <w:szCs w:val="24"/>
        </w:rPr>
        <w:t>enquanto</w:t>
      </w:r>
      <w:r w:rsidR="00E2435A" w:rsidRPr="009777B4">
        <w:rPr>
          <w:szCs w:val="24"/>
        </w:rPr>
        <w:t xml:space="preserve"> um ambiente </w:t>
      </w:r>
      <w:r w:rsidRPr="009777B4">
        <w:rPr>
          <w:szCs w:val="24"/>
        </w:rPr>
        <w:t>social repleto de possibilidades e experiências</w:t>
      </w:r>
      <w:r w:rsidR="000F6799">
        <w:rPr>
          <w:szCs w:val="24"/>
        </w:rPr>
        <w:t>,</w:t>
      </w:r>
      <w:r w:rsidRPr="009777B4">
        <w:rPr>
          <w:szCs w:val="24"/>
        </w:rPr>
        <w:t xml:space="preserve"> torna-se </w:t>
      </w:r>
      <w:r w:rsidR="00E2435A" w:rsidRPr="009777B4">
        <w:rPr>
          <w:szCs w:val="24"/>
        </w:rPr>
        <w:t>enriquecedor</w:t>
      </w:r>
      <w:r w:rsidRPr="009777B4">
        <w:rPr>
          <w:szCs w:val="24"/>
        </w:rPr>
        <w:t xml:space="preserve"> e propício ao desenvolvimento dessas funções. O uso dos jogos digitais nes</w:t>
      </w:r>
      <w:r w:rsidR="008820CC">
        <w:rPr>
          <w:szCs w:val="24"/>
        </w:rPr>
        <w:t>s</w:t>
      </w:r>
      <w:r w:rsidRPr="009777B4">
        <w:rPr>
          <w:szCs w:val="24"/>
        </w:rPr>
        <w:t>e espaço</w:t>
      </w:r>
      <w:r w:rsidR="00E2435A" w:rsidRPr="009777B4">
        <w:rPr>
          <w:szCs w:val="24"/>
        </w:rPr>
        <w:t xml:space="preserve"> pode se constituir de forma mais efetiva e intencional para o aprimoramento</w:t>
      </w:r>
      <w:r w:rsidRPr="009777B4">
        <w:rPr>
          <w:szCs w:val="24"/>
        </w:rPr>
        <w:t xml:space="preserve"> das funções executivas,</w:t>
      </w:r>
      <w:r w:rsidR="00E2435A" w:rsidRPr="009777B4">
        <w:rPr>
          <w:szCs w:val="24"/>
        </w:rPr>
        <w:t xml:space="preserve"> por isso enfatizamos a integração ao currículo escolar das atividades pautadas no uso de jogos digitais.</w:t>
      </w:r>
    </w:p>
    <w:p w:rsidR="00E2435A" w:rsidRPr="009777B4" w:rsidRDefault="00E2435A" w:rsidP="00D82791">
      <w:pPr>
        <w:pStyle w:val="corpoprojeto"/>
        <w:spacing w:before="0"/>
        <w:ind w:firstLine="851"/>
        <w:rPr>
          <w:szCs w:val="24"/>
        </w:rPr>
      </w:pPr>
      <w:r w:rsidRPr="009777B4">
        <w:rPr>
          <w:szCs w:val="24"/>
        </w:rPr>
        <w:t>As características do cotidiano escolar corroboram o fato de que as funções executivas “</w:t>
      </w:r>
      <w:r w:rsidR="00264975">
        <w:rPr>
          <w:szCs w:val="24"/>
        </w:rPr>
        <w:t xml:space="preserve">[...] </w:t>
      </w:r>
      <w:r w:rsidRPr="009777B4">
        <w:rPr>
          <w:szCs w:val="24"/>
        </w:rPr>
        <w:t xml:space="preserve">geralmente se manifestam em ambiente que demandam criatividade, respostas rápidas a problemas novos, planejamento e flexibilidade cognitiva” (OLIVEIRA-SOUZA </w:t>
      </w:r>
      <w:proofErr w:type="gramStart"/>
      <w:r w:rsidRPr="009777B4">
        <w:rPr>
          <w:szCs w:val="24"/>
        </w:rPr>
        <w:t>et</w:t>
      </w:r>
      <w:proofErr w:type="gramEnd"/>
      <w:r w:rsidR="008820CC">
        <w:rPr>
          <w:szCs w:val="24"/>
        </w:rPr>
        <w:t xml:space="preserve"> al</w:t>
      </w:r>
      <w:r w:rsidR="00264975">
        <w:rPr>
          <w:szCs w:val="24"/>
        </w:rPr>
        <w:t>.</w:t>
      </w:r>
      <w:r w:rsidRPr="009777B4">
        <w:rPr>
          <w:szCs w:val="24"/>
        </w:rPr>
        <w:t xml:space="preserve">, 2013, p. 291). E as atividades desenvolvidas especialmente na Educação Infantil e </w:t>
      </w:r>
      <w:r w:rsidR="001015AC" w:rsidRPr="009777B4">
        <w:rPr>
          <w:szCs w:val="24"/>
        </w:rPr>
        <w:t>no</w:t>
      </w:r>
      <w:r w:rsidRPr="009777B4">
        <w:rPr>
          <w:szCs w:val="24"/>
        </w:rPr>
        <w:t xml:space="preserve"> Ensino Fundamental, por envolverem fortemente a interação social, </w:t>
      </w:r>
      <w:r w:rsidR="00264975">
        <w:rPr>
          <w:szCs w:val="24"/>
        </w:rPr>
        <w:t xml:space="preserve">os </w:t>
      </w:r>
      <w:r w:rsidRPr="009777B4">
        <w:rPr>
          <w:szCs w:val="24"/>
        </w:rPr>
        <w:t xml:space="preserve">jogos e </w:t>
      </w:r>
      <w:r w:rsidR="00264975">
        <w:rPr>
          <w:szCs w:val="24"/>
        </w:rPr>
        <w:t xml:space="preserve">as </w:t>
      </w:r>
      <w:r w:rsidRPr="009777B4">
        <w:rPr>
          <w:szCs w:val="24"/>
        </w:rPr>
        <w:t>brincadeiras</w:t>
      </w:r>
      <w:r w:rsidR="00A2068F">
        <w:rPr>
          <w:szCs w:val="24"/>
        </w:rPr>
        <w:t>,</w:t>
      </w:r>
      <w:r w:rsidRPr="009777B4">
        <w:rPr>
          <w:szCs w:val="24"/>
        </w:rPr>
        <w:t xml:space="preserve"> criam um ambiente favorável ao desenvolvimento dessas funções.</w:t>
      </w:r>
    </w:p>
    <w:p w:rsidR="00207AAA" w:rsidRDefault="00E2435A" w:rsidP="00D82791">
      <w:pPr>
        <w:pStyle w:val="corpo"/>
        <w:ind w:firstLine="851"/>
        <w:rPr>
          <w:szCs w:val="24"/>
        </w:rPr>
      </w:pPr>
      <w:r w:rsidRPr="009777B4">
        <w:rPr>
          <w:szCs w:val="24"/>
        </w:rPr>
        <w:t xml:space="preserve">Além do ambiente escolar, destacamos que há </w:t>
      </w:r>
      <w:r w:rsidR="00A4650F" w:rsidRPr="009777B4">
        <w:rPr>
          <w:szCs w:val="24"/>
        </w:rPr>
        <w:t xml:space="preserve">alguns jogos simples ou </w:t>
      </w:r>
      <w:proofErr w:type="spellStart"/>
      <w:r w:rsidR="00A4650F" w:rsidRPr="009777B4">
        <w:rPr>
          <w:szCs w:val="24"/>
        </w:rPr>
        <w:t>minigames</w:t>
      </w:r>
      <w:proofErr w:type="spellEnd"/>
      <w:r w:rsidR="00A4650F" w:rsidRPr="009777B4">
        <w:rPr>
          <w:szCs w:val="24"/>
        </w:rPr>
        <w:t xml:space="preserve"> que, segundo </w:t>
      </w:r>
      <w:proofErr w:type="spellStart"/>
      <w:r w:rsidR="00A4650F" w:rsidRPr="009777B4">
        <w:rPr>
          <w:szCs w:val="24"/>
        </w:rPr>
        <w:t>Prensky</w:t>
      </w:r>
      <w:proofErr w:type="spellEnd"/>
      <w:r w:rsidR="00A4650F" w:rsidRPr="009777B4">
        <w:rPr>
          <w:szCs w:val="24"/>
        </w:rPr>
        <w:t xml:space="preserve"> (2010)</w:t>
      </w:r>
      <w:r w:rsidR="009A51D5">
        <w:rPr>
          <w:szCs w:val="24"/>
        </w:rPr>
        <w:t>,</w:t>
      </w:r>
      <w:r w:rsidR="00A4650F" w:rsidRPr="009777B4">
        <w:rPr>
          <w:szCs w:val="24"/>
        </w:rPr>
        <w:t xml:space="preserve"> são curtos</w:t>
      </w:r>
      <w:r w:rsidR="009A51D5">
        <w:rPr>
          <w:szCs w:val="24"/>
        </w:rPr>
        <w:t xml:space="preserve"> e individuais</w:t>
      </w:r>
      <w:r w:rsidR="00A4650F" w:rsidRPr="009777B4">
        <w:rPr>
          <w:szCs w:val="24"/>
        </w:rPr>
        <w:t>, costuma</w:t>
      </w:r>
      <w:r w:rsidR="009A51D5">
        <w:rPr>
          <w:szCs w:val="24"/>
        </w:rPr>
        <w:t>m</w:t>
      </w:r>
      <w:r w:rsidR="00A4650F" w:rsidRPr="009777B4">
        <w:rPr>
          <w:szCs w:val="24"/>
        </w:rPr>
        <w:t xml:space="preserve"> oferecer um desafio único e problemas repetitivos, </w:t>
      </w:r>
      <w:r w:rsidR="00A2068F">
        <w:rPr>
          <w:szCs w:val="24"/>
        </w:rPr>
        <w:t>cujas</w:t>
      </w:r>
      <w:r w:rsidR="00A4650F" w:rsidRPr="009777B4">
        <w:rPr>
          <w:szCs w:val="24"/>
        </w:rPr>
        <w:t xml:space="preserve"> regras são dominadas com facilidade e rapidez</w:t>
      </w:r>
      <w:r w:rsidR="00264975">
        <w:rPr>
          <w:szCs w:val="24"/>
        </w:rPr>
        <w:t>;</w:t>
      </w:r>
      <w:r w:rsidR="00264975" w:rsidRPr="009777B4">
        <w:rPr>
          <w:szCs w:val="24"/>
        </w:rPr>
        <w:t xml:space="preserve"> </w:t>
      </w:r>
      <w:r w:rsidRPr="009777B4">
        <w:rPr>
          <w:szCs w:val="24"/>
        </w:rPr>
        <w:t>os quais</w:t>
      </w:r>
      <w:r w:rsidR="00A2068F">
        <w:rPr>
          <w:szCs w:val="24"/>
        </w:rPr>
        <w:t>,</w:t>
      </w:r>
      <w:r w:rsidR="002F5512" w:rsidRPr="009777B4">
        <w:rPr>
          <w:szCs w:val="24"/>
        </w:rPr>
        <w:t xml:space="preserve"> por suas características</w:t>
      </w:r>
      <w:r w:rsidR="00A2068F">
        <w:rPr>
          <w:szCs w:val="24"/>
        </w:rPr>
        <w:t>,</w:t>
      </w:r>
      <w:r w:rsidRPr="009777B4">
        <w:rPr>
          <w:szCs w:val="24"/>
        </w:rPr>
        <w:t xml:space="preserve"> podem ser </w:t>
      </w:r>
      <w:r w:rsidR="002F5512" w:rsidRPr="009777B4">
        <w:rPr>
          <w:szCs w:val="24"/>
        </w:rPr>
        <w:t xml:space="preserve">mais facilmente </w:t>
      </w:r>
      <w:r w:rsidRPr="009777B4">
        <w:rPr>
          <w:szCs w:val="24"/>
        </w:rPr>
        <w:t>utilizado</w:t>
      </w:r>
      <w:r w:rsidR="002F5512" w:rsidRPr="009777B4">
        <w:rPr>
          <w:szCs w:val="24"/>
        </w:rPr>
        <w:t>s na escola</w:t>
      </w:r>
      <w:r w:rsidR="00A4650F" w:rsidRPr="009777B4">
        <w:rPr>
          <w:szCs w:val="24"/>
        </w:rPr>
        <w:t xml:space="preserve">. </w:t>
      </w:r>
      <w:r w:rsidR="00065F6F">
        <w:rPr>
          <w:szCs w:val="24"/>
        </w:rPr>
        <w:t>Entre esses</w:t>
      </w:r>
      <w:r w:rsidR="00A4650F" w:rsidRPr="009777B4">
        <w:rPr>
          <w:szCs w:val="24"/>
        </w:rPr>
        <w:t xml:space="preserve"> tipo</w:t>
      </w:r>
      <w:r w:rsidR="00065F6F">
        <w:rPr>
          <w:szCs w:val="24"/>
        </w:rPr>
        <w:t>s</w:t>
      </w:r>
      <w:r w:rsidR="00A4650F" w:rsidRPr="009777B4">
        <w:rPr>
          <w:szCs w:val="24"/>
        </w:rPr>
        <w:t xml:space="preserve"> de jogos</w:t>
      </w:r>
      <w:r w:rsidR="00065F6F">
        <w:rPr>
          <w:szCs w:val="24"/>
        </w:rPr>
        <w:t>,</w:t>
      </w:r>
      <w:r w:rsidR="00A4650F" w:rsidRPr="009777B4">
        <w:rPr>
          <w:szCs w:val="24"/>
        </w:rPr>
        <w:t xml:space="preserve"> </w:t>
      </w:r>
      <w:r w:rsidR="00065F6F">
        <w:rPr>
          <w:szCs w:val="24"/>
        </w:rPr>
        <w:t>há</w:t>
      </w:r>
      <w:r w:rsidR="00A4650F" w:rsidRPr="009777B4">
        <w:rPr>
          <w:szCs w:val="24"/>
        </w:rPr>
        <w:t xml:space="preserve"> alguns que envolvem mais fortemente o uso das habilidades cognitivas, por suas dinâmicas, </w:t>
      </w:r>
      <w:r w:rsidR="00065F6F">
        <w:rPr>
          <w:szCs w:val="24"/>
        </w:rPr>
        <w:t xml:space="preserve">seus </w:t>
      </w:r>
      <w:r w:rsidR="00A4650F" w:rsidRPr="009777B4">
        <w:rPr>
          <w:szCs w:val="24"/>
        </w:rPr>
        <w:t xml:space="preserve">desafios e </w:t>
      </w:r>
      <w:r w:rsidR="00065F6F">
        <w:rPr>
          <w:szCs w:val="24"/>
        </w:rPr>
        <w:t xml:space="preserve">sua </w:t>
      </w:r>
      <w:proofErr w:type="spellStart"/>
      <w:r w:rsidR="00A4650F" w:rsidRPr="009777B4">
        <w:rPr>
          <w:szCs w:val="24"/>
        </w:rPr>
        <w:t>jogabilidade</w:t>
      </w:r>
      <w:proofErr w:type="spellEnd"/>
      <w:r w:rsidR="00A4650F" w:rsidRPr="009777B4">
        <w:rPr>
          <w:szCs w:val="24"/>
        </w:rPr>
        <w:t>, mesmo que não tenham sido desenvolvidos com esse objetivo (RAMOS, 2013). Es</w:t>
      </w:r>
      <w:r w:rsidR="00065F6F">
        <w:rPr>
          <w:szCs w:val="24"/>
        </w:rPr>
        <w:t>s</w:t>
      </w:r>
      <w:r w:rsidR="00A4650F" w:rsidRPr="009777B4">
        <w:rPr>
          <w:szCs w:val="24"/>
        </w:rPr>
        <w:t>es jogos que envolvem o exercício das habilidades cognitivas podem ser adjetivados como cognitivos. Em jogos como a Hora do Rush</w:t>
      </w:r>
      <w:r w:rsidR="00901334">
        <w:rPr>
          <w:rStyle w:val="Refdenotadefim"/>
          <w:szCs w:val="24"/>
        </w:rPr>
        <w:endnoteReference w:id="1"/>
      </w:r>
      <w:r w:rsidR="00A4650F" w:rsidRPr="009777B4">
        <w:rPr>
          <w:szCs w:val="24"/>
        </w:rPr>
        <w:t xml:space="preserve">, por exemplo, no qual o jogador precisa movimentar vários carros para </w:t>
      </w:r>
      <w:r w:rsidR="00065F6F">
        <w:rPr>
          <w:szCs w:val="24"/>
        </w:rPr>
        <w:t>manobrar</w:t>
      </w:r>
      <w:r w:rsidR="00A4650F" w:rsidRPr="009777B4">
        <w:rPr>
          <w:szCs w:val="24"/>
        </w:rPr>
        <w:t xml:space="preserve"> um </w:t>
      </w:r>
      <w:r w:rsidR="00065F6F">
        <w:rPr>
          <w:szCs w:val="24"/>
        </w:rPr>
        <w:t xml:space="preserve">carro </w:t>
      </w:r>
      <w:r w:rsidR="00A4650F" w:rsidRPr="009777B4">
        <w:rPr>
          <w:szCs w:val="24"/>
        </w:rPr>
        <w:t>específico, é preciso estar focado no desafio, planejar as ações e exercitar a capacidade de resolução de problemas.</w:t>
      </w:r>
    </w:p>
    <w:p w:rsidR="00A4650F" w:rsidRPr="009777B4" w:rsidRDefault="00A4650F" w:rsidP="00D82791">
      <w:pPr>
        <w:pStyle w:val="NormalWeb"/>
        <w:spacing w:before="0" w:beforeAutospacing="0" w:after="0" w:afterAutospacing="0" w:line="360" w:lineRule="auto"/>
        <w:ind w:firstLine="851"/>
        <w:jc w:val="both"/>
      </w:pPr>
      <w:r w:rsidRPr="009777B4">
        <w:t>Os jogos cognitivos podem ser definidos como “</w:t>
      </w:r>
      <w:r w:rsidR="00264975">
        <w:t xml:space="preserve">[...] </w:t>
      </w:r>
      <w:r w:rsidRPr="009777B4">
        <w:t xml:space="preserve">um conjunto de jogos variados que trabalham aspectos cognitivos, propondo a intersecção entre os conceitos de jogos, diversão e cognição” (RAMOS, 2013, p. 20). Desse modo, parte-se do reconhecimento da contribuição que os jogos oferecem ao desenvolvimento infantil e coloca-se ênfase nos aspectos cognitivos. Esses jogos podem ter diferentes formatos, desde tradicionais, como jogos de desafios ou tabuleiro, aos digitais. Os jogos cognitivos digitais propõem desafios que exigem o exercício de aspectos cognitivos como memória, raciocínio lógico, cálculo, criatividade, resolução de problemas, atenção e concentração, por exemplo. Esses jogos </w:t>
      </w:r>
      <w:r w:rsidRPr="009777B4">
        <w:lastRenderedPageBreak/>
        <w:t>podem ser apresentados em diferentes formatos</w:t>
      </w:r>
      <w:r w:rsidR="00065F6F">
        <w:t xml:space="preserve"> e</w:t>
      </w:r>
      <w:r w:rsidRPr="009777B4">
        <w:t>, de modo geral, são jogos simples</w:t>
      </w:r>
      <w:r w:rsidR="00065F6F">
        <w:t xml:space="preserve">, </w:t>
      </w:r>
      <w:r w:rsidRPr="009777B4">
        <w:t>apresentam níveis de dificuldade crescentes e podem reproduzir os jogos de tabuleiro, utilizando o meio digital (RAMOS, 2013).</w:t>
      </w:r>
    </w:p>
    <w:p w:rsidR="001015AC" w:rsidRPr="009777B4" w:rsidRDefault="001015AC" w:rsidP="00D82791">
      <w:pPr>
        <w:pStyle w:val="NormalWeb"/>
        <w:spacing w:before="0" w:beforeAutospacing="0" w:after="0" w:afterAutospacing="0" w:line="360" w:lineRule="auto"/>
        <w:ind w:firstLine="851"/>
        <w:jc w:val="both"/>
      </w:pPr>
      <w:r w:rsidRPr="009777B4">
        <w:t>O uso des</w:t>
      </w:r>
      <w:r w:rsidR="00030717">
        <w:t>s</w:t>
      </w:r>
      <w:r w:rsidRPr="009777B4">
        <w:t>e tipo de jogos no contexto escolar torna-se viável, considerando que não requerem períodos extensos de interação, podem ser facilmente compreendidos por crianças de várias idades e não necessitam de tecnologias robustas</w:t>
      </w:r>
      <w:r w:rsidR="00BF2C34">
        <w:t>, a</w:t>
      </w:r>
      <w:r w:rsidRPr="009777B4">
        <w:t xml:space="preserve">o mesmo tempo em que </w:t>
      </w:r>
      <w:r w:rsidR="000E6737" w:rsidRPr="009777B4">
        <w:t>se voltam</w:t>
      </w:r>
      <w:r w:rsidRPr="009777B4">
        <w:t xml:space="preserve">, mais pontualmente, para o exercício das funções executivas, </w:t>
      </w:r>
      <w:r w:rsidR="000E6737" w:rsidRPr="009777B4">
        <w:t>sem perder o potencial lúdico, divertido e motivador.</w:t>
      </w:r>
    </w:p>
    <w:p w:rsidR="00A4650F" w:rsidRPr="009777B4" w:rsidRDefault="00A4650F" w:rsidP="00D82791">
      <w:pPr>
        <w:pStyle w:val="corpo"/>
        <w:ind w:firstLine="851"/>
        <w:rPr>
          <w:color w:val="1F497D" w:themeColor="text2"/>
          <w:szCs w:val="24"/>
        </w:rPr>
      </w:pPr>
    </w:p>
    <w:p w:rsidR="001845F3" w:rsidRDefault="00D82791" w:rsidP="00D82791">
      <w:pPr>
        <w:spacing w:after="0" w:line="360" w:lineRule="auto"/>
        <w:rPr>
          <w:rFonts w:ascii="Times New Roman" w:hAnsi="Times New Roman" w:cs="Times New Roman"/>
          <w:b/>
          <w:sz w:val="24"/>
          <w:szCs w:val="24"/>
        </w:rPr>
      </w:pPr>
      <w:r w:rsidRPr="002F773B">
        <w:rPr>
          <w:rFonts w:ascii="Times New Roman" w:hAnsi="Times New Roman" w:cs="Times New Roman"/>
          <w:b/>
          <w:sz w:val="24"/>
          <w:szCs w:val="24"/>
        </w:rPr>
        <w:t>ESTUDOS SOBRE O USO DOS JOGOS DIGITAIS NA ESCOLA PARA O EXERCÍCIO DAS FUNÇÕES EXECUTIVAS</w:t>
      </w:r>
    </w:p>
    <w:p w:rsidR="002F773B" w:rsidRPr="009777B4" w:rsidRDefault="002F773B" w:rsidP="00D82791">
      <w:pPr>
        <w:spacing w:after="0" w:line="360" w:lineRule="auto"/>
        <w:rPr>
          <w:rFonts w:ascii="Times New Roman" w:hAnsi="Times New Roman" w:cs="Times New Roman"/>
          <w:b/>
          <w:sz w:val="24"/>
          <w:szCs w:val="24"/>
        </w:rPr>
      </w:pPr>
    </w:p>
    <w:p w:rsidR="00207AAA" w:rsidRDefault="00876AA0" w:rsidP="00D82791">
      <w:pPr>
        <w:spacing w:after="0" w:line="360" w:lineRule="auto"/>
        <w:ind w:firstLine="851"/>
        <w:jc w:val="both"/>
        <w:rPr>
          <w:rFonts w:ascii="Times New Roman" w:hAnsi="Times New Roman" w:cs="Times New Roman"/>
          <w:sz w:val="24"/>
          <w:szCs w:val="24"/>
        </w:rPr>
      </w:pPr>
      <w:r w:rsidRPr="009777B4">
        <w:rPr>
          <w:rFonts w:ascii="Times New Roman" w:hAnsi="Times New Roman" w:cs="Times New Roman"/>
          <w:sz w:val="24"/>
          <w:szCs w:val="24"/>
        </w:rPr>
        <w:t xml:space="preserve">Apesar de muitas pesquisas apontarem para as contribuições dos jogos digitais para o desenvolvimento das funções cognitivas (MACKEY </w:t>
      </w:r>
      <w:proofErr w:type="gramStart"/>
      <w:r w:rsidRPr="009777B4">
        <w:rPr>
          <w:rFonts w:ascii="Times New Roman" w:hAnsi="Times New Roman" w:cs="Times New Roman"/>
          <w:sz w:val="24"/>
          <w:szCs w:val="24"/>
        </w:rPr>
        <w:t>et</w:t>
      </w:r>
      <w:proofErr w:type="gramEnd"/>
      <w:r w:rsidRPr="009777B4">
        <w:rPr>
          <w:rFonts w:ascii="Times New Roman" w:hAnsi="Times New Roman" w:cs="Times New Roman"/>
          <w:sz w:val="24"/>
          <w:szCs w:val="24"/>
        </w:rPr>
        <w:t xml:space="preserve"> al</w:t>
      </w:r>
      <w:r w:rsidR="002F773B">
        <w:rPr>
          <w:rFonts w:ascii="Times New Roman" w:hAnsi="Times New Roman" w:cs="Times New Roman"/>
          <w:sz w:val="24"/>
          <w:szCs w:val="24"/>
        </w:rPr>
        <w:t>.</w:t>
      </w:r>
      <w:r w:rsidRPr="009777B4">
        <w:rPr>
          <w:rFonts w:ascii="Times New Roman" w:hAnsi="Times New Roman" w:cs="Times New Roman"/>
          <w:sz w:val="24"/>
          <w:szCs w:val="24"/>
        </w:rPr>
        <w:t>, 2011</w:t>
      </w:r>
      <w:r w:rsidR="00A806F5">
        <w:rPr>
          <w:rFonts w:ascii="Times New Roman" w:hAnsi="Times New Roman" w:cs="Times New Roman"/>
          <w:sz w:val="24"/>
          <w:szCs w:val="24"/>
        </w:rPr>
        <w:t>;</w:t>
      </w:r>
      <w:r w:rsidRPr="009777B4">
        <w:rPr>
          <w:rFonts w:ascii="Times New Roman" w:hAnsi="Times New Roman" w:cs="Times New Roman"/>
          <w:sz w:val="24"/>
          <w:szCs w:val="24"/>
        </w:rPr>
        <w:t xml:space="preserve"> RUEDA</w:t>
      </w:r>
      <w:r w:rsidR="00A806F5">
        <w:rPr>
          <w:rFonts w:ascii="Times New Roman" w:hAnsi="Times New Roman" w:cs="Times New Roman"/>
          <w:sz w:val="24"/>
          <w:szCs w:val="24"/>
        </w:rPr>
        <w:t>;</w:t>
      </w:r>
      <w:r w:rsidRPr="009777B4">
        <w:rPr>
          <w:rFonts w:ascii="Times New Roman" w:hAnsi="Times New Roman" w:cs="Times New Roman"/>
          <w:sz w:val="24"/>
          <w:szCs w:val="24"/>
        </w:rPr>
        <w:t xml:space="preserve"> CHECA</w:t>
      </w:r>
      <w:r w:rsidR="00A806F5">
        <w:rPr>
          <w:rFonts w:ascii="Times New Roman" w:hAnsi="Times New Roman" w:cs="Times New Roman"/>
          <w:sz w:val="24"/>
          <w:szCs w:val="24"/>
        </w:rPr>
        <w:t>;</w:t>
      </w:r>
      <w:r w:rsidRPr="009777B4">
        <w:rPr>
          <w:rFonts w:ascii="Times New Roman" w:hAnsi="Times New Roman" w:cs="Times New Roman"/>
          <w:sz w:val="24"/>
          <w:szCs w:val="24"/>
        </w:rPr>
        <w:t xml:space="preserve"> CÓMBITA, 2012, OEI; PATTERSON, 2013</w:t>
      </w:r>
      <w:r w:rsidR="00A806F5">
        <w:rPr>
          <w:rFonts w:ascii="Times New Roman" w:hAnsi="Times New Roman" w:cs="Times New Roman"/>
          <w:sz w:val="24"/>
          <w:szCs w:val="24"/>
        </w:rPr>
        <w:t>;</w:t>
      </w:r>
      <w:r w:rsidRPr="009777B4">
        <w:rPr>
          <w:rFonts w:ascii="Times New Roman" w:hAnsi="Times New Roman" w:cs="Times New Roman"/>
          <w:sz w:val="24"/>
          <w:szCs w:val="24"/>
        </w:rPr>
        <w:t xml:space="preserve"> CASTELLAR et al</w:t>
      </w:r>
      <w:r w:rsidR="002F773B">
        <w:rPr>
          <w:rFonts w:ascii="Times New Roman" w:hAnsi="Times New Roman" w:cs="Times New Roman"/>
          <w:sz w:val="24"/>
          <w:szCs w:val="24"/>
        </w:rPr>
        <w:t>.</w:t>
      </w:r>
      <w:r w:rsidRPr="009777B4">
        <w:rPr>
          <w:rFonts w:ascii="Times New Roman" w:hAnsi="Times New Roman" w:cs="Times New Roman"/>
          <w:sz w:val="24"/>
          <w:szCs w:val="24"/>
        </w:rPr>
        <w:t>, 2015), es</w:t>
      </w:r>
      <w:r w:rsidR="00A806F5">
        <w:rPr>
          <w:rFonts w:ascii="Times New Roman" w:hAnsi="Times New Roman" w:cs="Times New Roman"/>
          <w:sz w:val="24"/>
          <w:szCs w:val="24"/>
        </w:rPr>
        <w:t>s</w:t>
      </w:r>
      <w:r w:rsidRPr="009777B4">
        <w:rPr>
          <w:rFonts w:ascii="Times New Roman" w:hAnsi="Times New Roman" w:cs="Times New Roman"/>
          <w:sz w:val="24"/>
          <w:szCs w:val="24"/>
        </w:rPr>
        <w:t xml:space="preserve">es estudos são relativamente recentes, muitos </w:t>
      </w:r>
      <w:r w:rsidR="00AA0BB1" w:rsidRPr="009777B4">
        <w:rPr>
          <w:rFonts w:ascii="Times New Roman" w:hAnsi="Times New Roman" w:cs="Times New Roman"/>
          <w:sz w:val="24"/>
          <w:szCs w:val="24"/>
        </w:rPr>
        <w:t>se voltam</w:t>
      </w:r>
      <w:r w:rsidRPr="009777B4">
        <w:rPr>
          <w:rFonts w:ascii="Times New Roman" w:hAnsi="Times New Roman" w:cs="Times New Roman"/>
          <w:sz w:val="24"/>
          <w:szCs w:val="24"/>
        </w:rPr>
        <w:t xml:space="preserve"> para o público adulto (FENG; SPENCE; PRATT, 2007</w:t>
      </w:r>
      <w:r w:rsidR="00A806F5">
        <w:rPr>
          <w:rFonts w:ascii="Times New Roman" w:hAnsi="Times New Roman" w:cs="Times New Roman"/>
          <w:sz w:val="24"/>
          <w:szCs w:val="24"/>
        </w:rPr>
        <w:t xml:space="preserve">; </w:t>
      </w:r>
      <w:r w:rsidRPr="009777B4">
        <w:rPr>
          <w:rFonts w:ascii="Times New Roman" w:hAnsi="Times New Roman" w:cs="Times New Roman"/>
          <w:sz w:val="24"/>
          <w:szCs w:val="24"/>
        </w:rPr>
        <w:t>DYE; BAVELIER, 2010</w:t>
      </w:r>
      <w:r w:rsidR="00A806F5">
        <w:rPr>
          <w:rFonts w:ascii="Times New Roman" w:hAnsi="Times New Roman" w:cs="Times New Roman"/>
          <w:sz w:val="24"/>
          <w:szCs w:val="24"/>
        </w:rPr>
        <w:t>;</w:t>
      </w:r>
      <w:r w:rsidRPr="009777B4">
        <w:rPr>
          <w:rFonts w:ascii="Times New Roman" w:hAnsi="Times New Roman" w:cs="Times New Roman"/>
          <w:sz w:val="24"/>
          <w:szCs w:val="24"/>
        </w:rPr>
        <w:t xml:space="preserve"> LI et al</w:t>
      </w:r>
      <w:r w:rsidR="002F773B">
        <w:rPr>
          <w:rFonts w:ascii="Times New Roman" w:hAnsi="Times New Roman" w:cs="Times New Roman"/>
          <w:sz w:val="24"/>
          <w:szCs w:val="24"/>
        </w:rPr>
        <w:t>.</w:t>
      </w:r>
      <w:r w:rsidRPr="009777B4">
        <w:rPr>
          <w:rFonts w:ascii="Times New Roman" w:hAnsi="Times New Roman" w:cs="Times New Roman"/>
          <w:sz w:val="24"/>
          <w:szCs w:val="24"/>
        </w:rPr>
        <w:t>, 2010) e poucas são as discussões relacionadas ao seu uso com esse propósito no contexto escolar.</w:t>
      </w:r>
    </w:p>
    <w:p w:rsidR="00207AAA" w:rsidRDefault="000E6737" w:rsidP="00D82791">
      <w:pPr>
        <w:pStyle w:val="corpo"/>
        <w:ind w:firstLine="851"/>
        <w:rPr>
          <w:szCs w:val="24"/>
        </w:rPr>
      </w:pPr>
      <w:r w:rsidRPr="009777B4">
        <w:rPr>
          <w:szCs w:val="24"/>
        </w:rPr>
        <w:t>A realização de um</w:t>
      </w:r>
      <w:r w:rsidR="00BA352C" w:rsidRPr="009777B4">
        <w:rPr>
          <w:szCs w:val="24"/>
        </w:rPr>
        <w:t xml:space="preserve"> levantamento</w:t>
      </w:r>
      <w:r w:rsidR="002F773B">
        <w:rPr>
          <w:szCs w:val="24"/>
        </w:rPr>
        <w:t>,</w:t>
      </w:r>
      <w:r w:rsidR="00BA352C" w:rsidRPr="009777B4">
        <w:rPr>
          <w:szCs w:val="24"/>
        </w:rPr>
        <w:t xml:space="preserve"> sistemáti</w:t>
      </w:r>
      <w:r w:rsidR="00876AA0" w:rsidRPr="009777B4">
        <w:rPr>
          <w:szCs w:val="24"/>
        </w:rPr>
        <w:t>co</w:t>
      </w:r>
      <w:r w:rsidR="00BA352C" w:rsidRPr="009777B4">
        <w:rPr>
          <w:szCs w:val="24"/>
        </w:rPr>
        <w:t xml:space="preserve"> ou não</w:t>
      </w:r>
      <w:r w:rsidR="00876AA0" w:rsidRPr="009777B4">
        <w:rPr>
          <w:szCs w:val="24"/>
        </w:rPr>
        <w:t>,</w:t>
      </w:r>
      <w:r w:rsidR="00BA352C" w:rsidRPr="009777B4">
        <w:rPr>
          <w:szCs w:val="24"/>
        </w:rPr>
        <w:t xml:space="preserve"> em base</w:t>
      </w:r>
      <w:r w:rsidR="002F773B">
        <w:rPr>
          <w:szCs w:val="24"/>
        </w:rPr>
        <w:t>s</w:t>
      </w:r>
      <w:r w:rsidR="00BA352C" w:rsidRPr="009777B4">
        <w:rPr>
          <w:szCs w:val="24"/>
        </w:rPr>
        <w:t xml:space="preserve"> de dados ou em mecanismos de busca</w:t>
      </w:r>
      <w:r w:rsidR="00876AA0" w:rsidRPr="009777B4">
        <w:rPr>
          <w:szCs w:val="24"/>
        </w:rPr>
        <w:t>,</w:t>
      </w:r>
      <w:r w:rsidRPr="009777B4">
        <w:rPr>
          <w:szCs w:val="24"/>
        </w:rPr>
        <w:t xml:space="preserve"> revela</w:t>
      </w:r>
      <w:r w:rsidR="00BA352C" w:rsidRPr="009777B4">
        <w:rPr>
          <w:szCs w:val="24"/>
        </w:rPr>
        <w:t xml:space="preserve"> que </w:t>
      </w:r>
      <w:r w:rsidR="00AE2FAD" w:rsidRPr="009777B4">
        <w:rPr>
          <w:szCs w:val="24"/>
        </w:rPr>
        <w:t>poucos são os estudos que propõe</w:t>
      </w:r>
      <w:r w:rsidR="0032224C">
        <w:rPr>
          <w:szCs w:val="24"/>
        </w:rPr>
        <w:t>m</w:t>
      </w:r>
      <w:r w:rsidR="00AE2FAD" w:rsidRPr="009777B4">
        <w:rPr>
          <w:szCs w:val="24"/>
        </w:rPr>
        <w:t xml:space="preserve"> intervenções com</w:t>
      </w:r>
      <w:r w:rsidR="00876AA0" w:rsidRPr="009777B4">
        <w:rPr>
          <w:szCs w:val="24"/>
        </w:rPr>
        <w:t xml:space="preserve"> o uso de jogos digitais para o aprimoramento das funções executivas</w:t>
      </w:r>
      <w:r w:rsidR="00AE2FAD" w:rsidRPr="009777B4">
        <w:rPr>
          <w:szCs w:val="24"/>
        </w:rPr>
        <w:t xml:space="preserve"> no contexto escolar. </w:t>
      </w:r>
      <w:r w:rsidRPr="009777B4">
        <w:rPr>
          <w:szCs w:val="24"/>
        </w:rPr>
        <w:t>Grande parte do</w:t>
      </w:r>
      <w:r w:rsidR="00AE2FAD" w:rsidRPr="009777B4">
        <w:rPr>
          <w:szCs w:val="24"/>
        </w:rPr>
        <w:t>s resultados obtidos</w:t>
      </w:r>
      <w:r w:rsidR="009A51D5">
        <w:rPr>
          <w:szCs w:val="24"/>
        </w:rPr>
        <w:t>, relacionados ao uso de jogos e funções executivas,</w:t>
      </w:r>
      <w:r w:rsidR="00AE2FAD" w:rsidRPr="009777B4">
        <w:rPr>
          <w:szCs w:val="24"/>
        </w:rPr>
        <w:t xml:space="preserve"> </w:t>
      </w:r>
      <w:r w:rsidR="00AA0BB1" w:rsidRPr="009777B4">
        <w:rPr>
          <w:szCs w:val="24"/>
        </w:rPr>
        <w:t xml:space="preserve">é decorrente de estudos causais comparativos (LI </w:t>
      </w:r>
      <w:proofErr w:type="gramStart"/>
      <w:r w:rsidR="00AA0BB1" w:rsidRPr="009777B4">
        <w:rPr>
          <w:szCs w:val="24"/>
        </w:rPr>
        <w:t>et</w:t>
      </w:r>
      <w:proofErr w:type="gramEnd"/>
      <w:r w:rsidR="00AA0BB1" w:rsidRPr="009777B4">
        <w:rPr>
          <w:szCs w:val="24"/>
        </w:rPr>
        <w:t xml:space="preserve"> al</w:t>
      </w:r>
      <w:r w:rsidR="002F773B">
        <w:rPr>
          <w:szCs w:val="24"/>
        </w:rPr>
        <w:t>.</w:t>
      </w:r>
      <w:r w:rsidR="00AA0BB1" w:rsidRPr="009777B4">
        <w:rPr>
          <w:szCs w:val="24"/>
        </w:rPr>
        <w:t>, 2010) ou de intervenções realizadas em laboratórios</w:t>
      </w:r>
      <w:r w:rsidR="00AE2FAD" w:rsidRPr="009777B4">
        <w:rPr>
          <w:szCs w:val="24"/>
        </w:rPr>
        <w:t xml:space="preserve"> (PETTY; COELHO, 2012; FENG; SPENCE; PRATT, 2007)</w:t>
      </w:r>
      <w:r w:rsidR="00F330E4">
        <w:rPr>
          <w:szCs w:val="24"/>
        </w:rPr>
        <w:t>,</w:t>
      </w:r>
      <w:r w:rsidR="00AA0BB1" w:rsidRPr="009777B4">
        <w:rPr>
          <w:szCs w:val="24"/>
        </w:rPr>
        <w:t xml:space="preserve"> </w:t>
      </w:r>
      <w:r w:rsidR="00AE2FAD" w:rsidRPr="009777B4">
        <w:rPr>
          <w:szCs w:val="24"/>
        </w:rPr>
        <w:t>ou ambientes domésticos dos participantes (NOUCHI et al</w:t>
      </w:r>
      <w:r w:rsidR="002F773B">
        <w:rPr>
          <w:szCs w:val="24"/>
        </w:rPr>
        <w:t>.</w:t>
      </w:r>
      <w:r w:rsidR="00AE2FAD" w:rsidRPr="009777B4">
        <w:rPr>
          <w:szCs w:val="24"/>
        </w:rPr>
        <w:t>, 2013).</w:t>
      </w:r>
    </w:p>
    <w:p w:rsidR="00876AA0" w:rsidRPr="009777B4" w:rsidRDefault="00876AA0" w:rsidP="00D82791">
      <w:pPr>
        <w:autoSpaceDE w:val="0"/>
        <w:autoSpaceDN w:val="0"/>
        <w:adjustRightInd w:val="0"/>
        <w:spacing w:after="0" w:line="360" w:lineRule="auto"/>
        <w:ind w:firstLine="851"/>
        <w:jc w:val="both"/>
        <w:rPr>
          <w:rFonts w:ascii="Times New Roman" w:hAnsi="Times New Roman" w:cs="Times New Roman"/>
          <w:sz w:val="24"/>
          <w:szCs w:val="24"/>
        </w:rPr>
      </w:pPr>
      <w:r w:rsidRPr="009777B4">
        <w:rPr>
          <w:rFonts w:ascii="Times New Roman" w:hAnsi="Times New Roman" w:cs="Times New Roman"/>
          <w:sz w:val="24"/>
          <w:szCs w:val="24"/>
        </w:rPr>
        <w:t xml:space="preserve">Uma aproximação com o foco no tema deste trabalho foi realizada por meio de uma revisão sistemática feita em três bases de dados: Science </w:t>
      </w:r>
      <w:proofErr w:type="spellStart"/>
      <w:r w:rsidRPr="009777B4">
        <w:rPr>
          <w:rFonts w:ascii="Times New Roman" w:hAnsi="Times New Roman" w:cs="Times New Roman"/>
          <w:sz w:val="24"/>
          <w:szCs w:val="24"/>
        </w:rPr>
        <w:t>Direct</w:t>
      </w:r>
      <w:proofErr w:type="spellEnd"/>
      <w:r w:rsidRPr="009777B4">
        <w:rPr>
          <w:rFonts w:ascii="Times New Roman" w:hAnsi="Times New Roman" w:cs="Times New Roman"/>
          <w:sz w:val="24"/>
          <w:szCs w:val="24"/>
        </w:rPr>
        <w:t xml:space="preserve">, Eric e </w:t>
      </w:r>
      <w:proofErr w:type="spellStart"/>
      <w:r w:rsidRPr="009777B4">
        <w:rPr>
          <w:rFonts w:ascii="Times New Roman" w:hAnsi="Times New Roman" w:cs="Times New Roman"/>
          <w:sz w:val="24"/>
          <w:szCs w:val="24"/>
        </w:rPr>
        <w:t>Scielo</w:t>
      </w:r>
      <w:proofErr w:type="spellEnd"/>
      <w:r w:rsidRPr="009777B4">
        <w:rPr>
          <w:rFonts w:ascii="Times New Roman" w:hAnsi="Times New Roman" w:cs="Times New Roman"/>
          <w:sz w:val="24"/>
          <w:szCs w:val="24"/>
        </w:rPr>
        <w:t xml:space="preserve">, utilizando </w:t>
      </w:r>
      <w:r w:rsidR="000E6737" w:rsidRPr="009777B4">
        <w:rPr>
          <w:rFonts w:ascii="Times New Roman" w:hAnsi="Times New Roman" w:cs="Times New Roman"/>
          <w:sz w:val="24"/>
          <w:szCs w:val="24"/>
        </w:rPr>
        <w:t>a combinação d</w:t>
      </w:r>
      <w:r w:rsidRPr="009777B4">
        <w:rPr>
          <w:rFonts w:ascii="Times New Roman" w:hAnsi="Times New Roman" w:cs="Times New Roman"/>
          <w:sz w:val="24"/>
          <w:szCs w:val="24"/>
        </w:rPr>
        <w:t xml:space="preserve">as seguintes palavras-chave: funções executivas, jogos, escola ou educação, considerando o período entre 2007 e 2016. </w:t>
      </w:r>
      <w:r w:rsidR="004B5E70">
        <w:rPr>
          <w:rFonts w:ascii="Times New Roman" w:hAnsi="Times New Roman" w:cs="Times New Roman"/>
          <w:sz w:val="24"/>
          <w:szCs w:val="24"/>
        </w:rPr>
        <w:t xml:space="preserve">Não houve </w:t>
      </w:r>
      <w:r w:rsidR="00AA0BB1" w:rsidRPr="009777B4">
        <w:rPr>
          <w:rFonts w:ascii="Times New Roman" w:hAnsi="Times New Roman" w:cs="Times New Roman"/>
          <w:sz w:val="24"/>
          <w:szCs w:val="24"/>
        </w:rPr>
        <w:t>resultados da busca com os termos em português</w:t>
      </w:r>
      <w:r w:rsidR="004B5E70">
        <w:rPr>
          <w:rFonts w:ascii="Times New Roman" w:hAnsi="Times New Roman" w:cs="Times New Roman"/>
          <w:sz w:val="24"/>
          <w:szCs w:val="24"/>
        </w:rPr>
        <w:t>, enquanto em</w:t>
      </w:r>
      <w:r w:rsidR="00AA0BB1" w:rsidRPr="009777B4">
        <w:rPr>
          <w:rFonts w:ascii="Times New Roman" w:hAnsi="Times New Roman" w:cs="Times New Roman"/>
          <w:sz w:val="24"/>
          <w:szCs w:val="24"/>
        </w:rPr>
        <w:t xml:space="preserve"> inglês </w:t>
      </w:r>
      <w:r w:rsidR="004B5E70">
        <w:rPr>
          <w:rFonts w:ascii="Times New Roman" w:hAnsi="Times New Roman" w:cs="Times New Roman"/>
          <w:sz w:val="24"/>
          <w:szCs w:val="24"/>
        </w:rPr>
        <w:t>foram encontrados</w:t>
      </w:r>
      <w:r w:rsidR="00AA0BB1" w:rsidRPr="009777B4">
        <w:rPr>
          <w:rFonts w:ascii="Times New Roman" w:hAnsi="Times New Roman" w:cs="Times New Roman"/>
          <w:sz w:val="24"/>
          <w:szCs w:val="24"/>
        </w:rPr>
        <w:t xml:space="preserve"> 23 trabalhos no total, </w:t>
      </w:r>
      <w:r w:rsidR="004B5E70">
        <w:rPr>
          <w:rFonts w:ascii="Times New Roman" w:hAnsi="Times New Roman" w:cs="Times New Roman"/>
          <w:sz w:val="24"/>
          <w:szCs w:val="24"/>
        </w:rPr>
        <w:t xml:space="preserve">e, </w:t>
      </w:r>
      <w:r w:rsidR="00AA0BB1" w:rsidRPr="009777B4">
        <w:rPr>
          <w:rFonts w:ascii="Times New Roman" w:hAnsi="Times New Roman" w:cs="Times New Roman"/>
          <w:sz w:val="24"/>
          <w:szCs w:val="24"/>
        </w:rPr>
        <w:t>após a análise</w:t>
      </w:r>
      <w:r w:rsidR="00AA0BB1">
        <w:rPr>
          <w:rFonts w:ascii="Times New Roman" w:hAnsi="Times New Roman" w:cs="Times New Roman"/>
          <w:sz w:val="24"/>
          <w:szCs w:val="24"/>
        </w:rPr>
        <w:t>,</w:t>
      </w:r>
      <w:r w:rsidR="00AA0BB1" w:rsidRPr="009777B4">
        <w:rPr>
          <w:rFonts w:ascii="Times New Roman" w:hAnsi="Times New Roman" w:cs="Times New Roman"/>
          <w:sz w:val="24"/>
          <w:szCs w:val="24"/>
        </w:rPr>
        <w:t xml:space="preserve"> considerando o título e o resumo</w:t>
      </w:r>
      <w:r w:rsidR="00AA0BB1">
        <w:rPr>
          <w:rFonts w:ascii="Times New Roman" w:hAnsi="Times New Roman" w:cs="Times New Roman"/>
          <w:sz w:val="24"/>
          <w:szCs w:val="24"/>
        </w:rPr>
        <w:t>,</w:t>
      </w:r>
      <w:r w:rsidR="00AA0BB1" w:rsidRPr="009777B4">
        <w:rPr>
          <w:rFonts w:ascii="Times New Roman" w:hAnsi="Times New Roman" w:cs="Times New Roman"/>
          <w:sz w:val="24"/>
          <w:szCs w:val="24"/>
        </w:rPr>
        <w:t xml:space="preserve"> </w:t>
      </w:r>
      <w:r w:rsidR="004B5E70">
        <w:rPr>
          <w:rFonts w:ascii="Times New Roman" w:hAnsi="Times New Roman" w:cs="Times New Roman"/>
          <w:sz w:val="24"/>
          <w:szCs w:val="24"/>
        </w:rPr>
        <w:t>restaram</w:t>
      </w:r>
      <w:r w:rsidR="00AA0BB1" w:rsidRPr="009777B4">
        <w:rPr>
          <w:rFonts w:ascii="Times New Roman" w:hAnsi="Times New Roman" w:cs="Times New Roman"/>
          <w:sz w:val="24"/>
          <w:szCs w:val="24"/>
        </w:rPr>
        <w:t xml:space="preserve"> </w:t>
      </w:r>
      <w:r w:rsidR="004B5E70">
        <w:rPr>
          <w:rFonts w:ascii="Times New Roman" w:hAnsi="Times New Roman" w:cs="Times New Roman"/>
          <w:sz w:val="24"/>
          <w:szCs w:val="24"/>
        </w:rPr>
        <w:t>três</w:t>
      </w:r>
      <w:r w:rsidR="00AA0BB1" w:rsidRPr="009777B4">
        <w:rPr>
          <w:rFonts w:ascii="Times New Roman" w:hAnsi="Times New Roman" w:cs="Times New Roman"/>
          <w:sz w:val="24"/>
          <w:szCs w:val="24"/>
        </w:rPr>
        <w:t xml:space="preserve"> trabalhos que poderiam ser relacionados</w:t>
      </w:r>
      <w:r w:rsidR="00AA0BB1">
        <w:rPr>
          <w:rFonts w:ascii="Times New Roman" w:hAnsi="Times New Roman" w:cs="Times New Roman"/>
          <w:sz w:val="24"/>
          <w:szCs w:val="24"/>
        </w:rPr>
        <w:t xml:space="preserve"> à temática</w:t>
      </w:r>
      <w:r w:rsidR="00AA0BB1" w:rsidRPr="009777B4">
        <w:rPr>
          <w:rFonts w:ascii="Times New Roman" w:hAnsi="Times New Roman" w:cs="Times New Roman"/>
          <w:sz w:val="24"/>
          <w:szCs w:val="24"/>
        </w:rPr>
        <w:t>.</w:t>
      </w:r>
      <w:r w:rsidRPr="009777B4">
        <w:rPr>
          <w:rFonts w:ascii="Times New Roman" w:hAnsi="Times New Roman" w:cs="Times New Roman"/>
          <w:sz w:val="24"/>
          <w:szCs w:val="24"/>
        </w:rPr>
        <w:t xml:space="preserve"> Os critérios de inclusão utilizados foram pesquisas que propunham a discussão</w:t>
      </w:r>
      <w:r w:rsidR="004B5E70">
        <w:rPr>
          <w:rFonts w:ascii="Times New Roman" w:hAnsi="Times New Roman" w:cs="Times New Roman"/>
          <w:sz w:val="24"/>
          <w:szCs w:val="24"/>
        </w:rPr>
        <w:t xml:space="preserve"> e </w:t>
      </w:r>
      <w:r w:rsidR="002F773B">
        <w:rPr>
          <w:rFonts w:ascii="Times New Roman" w:hAnsi="Times New Roman" w:cs="Times New Roman"/>
          <w:sz w:val="24"/>
          <w:szCs w:val="24"/>
        </w:rPr>
        <w:t xml:space="preserve">o </w:t>
      </w:r>
      <w:r w:rsidRPr="009777B4">
        <w:rPr>
          <w:rFonts w:ascii="Times New Roman" w:hAnsi="Times New Roman" w:cs="Times New Roman"/>
          <w:sz w:val="24"/>
          <w:szCs w:val="24"/>
        </w:rPr>
        <w:t>aprofundamento teórico ou aplicado do jogo para o exercício das funções executivas.</w:t>
      </w:r>
      <w:r w:rsidR="002F773B">
        <w:rPr>
          <w:rFonts w:ascii="Times New Roman" w:hAnsi="Times New Roman" w:cs="Times New Roman"/>
          <w:sz w:val="24"/>
          <w:szCs w:val="24"/>
        </w:rPr>
        <w:t xml:space="preserve"> A Figura 2, a seguir, apresenta</w:t>
      </w:r>
      <w:proofErr w:type="gramStart"/>
      <w:r w:rsidR="002F773B">
        <w:rPr>
          <w:rFonts w:ascii="Times New Roman" w:hAnsi="Times New Roman" w:cs="Times New Roman"/>
          <w:sz w:val="24"/>
          <w:szCs w:val="24"/>
        </w:rPr>
        <w:t xml:space="preserve"> </w:t>
      </w:r>
      <w:r w:rsidR="00901334">
        <w:rPr>
          <w:rFonts w:ascii="Times New Roman" w:hAnsi="Times New Roman" w:cs="Times New Roman"/>
          <w:sz w:val="24"/>
          <w:szCs w:val="24"/>
        </w:rPr>
        <w:t xml:space="preserve"> </w:t>
      </w:r>
      <w:proofErr w:type="gramEnd"/>
      <w:r w:rsidR="00901334">
        <w:rPr>
          <w:rFonts w:ascii="Times New Roman" w:hAnsi="Times New Roman" w:cs="Times New Roman"/>
          <w:sz w:val="24"/>
          <w:szCs w:val="24"/>
        </w:rPr>
        <w:t>um esquema sobre as buscas realizadas na revisão sistemática.</w:t>
      </w:r>
    </w:p>
    <w:p w:rsidR="00876AA0" w:rsidRPr="009777B4" w:rsidRDefault="00876AA0" w:rsidP="00D82791">
      <w:pPr>
        <w:autoSpaceDE w:val="0"/>
        <w:autoSpaceDN w:val="0"/>
        <w:adjustRightInd w:val="0"/>
        <w:spacing w:after="0" w:line="360" w:lineRule="auto"/>
        <w:ind w:firstLine="851"/>
        <w:jc w:val="both"/>
        <w:rPr>
          <w:rFonts w:ascii="Times New Roman" w:hAnsi="Times New Roman" w:cs="Times New Roman"/>
          <w:sz w:val="24"/>
          <w:szCs w:val="24"/>
        </w:rPr>
      </w:pPr>
    </w:p>
    <w:p w:rsidR="00876AA0" w:rsidRPr="009777B4" w:rsidRDefault="00876AA0" w:rsidP="00D82791">
      <w:pPr>
        <w:autoSpaceDE w:val="0"/>
        <w:autoSpaceDN w:val="0"/>
        <w:adjustRightInd w:val="0"/>
        <w:spacing w:after="0" w:line="360" w:lineRule="auto"/>
        <w:ind w:firstLine="851"/>
        <w:jc w:val="center"/>
        <w:rPr>
          <w:rFonts w:ascii="Times New Roman" w:hAnsi="Times New Roman" w:cs="Times New Roman"/>
          <w:sz w:val="24"/>
          <w:szCs w:val="24"/>
        </w:rPr>
      </w:pPr>
      <w:r w:rsidRPr="009777B4">
        <w:rPr>
          <w:rFonts w:ascii="Times New Roman" w:hAnsi="Times New Roman" w:cs="Times New Roman"/>
          <w:noProof/>
          <w:sz w:val="24"/>
          <w:szCs w:val="24"/>
          <w:lang w:eastAsia="pt-BR"/>
        </w:rPr>
        <w:drawing>
          <wp:inline distT="0" distB="0" distL="0" distR="0" wp14:anchorId="6D030B36" wp14:editId="28D20E34">
            <wp:extent cx="3666072" cy="4352926"/>
            <wp:effectExtent l="19050" t="0" r="0" b="0"/>
            <wp:docPr id="9" name="Imagem 8"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png"/>
                    <pic:cNvPicPr/>
                  </pic:nvPicPr>
                  <pic:blipFill>
                    <a:blip r:embed="rId9" cstate="email"/>
                    <a:stretch>
                      <a:fillRect/>
                    </a:stretch>
                  </pic:blipFill>
                  <pic:spPr>
                    <a:xfrm>
                      <a:off x="0" y="0"/>
                      <a:ext cx="3666072" cy="4352926"/>
                    </a:xfrm>
                    <a:prstGeom prst="rect">
                      <a:avLst/>
                    </a:prstGeom>
                  </pic:spPr>
                </pic:pic>
              </a:graphicData>
            </a:graphic>
          </wp:inline>
        </w:drawing>
      </w:r>
    </w:p>
    <w:p w:rsidR="002F773B" w:rsidRDefault="002F773B" w:rsidP="002F773B">
      <w:pPr>
        <w:autoSpaceDE w:val="0"/>
        <w:autoSpaceDN w:val="0"/>
        <w:adjustRightInd w:val="0"/>
        <w:spacing w:after="0" w:line="360" w:lineRule="auto"/>
        <w:ind w:firstLine="851"/>
        <w:jc w:val="center"/>
        <w:rPr>
          <w:rFonts w:ascii="Times New Roman" w:hAnsi="Times New Roman" w:cs="Times New Roman"/>
          <w:szCs w:val="24"/>
        </w:rPr>
      </w:pPr>
      <w:r w:rsidRPr="00CB5417">
        <w:rPr>
          <w:rFonts w:ascii="Times New Roman" w:hAnsi="Times New Roman" w:cs="Times New Roman"/>
          <w:szCs w:val="24"/>
        </w:rPr>
        <w:t>Figura 2 — Esquema explicativo da revisão sistemática realizada.</w:t>
      </w:r>
    </w:p>
    <w:p w:rsidR="002F773B" w:rsidRPr="00CB5417" w:rsidRDefault="002F773B" w:rsidP="002F773B">
      <w:pPr>
        <w:autoSpaceDE w:val="0"/>
        <w:autoSpaceDN w:val="0"/>
        <w:adjustRightInd w:val="0"/>
        <w:spacing w:after="0" w:line="360" w:lineRule="auto"/>
        <w:ind w:firstLine="851"/>
        <w:jc w:val="center"/>
        <w:rPr>
          <w:rFonts w:ascii="Times New Roman" w:hAnsi="Times New Roman" w:cs="Times New Roman"/>
          <w:szCs w:val="24"/>
        </w:rPr>
      </w:pPr>
      <w:r>
        <w:rPr>
          <w:rFonts w:ascii="Times New Roman" w:hAnsi="Times New Roman" w:cs="Times New Roman"/>
          <w:szCs w:val="24"/>
        </w:rPr>
        <w:t xml:space="preserve">Fonte: autoria própria. </w:t>
      </w:r>
    </w:p>
    <w:p w:rsidR="00876AA0" w:rsidRPr="009777B4" w:rsidRDefault="00876AA0" w:rsidP="00D82791">
      <w:pPr>
        <w:spacing w:after="0" w:line="360" w:lineRule="auto"/>
        <w:ind w:firstLine="851"/>
        <w:jc w:val="both"/>
        <w:rPr>
          <w:rFonts w:ascii="Times New Roman" w:hAnsi="Times New Roman" w:cs="Times New Roman"/>
          <w:sz w:val="24"/>
          <w:szCs w:val="24"/>
        </w:rPr>
      </w:pPr>
    </w:p>
    <w:p w:rsidR="00207AAA" w:rsidRDefault="00876AA0" w:rsidP="00D82791">
      <w:pPr>
        <w:pStyle w:val="corpo"/>
        <w:ind w:firstLine="851"/>
        <w:rPr>
          <w:szCs w:val="24"/>
        </w:rPr>
      </w:pPr>
      <w:r w:rsidRPr="009777B4">
        <w:rPr>
          <w:szCs w:val="24"/>
        </w:rPr>
        <w:t>Trabalhos como</w:t>
      </w:r>
      <w:r w:rsidR="00F87DC2">
        <w:rPr>
          <w:szCs w:val="24"/>
        </w:rPr>
        <w:t xml:space="preserve"> o</w:t>
      </w:r>
      <w:r w:rsidRPr="009777B4">
        <w:rPr>
          <w:szCs w:val="24"/>
        </w:rPr>
        <w:t xml:space="preserve"> de </w:t>
      </w:r>
      <w:proofErr w:type="spellStart"/>
      <w:r w:rsidRPr="009777B4">
        <w:rPr>
          <w:szCs w:val="24"/>
        </w:rPr>
        <w:t>Buckner</w:t>
      </w:r>
      <w:proofErr w:type="spellEnd"/>
      <w:r w:rsidRPr="009777B4">
        <w:rPr>
          <w:szCs w:val="24"/>
        </w:rPr>
        <w:t xml:space="preserve"> e Kim (2012) não foram considerados por abordarem o modo como os conflitos que crianças e jovens da Palestina interfere</w:t>
      </w:r>
      <w:r w:rsidR="009A51D5">
        <w:rPr>
          <w:szCs w:val="24"/>
        </w:rPr>
        <w:t>m</w:t>
      </w:r>
      <w:r w:rsidRPr="009777B4">
        <w:rPr>
          <w:szCs w:val="24"/>
        </w:rPr>
        <w:t xml:space="preserve"> negativamente no desenvolvimento das funções executivas e os dispositivos móveis foram utilizados para avaliar </w:t>
      </w:r>
      <w:r w:rsidR="00F87DC2">
        <w:rPr>
          <w:szCs w:val="24"/>
        </w:rPr>
        <w:t xml:space="preserve">e </w:t>
      </w:r>
      <w:r w:rsidRPr="009777B4">
        <w:rPr>
          <w:szCs w:val="24"/>
        </w:rPr>
        <w:t>estabelecer correlações, não como intervenção.</w:t>
      </w:r>
    </w:p>
    <w:p w:rsidR="00207AAA" w:rsidRDefault="00876AA0" w:rsidP="00D82791">
      <w:pPr>
        <w:pStyle w:val="corpo"/>
        <w:ind w:firstLine="851"/>
        <w:rPr>
          <w:szCs w:val="24"/>
        </w:rPr>
      </w:pPr>
      <w:r w:rsidRPr="009777B4">
        <w:rPr>
          <w:szCs w:val="24"/>
        </w:rPr>
        <w:t>Dos três trabalhos selecionados</w:t>
      </w:r>
      <w:r w:rsidR="00A95947">
        <w:rPr>
          <w:szCs w:val="24"/>
        </w:rPr>
        <w:t>,</w:t>
      </w:r>
      <w:r w:rsidRPr="009777B4">
        <w:rPr>
          <w:szCs w:val="24"/>
        </w:rPr>
        <w:t xml:space="preserve"> apenas o trabalho de Lopez-Rosenfeld </w:t>
      </w:r>
      <w:proofErr w:type="gramStart"/>
      <w:r w:rsidRPr="009777B4">
        <w:rPr>
          <w:szCs w:val="24"/>
        </w:rPr>
        <w:t>et</w:t>
      </w:r>
      <w:proofErr w:type="gramEnd"/>
      <w:r w:rsidRPr="009777B4">
        <w:rPr>
          <w:szCs w:val="24"/>
        </w:rPr>
        <w:t xml:space="preserve"> al</w:t>
      </w:r>
      <w:r w:rsidR="00F87DC2">
        <w:rPr>
          <w:szCs w:val="24"/>
        </w:rPr>
        <w:t>.</w:t>
      </w:r>
      <w:r w:rsidRPr="009777B4">
        <w:rPr>
          <w:szCs w:val="24"/>
        </w:rPr>
        <w:t xml:space="preserve"> (2013) apresenta o </w:t>
      </w:r>
      <w:bookmarkStart w:id="1" w:name="_Hlk9674128"/>
      <w:r w:rsidRPr="009777B4">
        <w:rPr>
          <w:szCs w:val="24"/>
        </w:rPr>
        <w:t xml:space="preserve">jogo </w:t>
      </w:r>
      <w:r w:rsidRPr="00A95947">
        <w:rPr>
          <w:i/>
          <w:szCs w:val="24"/>
        </w:rPr>
        <w:t xml:space="preserve">Mate </w:t>
      </w:r>
      <w:proofErr w:type="spellStart"/>
      <w:r w:rsidRPr="00A95947">
        <w:rPr>
          <w:i/>
          <w:szCs w:val="24"/>
        </w:rPr>
        <w:t>Marote</w:t>
      </w:r>
      <w:proofErr w:type="spellEnd"/>
      <w:r w:rsidR="00A95947">
        <w:rPr>
          <w:szCs w:val="24"/>
        </w:rPr>
        <w:t>,</w:t>
      </w:r>
      <w:r w:rsidRPr="009777B4">
        <w:rPr>
          <w:szCs w:val="24"/>
        </w:rPr>
        <w:t xml:space="preserve"> </w:t>
      </w:r>
      <w:bookmarkEnd w:id="1"/>
      <w:r w:rsidRPr="009777B4">
        <w:rPr>
          <w:szCs w:val="24"/>
        </w:rPr>
        <w:t xml:space="preserve">que pode ser utilizado em intervenções educativas, oferecendo estatísticas de uso, </w:t>
      </w:r>
      <w:r w:rsidR="00A95947">
        <w:rPr>
          <w:szCs w:val="24"/>
        </w:rPr>
        <w:t>e</w:t>
      </w:r>
      <w:r w:rsidRPr="009777B4">
        <w:rPr>
          <w:szCs w:val="24"/>
        </w:rPr>
        <w:t xml:space="preserve"> foi utilizado no contexto escolar para treinar o controle inibitório. Os outros dois trabalhos selecionados propõem intervenções com base no uso de jogos para crianças em idade escolar.</w:t>
      </w:r>
    </w:p>
    <w:p w:rsidR="00876AA0" w:rsidRPr="009777B4" w:rsidRDefault="00A95947" w:rsidP="00D82791">
      <w:pPr>
        <w:pStyle w:val="corpo"/>
        <w:ind w:firstLine="851"/>
        <w:rPr>
          <w:szCs w:val="24"/>
        </w:rPr>
      </w:pPr>
      <w:r>
        <w:rPr>
          <w:szCs w:val="24"/>
        </w:rPr>
        <w:t>O</w:t>
      </w:r>
      <w:r w:rsidR="00876AA0" w:rsidRPr="009777B4">
        <w:rPr>
          <w:szCs w:val="24"/>
        </w:rPr>
        <w:t xml:space="preserve"> trabalho de </w:t>
      </w:r>
      <w:proofErr w:type="spellStart"/>
      <w:r w:rsidR="00876AA0" w:rsidRPr="009777B4">
        <w:rPr>
          <w:szCs w:val="24"/>
        </w:rPr>
        <w:t>Petty</w:t>
      </w:r>
      <w:proofErr w:type="spellEnd"/>
      <w:r w:rsidR="00876AA0" w:rsidRPr="009777B4">
        <w:rPr>
          <w:szCs w:val="24"/>
        </w:rPr>
        <w:t xml:space="preserve"> e Coelho (2012) discute a intersecção entre o uso de jogos e as funções executivas, resgatando pesquisas em laboratório que v</w:t>
      </w:r>
      <w:r>
        <w:rPr>
          <w:szCs w:val="24"/>
        </w:rPr>
        <w:t>ê</w:t>
      </w:r>
      <w:r w:rsidR="00876AA0" w:rsidRPr="009777B4">
        <w:rPr>
          <w:szCs w:val="24"/>
        </w:rPr>
        <w:t>m sendo desenvolvidas há mais de duas décadas no Instituto de Psicologia da Universidade de São Paulo. Entretanto</w:t>
      </w:r>
      <w:r>
        <w:rPr>
          <w:szCs w:val="24"/>
        </w:rPr>
        <w:t>,</w:t>
      </w:r>
      <w:r w:rsidR="00876AA0" w:rsidRPr="009777B4">
        <w:rPr>
          <w:szCs w:val="24"/>
        </w:rPr>
        <w:t xml:space="preserve"> </w:t>
      </w:r>
      <w:r w:rsidR="00876AA0" w:rsidRPr="009777B4">
        <w:rPr>
          <w:szCs w:val="24"/>
        </w:rPr>
        <w:lastRenderedPageBreak/>
        <w:t>não descreve resultados relacionados a</w:t>
      </w:r>
      <w:r w:rsidR="000E6737" w:rsidRPr="009777B4">
        <w:rPr>
          <w:szCs w:val="24"/>
        </w:rPr>
        <w:t>o uso dos</w:t>
      </w:r>
      <w:r w:rsidR="00876AA0" w:rsidRPr="009777B4">
        <w:rPr>
          <w:szCs w:val="24"/>
        </w:rPr>
        <w:t xml:space="preserve"> jogos digitais, nem intervenções feitas em sala de aula ou integradas ao currículo escolar.</w:t>
      </w:r>
    </w:p>
    <w:p w:rsidR="00207AAA" w:rsidRDefault="00876AA0" w:rsidP="00D82791">
      <w:pPr>
        <w:pStyle w:val="corpo"/>
        <w:ind w:firstLine="851"/>
        <w:rPr>
          <w:szCs w:val="24"/>
        </w:rPr>
      </w:pPr>
      <w:r w:rsidRPr="009777B4">
        <w:rPr>
          <w:szCs w:val="24"/>
        </w:rPr>
        <w:t xml:space="preserve">O terceiro trabalho propõe-se a fazer uma revisão de pesquisas que abordam jogos e aprendizagem, discutindo os amplos efeitos que </w:t>
      </w:r>
      <w:r w:rsidR="00207AAA">
        <w:rPr>
          <w:szCs w:val="24"/>
        </w:rPr>
        <w:t xml:space="preserve">os </w:t>
      </w:r>
      <w:r w:rsidRPr="009777B4">
        <w:rPr>
          <w:szCs w:val="24"/>
        </w:rPr>
        <w:t xml:space="preserve">jogos podem oferecer em relação, por exemplo, </w:t>
      </w:r>
      <w:r w:rsidR="00207AAA">
        <w:rPr>
          <w:szCs w:val="24"/>
        </w:rPr>
        <w:t>à</w:t>
      </w:r>
      <w:r w:rsidR="00AA0BB1" w:rsidRPr="009777B4">
        <w:rPr>
          <w:szCs w:val="24"/>
        </w:rPr>
        <w:t>s habilidades perceptivas e cognitivas</w:t>
      </w:r>
      <w:r w:rsidRPr="009777B4">
        <w:rPr>
          <w:szCs w:val="24"/>
        </w:rPr>
        <w:t xml:space="preserve"> (EICHENBAUM; BAVELIER; GREEN, 2014).</w:t>
      </w:r>
    </w:p>
    <w:p w:rsidR="00207AAA" w:rsidRDefault="00876AA0" w:rsidP="00D82791">
      <w:pPr>
        <w:pStyle w:val="corpo"/>
        <w:ind w:firstLine="851"/>
        <w:rPr>
          <w:szCs w:val="24"/>
        </w:rPr>
      </w:pPr>
      <w:r w:rsidRPr="009777B4">
        <w:rPr>
          <w:szCs w:val="24"/>
        </w:rPr>
        <w:t>Independente</w:t>
      </w:r>
      <w:r w:rsidR="00207AAA">
        <w:rPr>
          <w:szCs w:val="24"/>
        </w:rPr>
        <w:t>mente</w:t>
      </w:r>
      <w:r w:rsidRPr="009777B4">
        <w:rPr>
          <w:szCs w:val="24"/>
        </w:rPr>
        <w:t xml:space="preserve"> dos resultados obtidos na revisão sistemática, catalogamos vários outros estudos que abordam a temática. Muitos des</w:t>
      </w:r>
      <w:r w:rsidR="00207AAA">
        <w:rPr>
          <w:szCs w:val="24"/>
        </w:rPr>
        <w:t>s</w:t>
      </w:r>
      <w:r w:rsidRPr="009777B4">
        <w:rPr>
          <w:szCs w:val="24"/>
        </w:rPr>
        <w:t xml:space="preserve">es estudos </w:t>
      </w:r>
      <w:r w:rsidRPr="009777B4">
        <w:rPr>
          <w:rStyle w:val="hps"/>
          <w:szCs w:val="24"/>
          <w:lang w:val="pt-PT"/>
        </w:rPr>
        <w:t>têm reforçado os efeitos do uso dos jogos digitais sobre as funções cognitivas. Como</w:t>
      </w:r>
      <w:r w:rsidR="00207AAA">
        <w:rPr>
          <w:rStyle w:val="hps"/>
          <w:szCs w:val="24"/>
          <w:lang w:val="pt-PT"/>
        </w:rPr>
        <w:t>, por exemplo,</w:t>
      </w:r>
      <w:r w:rsidRPr="009777B4">
        <w:rPr>
          <w:rStyle w:val="hps"/>
          <w:szCs w:val="24"/>
          <w:lang w:val="pt-PT"/>
        </w:rPr>
        <w:t xml:space="preserve"> a</w:t>
      </w:r>
      <w:r w:rsidRPr="009777B4">
        <w:rPr>
          <w:szCs w:val="24"/>
        </w:rPr>
        <w:t xml:space="preserve"> pesquisa realizada por </w:t>
      </w:r>
      <w:proofErr w:type="spellStart"/>
      <w:r w:rsidRPr="009777B4">
        <w:rPr>
          <w:szCs w:val="24"/>
        </w:rPr>
        <w:t>Oei</w:t>
      </w:r>
      <w:proofErr w:type="spellEnd"/>
      <w:r w:rsidRPr="009777B4">
        <w:rPr>
          <w:szCs w:val="24"/>
        </w:rPr>
        <w:t xml:space="preserve"> e Patterson (2013) envolve</w:t>
      </w:r>
      <w:r w:rsidR="000E6737" w:rsidRPr="009777B4">
        <w:rPr>
          <w:szCs w:val="24"/>
        </w:rPr>
        <w:t>ndo</w:t>
      </w:r>
      <w:r w:rsidRPr="009777B4">
        <w:rPr>
          <w:szCs w:val="24"/>
        </w:rPr>
        <w:t xml:space="preserve"> cinco grupos compostos por participantes não jogadores que foram orientados a jogar em um dispositivo móvel durante uma hora por dia, cinco dias por semana, durante quatro semanas. Cada grupo jogou determinado tipo de jogo. Foram utilizados diferentes tipos de jogos, como de ação, memória espacial, de objetos escondidos e de simulação de vida baseada em agentes. A avaliação dos participantes foi realizada </w:t>
      </w:r>
      <w:r w:rsidR="00207AAA">
        <w:rPr>
          <w:szCs w:val="24"/>
        </w:rPr>
        <w:t xml:space="preserve">a </w:t>
      </w:r>
      <w:r w:rsidRPr="009777B4">
        <w:rPr>
          <w:szCs w:val="24"/>
        </w:rPr>
        <w:t>partir de quatro tarefas comportamentais</w:t>
      </w:r>
      <w:r w:rsidR="00207AAA">
        <w:rPr>
          <w:szCs w:val="24"/>
        </w:rPr>
        <w:t xml:space="preserve"> – </w:t>
      </w:r>
      <w:r w:rsidRPr="009777B4">
        <w:rPr>
          <w:szCs w:val="24"/>
        </w:rPr>
        <w:t xml:space="preserve">antes e </w:t>
      </w:r>
      <w:r w:rsidR="00207AAA">
        <w:rPr>
          <w:szCs w:val="24"/>
        </w:rPr>
        <w:t>depois d</w:t>
      </w:r>
      <w:r w:rsidRPr="009777B4">
        <w:rPr>
          <w:szCs w:val="24"/>
        </w:rPr>
        <w:t>o treinamento com os jogos</w:t>
      </w:r>
      <w:r w:rsidR="00207AAA">
        <w:rPr>
          <w:szCs w:val="24"/>
        </w:rPr>
        <w:t xml:space="preserve"> – </w:t>
      </w:r>
      <w:r w:rsidRPr="009777B4">
        <w:rPr>
          <w:szCs w:val="24"/>
        </w:rPr>
        <w:t>para avaliar os efeitos de transferência. Os resultados revelaram melhorias em diferentes aspectos cognitivos e indica</w:t>
      </w:r>
      <w:r w:rsidR="00207AAA">
        <w:rPr>
          <w:szCs w:val="24"/>
        </w:rPr>
        <w:t>ra</w:t>
      </w:r>
      <w:r w:rsidRPr="009777B4">
        <w:rPr>
          <w:szCs w:val="24"/>
        </w:rPr>
        <w:t>m que o treinamento de habilidades cognitivas específicas freq</w:t>
      </w:r>
      <w:r w:rsidR="009A51D5">
        <w:rPr>
          <w:szCs w:val="24"/>
        </w:rPr>
        <w:t>u</w:t>
      </w:r>
      <w:r w:rsidRPr="009777B4">
        <w:rPr>
          <w:szCs w:val="24"/>
        </w:rPr>
        <w:t xml:space="preserve">entemente exercitadas em um jogo </w:t>
      </w:r>
      <w:r w:rsidR="000E6737" w:rsidRPr="009777B4">
        <w:rPr>
          <w:szCs w:val="24"/>
        </w:rPr>
        <w:t>digital</w:t>
      </w:r>
      <w:r w:rsidRPr="009777B4">
        <w:rPr>
          <w:szCs w:val="24"/>
        </w:rPr>
        <w:t xml:space="preserve"> melhora o desempenho em tarefas que compartilham características e habilidades similares</w:t>
      </w:r>
      <w:r w:rsidR="00207AAA">
        <w:rPr>
          <w:szCs w:val="24"/>
        </w:rPr>
        <w:t>.</w:t>
      </w:r>
    </w:p>
    <w:p w:rsidR="00876AA0" w:rsidRPr="009777B4" w:rsidRDefault="00876AA0" w:rsidP="00D82791">
      <w:pPr>
        <w:pStyle w:val="corpoproj"/>
        <w:ind w:firstLine="851"/>
        <w:rPr>
          <w:rFonts w:ascii="Times New Roman" w:hAnsi="Times New Roman"/>
        </w:rPr>
      </w:pPr>
      <w:r w:rsidRPr="009777B4">
        <w:rPr>
          <w:rFonts w:ascii="Times New Roman" w:hAnsi="Times New Roman"/>
        </w:rPr>
        <w:t>Dentre muitos estudos que t</w:t>
      </w:r>
      <w:r w:rsidR="00207AAA">
        <w:rPr>
          <w:rFonts w:ascii="Times New Roman" w:hAnsi="Times New Roman"/>
        </w:rPr>
        <w:t>ê</w:t>
      </w:r>
      <w:r w:rsidRPr="009777B4">
        <w:rPr>
          <w:rFonts w:ascii="Times New Roman" w:hAnsi="Times New Roman"/>
        </w:rPr>
        <w:t>m apontando contribuições do uso do</w:t>
      </w:r>
      <w:r w:rsidR="00207AAA">
        <w:rPr>
          <w:rFonts w:ascii="Times New Roman" w:hAnsi="Times New Roman"/>
        </w:rPr>
        <w:t>s</w:t>
      </w:r>
      <w:r w:rsidRPr="009777B4">
        <w:rPr>
          <w:rFonts w:ascii="Times New Roman" w:hAnsi="Times New Roman"/>
        </w:rPr>
        <w:t xml:space="preserve"> jogo</w:t>
      </w:r>
      <w:r w:rsidR="00207AAA">
        <w:rPr>
          <w:rFonts w:ascii="Times New Roman" w:hAnsi="Times New Roman"/>
        </w:rPr>
        <w:t>s</w:t>
      </w:r>
      <w:r w:rsidRPr="009777B4">
        <w:rPr>
          <w:rFonts w:ascii="Times New Roman" w:hAnsi="Times New Roman"/>
        </w:rPr>
        <w:t xml:space="preserve"> para o aprimoramento das funções executivas, destacamos, ainda, o estudo desenvolvido por Nouchi </w:t>
      </w:r>
      <w:proofErr w:type="gramStart"/>
      <w:r w:rsidRPr="009777B4">
        <w:rPr>
          <w:rFonts w:ascii="Times New Roman" w:hAnsi="Times New Roman"/>
        </w:rPr>
        <w:t>et</w:t>
      </w:r>
      <w:proofErr w:type="gramEnd"/>
      <w:r w:rsidRPr="009777B4">
        <w:rPr>
          <w:rFonts w:ascii="Times New Roman" w:hAnsi="Times New Roman"/>
        </w:rPr>
        <w:t xml:space="preserve"> al</w:t>
      </w:r>
      <w:r w:rsidR="00F87DC2">
        <w:rPr>
          <w:rFonts w:ascii="Times New Roman" w:hAnsi="Times New Roman"/>
        </w:rPr>
        <w:t>.</w:t>
      </w:r>
      <w:r w:rsidRPr="009777B4">
        <w:rPr>
          <w:rFonts w:ascii="Times New Roman" w:hAnsi="Times New Roman"/>
        </w:rPr>
        <w:t xml:space="preserve"> (2013) realizado com 32 voluntários distribuídos em dois grupos, </w:t>
      </w:r>
      <w:r w:rsidR="00207AAA">
        <w:rPr>
          <w:rFonts w:ascii="Times New Roman" w:hAnsi="Times New Roman"/>
        </w:rPr>
        <w:t xml:space="preserve">em que </w:t>
      </w:r>
      <w:r w:rsidRPr="009777B4">
        <w:rPr>
          <w:rFonts w:ascii="Times New Roman" w:hAnsi="Times New Roman"/>
        </w:rPr>
        <w:t xml:space="preserve">um jogou um jogo comercial para treinamento cerebral e outro o jogo de quebra-cabeça </w:t>
      </w:r>
      <w:r w:rsidR="00207AAA" w:rsidRPr="00207AAA">
        <w:rPr>
          <w:rFonts w:ascii="Times New Roman" w:hAnsi="Times New Roman"/>
          <w:i/>
        </w:rPr>
        <w:t>T</w:t>
      </w:r>
      <w:r w:rsidRPr="00207AAA">
        <w:rPr>
          <w:rFonts w:ascii="Times New Roman" w:hAnsi="Times New Roman"/>
          <w:i/>
        </w:rPr>
        <w:t>etris</w:t>
      </w:r>
      <w:r w:rsidRPr="009777B4">
        <w:rPr>
          <w:rFonts w:ascii="Times New Roman" w:hAnsi="Times New Roman"/>
        </w:rPr>
        <w:t xml:space="preserve">. </w:t>
      </w:r>
      <w:r w:rsidR="00AA0BB1" w:rsidRPr="009777B4">
        <w:rPr>
          <w:rFonts w:ascii="Times New Roman" w:hAnsi="Times New Roman"/>
        </w:rPr>
        <w:t>Os participantes jogaram</w:t>
      </w:r>
      <w:r w:rsidRPr="009777B4">
        <w:rPr>
          <w:rFonts w:ascii="Times New Roman" w:hAnsi="Times New Roman"/>
        </w:rPr>
        <w:t xml:space="preserve"> cerca de 15 minutos </w:t>
      </w:r>
      <w:r w:rsidR="000E6737" w:rsidRPr="009777B4">
        <w:rPr>
          <w:rFonts w:ascii="Times New Roman" w:hAnsi="Times New Roman"/>
        </w:rPr>
        <w:t xml:space="preserve">em </w:t>
      </w:r>
      <w:r w:rsidRPr="009777B4">
        <w:rPr>
          <w:rFonts w:ascii="Times New Roman" w:hAnsi="Times New Roman"/>
        </w:rPr>
        <w:t xml:space="preserve">pelo menos 5 dias por semana, durante 4 semanas, e foram avaliados antes e depois do treinamento com relação a várias funções cognitivas, como memória de trabalho, atenção e velocidade de processamento. Os resultados obtidos revelaram melhoras com relação </w:t>
      </w:r>
      <w:r w:rsidR="00AA0BB1" w:rsidRPr="009777B4">
        <w:rPr>
          <w:rFonts w:ascii="Times New Roman" w:hAnsi="Times New Roman"/>
        </w:rPr>
        <w:t>às</w:t>
      </w:r>
      <w:r w:rsidRPr="009777B4">
        <w:rPr>
          <w:rFonts w:ascii="Times New Roman" w:hAnsi="Times New Roman"/>
        </w:rPr>
        <w:t xml:space="preserve"> funções executivas, </w:t>
      </w:r>
      <w:r w:rsidR="00F87DC2">
        <w:rPr>
          <w:rFonts w:ascii="Times New Roman" w:hAnsi="Times New Roman"/>
        </w:rPr>
        <w:t>à</w:t>
      </w:r>
      <w:r w:rsidR="00F87DC2" w:rsidRPr="009777B4">
        <w:rPr>
          <w:rFonts w:ascii="Times New Roman" w:hAnsi="Times New Roman"/>
        </w:rPr>
        <w:t xml:space="preserve"> </w:t>
      </w:r>
      <w:r w:rsidRPr="009777B4">
        <w:rPr>
          <w:rFonts w:ascii="Times New Roman" w:hAnsi="Times New Roman"/>
        </w:rPr>
        <w:t xml:space="preserve">memória e </w:t>
      </w:r>
      <w:r w:rsidR="00F87DC2">
        <w:rPr>
          <w:rFonts w:ascii="Times New Roman" w:hAnsi="Times New Roman"/>
        </w:rPr>
        <w:t>à</w:t>
      </w:r>
      <w:r w:rsidR="00F87DC2" w:rsidRPr="009777B4">
        <w:rPr>
          <w:rFonts w:ascii="Times New Roman" w:hAnsi="Times New Roman"/>
        </w:rPr>
        <w:t xml:space="preserve"> </w:t>
      </w:r>
      <w:r w:rsidRPr="009777B4">
        <w:rPr>
          <w:rFonts w:ascii="Times New Roman" w:hAnsi="Times New Roman"/>
        </w:rPr>
        <w:t xml:space="preserve">velocidade de processamento em adultos jovens no grupo participante do jogo </w:t>
      </w:r>
      <w:r w:rsidR="00F10171" w:rsidRPr="009777B4">
        <w:rPr>
          <w:rFonts w:ascii="Times New Roman" w:hAnsi="Times New Roman"/>
        </w:rPr>
        <w:t xml:space="preserve">comercial </w:t>
      </w:r>
      <w:r w:rsidR="00F10171">
        <w:rPr>
          <w:rFonts w:ascii="Times New Roman" w:hAnsi="Times New Roman"/>
        </w:rPr>
        <w:t>para</w:t>
      </w:r>
      <w:r w:rsidRPr="009777B4">
        <w:rPr>
          <w:rFonts w:ascii="Times New Roman" w:hAnsi="Times New Roman"/>
        </w:rPr>
        <w:t xml:space="preserve"> treinamento </w:t>
      </w:r>
      <w:r w:rsidR="00CB5417">
        <w:rPr>
          <w:rFonts w:ascii="Times New Roman" w:hAnsi="Times New Roman"/>
        </w:rPr>
        <w:t>cerebral</w:t>
      </w:r>
      <w:r w:rsidRPr="009777B4">
        <w:rPr>
          <w:rFonts w:ascii="Times New Roman" w:hAnsi="Times New Roman"/>
        </w:rPr>
        <w:t xml:space="preserve">. No grupo que jogou </w:t>
      </w:r>
      <w:r w:rsidR="00CB5417">
        <w:rPr>
          <w:rFonts w:ascii="Times New Roman" w:hAnsi="Times New Roman"/>
          <w:i/>
        </w:rPr>
        <w:t>Tetris</w:t>
      </w:r>
      <w:r w:rsidR="00CB5417">
        <w:rPr>
          <w:rFonts w:ascii="Times New Roman" w:hAnsi="Times New Roman"/>
        </w:rPr>
        <w:t>,</w:t>
      </w:r>
      <w:r w:rsidRPr="009777B4">
        <w:rPr>
          <w:rFonts w:ascii="Times New Roman" w:hAnsi="Times New Roman"/>
        </w:rPr>
        <w:t xml:space="preserve"> os efeitos benéficos encontrados referiram-se </w:t>
      </w:r>
      <w:r w:rsidR="00CB5417">
        <w:rPr>
          <w:rFonts w:ascii="Times New Roman" w:hAnsi="Times New Roman"/>
        </w:rPr>
        <w:t>às</w:t>
      </w:r>
      <w:r w:rsidRPr="009777B4">
        <w:rPr>
          <w:rFonts w:ascii="Times New Roman" w:hAnsi="Times New Roman"/>
        </w:rPr>
        <w:t xml:space="preserve"> funções executivas, </w:t>
      </w:r>
      <w:r w:rsidR="00F87DC2">
        <w:rPr>
          <w:rFonts w:ascii="Times New Roman" w:hAnsi="Times New Roman"/>
        </w:rPr>
        <w:t>à</w:t>
      </w:r>
      <w:r w:rsidR="00F87DC2" w:rsidRPr="009777B4">
        <w:rPr>
          <w:rFonts w:ascii="Times New Roman" w:hAnsi="Times New Roman"/>
        </w:rPr>
        <w:t xml:space="preserve"> </w:t>
      </w:r>
      <w:r w:rsidRPr="009777B4">
        <w:rPr>
          <w:rFonts w:ascii="Times New Roman" w:hAnsi="Times New Roman"/>
        </w:rPr>
        <w:t xml:space="preserve">memória de trabalho e </w:t>
      </w:r>
      <w:r w:rsidR="00F87DC2">
        <w:rPr>
          <w:rFonts w:ascii="Times New Roman" w:hAnsi="Times New Roman"/>
        </w:rPr>
        <w:t>à</w:t>
      </w:r>
      <w:r w:rsidR="00F87DC2" w:rsidRPr="009777B4">
        <w:rPr>
          <w:rFonts w:ascii="Times New Roman" w:hAnsi="Times New Roman"/>
        </w:rPr>
        <w:t xml:space="preserve"> </w:t>
      </w:r>
      <w:r w:rsidRPr="009777B4">
        <w:rPr>
          <w:rFonts w:ascii="Times New Roman" w:hAnsi="Times New Roman"/>
        </w:rPr>
        <w:t>velocidade de processamento</w:t>
      </w:r>
      <w:r w:rsidR="000E6737" w:rsidRPr="009777B4">
        <w:rPr>
          <w:rFonts w:ascii="Times New Roman" w:hAnsi="Times New Roman"/>
        </w:rPr>
        <w:t xml:space="preserve"> (NOUCHI </w:t>
      </w:r>
      <w:proofErr w:type="gramStart"/>
      <w:r w:rsidR="000E6737" w:rsidRPr="009777B4">
        <w:rPr>
          <w:rFonts w:ascii="Times New Roman" w:hAnsi="Times New Roman"/>
        </w:rPr>
        <w:t>et</w:t>
      </w:r>
      <w:proofErr w:type="gramEnd"/>
      <w:r w:rsidR="000E6737" w:rsidRPr="009777B4">
        <w:rPr>
          <w:rFonts w:ascii="Times New Roman" w:hAnsi="Times New Roman"/>
        </w:rPr>
        <w:t xml:space="preserve"> al</w:t>
      </w:r>
      <w:r w:rsidR="00F87DC2">
        <w:rPr>
          <w:rFonts w:ascii="Times New Roman" w:hAnsi="Times New Roman"/>
        </w:rPr>
        <w:t>.</w:t>
      </w:r>
      <w:r w:rsidR="000E6737" w:rsidRPr="009777B4">
        <w:rPr>
          <w:rFonts w:ascii="Times New Roman" w:hAnsi="Times New Roman"/>
        </w:rPr>
        <w:t>, 2013)</w:t>
      </w:r>
      <w:r w:rsidRPr="009777B4">
        <w:rPr>
          <w:rFonts w:ascii="Times New Roman" w:hAnsi="Times New Roman"/>
        </w:rPr>
        <w:t>.</w:t>
      </w:r>
    </w:p>
    <w:p w:rsidR="00876AA0" w:rsidRPr="009777B4" w:rsidRDefault="00876AA0" w:rsidP="00D82791">
      <w:pPr>
        <w:pStyle w:val="corpo"/>
        <w:ind w:firstLine="851"/>
        <w:rPr>
          <w:szCs w:val="24"/>
          <w:shd w:val="clear" w:color="auto" w:fill="FFFFFF"/>
        </w:rPr>
      </w:pPr>
      <w:r w:rsidRPr="009777B4">
        <w:rPr>
          <w:szCs w:val="24"/>
          <w:shd w:val="clear" w:color="auto" w:fill="FFFFFF"/>
        </w:rPr>
        <w:t>As pesquisas que avaliam a</w:t>
      </w:r>
      <w:r w:rsidR="00CB5417">
        <w:rPr>
          <w:szCs w:val="24"/>
          <w:shd w:val="clear" w:color="auto" w:fill="FFFFFF"/>
        </w:rPr>
        <w:t>s</w:t>
      </w:r>
      <w:r w:rsidRPr="009777B4">
        <w:rPr>
          <w:szCs w:val="24"/>
          <w:shd w:val="clear" w:color="auto" w:fill="FFFFFF"/>
        </w:rPr>
        <w:t xml:space="preserve"> associações entre o uso de jogos digitais e o desenvolvimento de funções cognitivas são desenvolvidas tanto com adultos como com crianças. Considerando o público</w:t>
      </w:r>
      <w:r w:rsidR="00CB5417">
        <w:rPr>
          <w:szCs w:val="24"/>
          <w:shd w:val="clear" w:color="auto" w:fill="FFFFFF"/>
        </w:rPr>
        <w:t>-</w:t>
      </w:r>
      <w:r w:rsidRPr="009777B4">
        <w:rPr>
          <w:szCs w:val="24"/>
          <w:shd w:val="clear" w:color="auto" w:fill="FFFFFF"/>
        </w:rPr>
        <w:t xml:space="preserve">alvo da Educação Básica, especialmente do Ensino </w:t>
      </w:r>
      <w:r w:rsidR="00CB5417">
        <w:rPr>
          <w:szCs w:val="24"/>
          <w:shd w:val="clear" w:color="auto" w:fill="FFFFFF"/>
        </w:rPr>
        <w:t>F</w:t>
      </w:r>
      <w:r w:rsidRPr="009777B4">
        <w:rPr>
          <w:szCs w:val="24"/>
          <w:shd w:val="clear" w:color="auto" w:fill="FFFFFF"/>
        </w:rPr>
        <w:t xml:space="preserve">undamental, destacamos no </w:t>
      </w:r>
      <w:r w:rsidR="00F87DC2">
        <w:rPr>
          <w:szCs w:val="24"/>
          <w:shd w:val="clear" w:color="auto" w:fill="FFFFFF"/>
        </w:rPr>
        <w:t xml:space="preserve">Quadro </w:t>
      </w:r>
      <w:proofErr w:type="gramStart"/>
      <w:r w:rsidR="00CB5417">
        <w:rPr>
          <w:szCs w:val="24"/>
          <w:shd w:val="clear" w:color="auto" w:fill="FFFFFF"/>
        </w:rPr>
        <w:t>1</w:t>
      </w:r>
      <w:proofErr w:type="gramEnd"/>
      <w:r w:rsidRPr="009777B4">
        <w:rPr>
          <w:szCs w:val="24"/>
          <w:shd w:val="clear" w:color="auto" w:fill="FFFFFF"/>
        </w:rPr>
        <w:t xml:space="preserve"> alguns trabalhos que foram desenvolvidos com </w:t>
      </w:r>
      <w:r w:rsidRPr="009777B4">
        <w:rPr>
          <w:szCs w:val="24"/>
          <w:shd w:val="clear" w:color="auto" w:fill="FFFFFF"/>
        </w:rPr>
        <w:lastRenderedPageBreak/>
        <w:t xml:space="preserve">crianças, </w:t>
      </w:r>
      <w:r w:rsidR="00CB5417">
        <w:rPr>
          <w:szCs w:val="24"/>
          <w:shd w:val="clear" w:color="auto" w:fill="FFFFFF"/>
        </w:rPr>
        <w:t>descrevendo</w:t>
      </w:r>
      <w:r w:rsidRPr="009777B4">
        <w:rPr>
          <w:szCs w:val="24"/>
          <w:shd w:val="clear" w:color="auto" w:fill="FFFFFF"/>
        </w:rPr>
        <w:t xml:space="preserve"> a amostra e a descrição de como as </w:t>
      </w:r>
      <w:r w:rsidR="00E2435A" w:rsidRPr="009777B4">
        <w:rPr>
          <w:szCs w:val="24"/>
          <w:shd w:val="clear" w:color="auto" w:fill="FFFFFF"/>
        </w:rPr>
        <w:t>interven</w:t>
      </w:r>
      <w:r w:rsidRPr="009777B4">
        <w:rPr>
          <w:szCs w:val="24"/>
          <w:shd w:val="clear" w:color="auto" w:fill="FFFFFF"/>
        </w:rPr>
        <w:t>ções foram realizadas e avaliadas.</w:t>
      </w:r>
    </w:p>
    <w:p w:rsidR="00876AA0" w:rsidRPr="009777B4" w:rsidRDefault="00876AA0" w:rsidP="00D82791">
      <w:pPr>
        <w:spacing w:after="0" w:line="360" w:lineRule="auto"/>
        <w:jc w:val="center"/>
        <w:rPr>
          <w:rFonts w:ascii="Times New Roman" w:hAnsi="Times New Roman" w:cs="Times New Roman"/>
          <w:color w:val="222222"/>
          <w:sz w:val="24"/>
          <w:szCs w:val="24"/>
          <w:shd w:val="clear" w:color="auto" w:fill="FFFFFF"/>
        </w:rPr>
      </w:pPr>
    </w:p>
    <w:p w:rsidR="00876AA0" w:rsidRPr="009777B4" w:rsidRDefault="00876AA0" w:rsidP="00EC710C">
      <w:pPr>
        <w:spacing w:line="240" w:lineRule="auto"/>
        <w:jc w:val="center"/>
        <w:rPr>
          <w:rFonts w:ascii="Times New Roman" w:hAnsi="Times New Roman" w:cs="Times New Roman"/>
          <w:color w:val="222222"/>
          <w:shd w:val="clear" w:color="auto" w:fill="FFFFFF"/>
        </w:rPr>
      </w:pPr>
      <w:r w:rsidRPr="009777B4">
        <w:rPr>
          <w:rFonts w:ascii="Times New Roman" w:hAnsi="Times New Roman" w:cs="Times New Roman"/>
          <w:color w:val="222222"/>
          <w:shd w:val="clear" w:color="auto" w:fill="FFFFFF"/>
        </w:rPr>
        <w:t xml:space="preserve">Quadro 1 </w:t>
      </w:r>
      <w:r w:rsidR="00CB5417">
        <w:rPr>
          <w:rFonts w:ascii="Times New Roman" w:hAnsi="Times New Roman" w:cs="Times New Roman"/>
          <w:color w:val="222222"/>
          <w:shd w:val="clear" w:color="auto" w:fill="FFFFFF"/>
        </w:rPr>
        <w:t>—</w:t>
      </w:r>
      <w:r w:rsidRPr="009777B4">
        <w:rPr>
          <w:rFonts w:ascii="Times New Roman" w:hAnsi="Times New Roman" w:cs="Times New Roman"/>
          <w:color w:val="222222"/>
          <w:shd w:val="clear" w:color="auto" w:fill="FFFFFF"/>
        </w:rPr>
        <w:t xml:space="preserve"> Informações de publicações relacionadas ao uso de jogos digitais por crianças.</w:t>
      </w:r>
    </w:p>
    <w:tbl>
      <w:tblPr>
        <w:tblStyle w:val="Tabelacomgrade"/>
        <w:tblW w:w="9214" w:type="dxa"/>
        <w:tblBorders>
          <w:left w:val="none" w:sz="0" w:space="0" w:color="auto"/>
          <w:right w:val="none" w:sz="0" w:space="0" w:color="auto"/>
        </w:tblBorders>
        <w:tblLayout w:type="fixed"/>
        <w:tblLook w:val="04A0" w:firstRow="1" w:lastRow="0" w:firstColumn="1" w:lastColumn="0" w:noHBand="0" w:noVBand="1"/>
      </w:tblPr>
      <w:tblGrid>
        <w:gridCol w:w="1560"/>
        <w:gridCol w:w="1984"/>
        <w:gridCol w:w="2552"/>
        <w:gridCol w:w="3118"/>
      </w:tblGrid>
      <w:tr w:rsidR="00876AA0" w:rsidRPr="009777B4" w:rsidTr="00CB5417">
        <w:tc>
          <w:tcPr>
            <w:tcW w:w="1560" w:type="dxa"/>
            <w:vAlign w:val="center"/>
          </w:tcPr>
          <w:p w:rsidR="00876AA0" w:rsidRPr="009777B4" w:rsidRDefault="00876AA0" w:rsidP="00CB5417">
            <w:pPr>
              <w:jc w:val="center"/>
              <w:rPr>
                <w:rFonts w:ascii="Times New Roman" w:hAnsi="Times New Roman" w:cs="Times New Roman"/>
                <w:b/>
              </w:rPr>
            </w:pPr>
            <w:r w:rsidRPr="009777B4">
              <w:rPr>
                <w:rFonts w:ascii="Times New Roman" w:hAnsi="Times New Roman" w:cs="Times New Roman"/>
                <w:b/>
              </w:rPr>
              <w:t>Autores, ano</w:t>
            </w:r>
          </w:p>
        </w:tc>
        <w:tc>
          <w:tcPr>
            <w:tcW w:w="1984" w:type="dxa"/>
            <w:vAlign w:val="center"/>
          </w:tcPr>
          <w:p w:rsidR="00876AA0" w:rsidRPr="009777B4" w:rsidRDefault="00876AA0" w:rsidP="00CB5417">
            <w:pPr>
              <w:jc w:val="center"/>
              <w:rPr>
                <w:rFonts w:ascii="Times New Roman" w:hAnsi="Times New Roman" w:cs="Times New Roman"/>
                <w:b/>
              </w:rPr>
            </w:pPr>
            <w:r w:rsidRPr="009777B4">
              <w:rPr>
                <w:rFonts w:ascii="Times New Roman" w:hAnsi="Times New Roman" w:cs="Times New Roman"/>
                <w:b/>
              </w:rPr>
              <w:t>Título</w:t>
            </w:r>
          </w:p>
        </w:tc>
        <w:tc>
          <w:tcPr>
            <w:tcW w:w="2552" w:type="dxa"/>
            <w:vAlign w:val="center"/>
          </w:tcPr>
          <w:p w:rsidR="00876AA0" w:rsidRPr="009777B4" w:rsidRDefault="00876AA0" w:rsidP="00CB5417">
            <w:pPr>
              <w:jc w:val="center"/>
              <w:rPr>
                <w:rFonts w:ascii="Times New Roman" w:hAnsi="Times New Roman" w:cs="Times New Roman"/>
                <w:b/>
              </w:rPr>
            </w:pPr>
            <w:r w:rsidRPr="009777B4">
              <w:rPr>
                <w:rFonts w:ascii="Times New Roman" w:hAnsi="Times New Roman" w:cs="Times New Roman"/>
                <w:b/>
              </w:rPr>
              <w:t>Amostra</w:t>
            </w:r>
          </w:p>
        </w:tc>
        <w:tc>
          <w:tcPr>
            <w:tcW w:w="3118" w:type="dxa"/>
            <w:vAlign w:val="center"/>
          </w:tcPr>
          <w:p w:rsidR="00876AA0" w:rsidRPr="009777B4" w:rsidRDefault="00E2435A" w:rsidP="00CB5417">
            <w:pPr>
              <w:jc w:val="center"/>
              <w:rPr>
                <w:rFonts w:ascii="Times New Roman" w:hAnsi="Times New Roman" w:cs="Times New Roman"/>
                <w:b/>
              </w:rPr>
            </w:pPr>
            <w:r w:rsidRPr="009777B4">
              <w:rPr>
                <w:rFonts w:ascii="Times New Roman" w:hAnsi="Times New Roman" w:cs="Times New Roman"/>
                <w:b/>
              </w:rPr>
              <w:t>Interven</w:t>
            </w:r>
            <w:r w:rsidR="00876AA0" w:rsidRPr="009777B4">
              <w:rPr>
                <w:rFonts w:ascii="Times New Roman" w:hAnsi="Times New Roman" w:cs="Times New Roman"/>
                <w:b/>
              </w:rPr>
              <w:t>ção</w:t>
            </w:r>
          </w:p>
        </w:tc>
      </w:tr>
      <w:tr w:rsidR="00876AA0" w:rsidRPr="009777B4" w:rsidTr="00CB5417">
        <w:tc>
          <w:tcPr>
            <w:tcW w:w="1560" w:type="dxa"/>
          </w:tcPr>
          <w:p w:rsidR="00876AA0" w:rsidRPr="00361199" w:rsidRDefault="00876AA0" w:rsidP="00CB5417">
            <w:pPr>
              <w:rPr>
                <w:rFonts w:ascii="Times New Roman" w:hAnsi="Times New Roman" w:cs="Times New Roman"/>
                <w:lang w:val="en-US"/>
              </w:rPr>
            </w:pPr>
            <w:r w:rsidRPr="00361199">
              <w:rPr>
                <w:rFonts w:ascii="Times New Roman" w:hAnsi="Times New Roman" w:cs="Times New Roman"/>
                <w:color w:val="222222"/>
                <w:shd w:val="clear" w:color="auto" w:fill="FFFFFF"/>
                <w:lang w:val="en-US"/>
              </w:rPr>
              <w:t>WATERS</w:t>
            </w:r>
            <w:r w:rsidRPr="009777B4">
              <w:rPr>
                <w:rFonts w:ascii="Times New Roman" w:hAnsi="Times New Roman" w:cs="Times New Roman"/>
                <w:color w:val="000000"/>
                <w:lang w:val="en-US"/>
              </w:rPr>
              <w:t xml:space="preserve"> et al</w:t>
            </w:r>
            <w:r w:rsidR="00F87DC2">
              <w:rPr>
                <w:rFonts w:ascii="Times New Roman" w:hAnsi="Times New Roman" w:cs="Times New Roman"/>
                <w:color w:val="000000"/>
                <w:lang w:val="en-US"/>
              </w:rPr>
              <w:t>.</w:t>
            </w:r>
            <w:r w:rsidRPr="009777B4">
              <w:rPr>
                <w:rFonts w:ascii="Times New Roman" w:hAnsi="Times New Roman" w:cs="Times New Roman"/>
                <w:color w:val="000000"/>
                <w:lang w:val="en-US"/>
              </w:rPr>
              <w:t>,</w:t>
            </w:r>
            <w:r w:rsidR="00CB5417">
              <w:rPr>
                <w:rFonts w:ascii="Times New Roman" w:hAnsi="Times New Roman" w:cs="Times New Roman"/>
                <w:color w:val="000000"/>
                <w:lang w:val="en-US"/>
              </w:rPr>
              <w:t xml:space="preserve"> </w:t>
            </w:r>
            <w:r w:rsidRPr="009777B4">
              <w:rPr>
                <w:rFonts w:ascii="Times New Roman" w:hAnsi="Times New Roman" w:cs="Times New Roman"/>
                <w:color w:val="000000"/>
                <w:lang w:val="en-US"/>
              </w:rPr>
              <w:t>2015</w:t>
            </w:r>
          </w:p>
        </w:tc>
        <w:tc>
          <w:tcPr>
            <w:tcW w:w="1984" w:type="dxa"/>
          </w:tcPr>
          <w:p w:rsidR="00876AA0" w:rsidRPr="00CB5417" w:rsidRDefault="00876AA0" w:rsidP="00CB5417">
            <w:pPr>
              <w:rPr>
                <w:rFonts w:ascii="Times New Roman" w:hAnsi="Times New Roman" w:cs="Times New Roman"/>
                <w:i/>
                <w:lang w:val="en-US"/>
              </w:rPr>
            </w:pPr>
            <w:r w:rsidRPr="00CB5417">
              <w:rPr>
                <w:rFonts w:ascii="Times New Roman" w:hAnsi="Times New Roman" w:cs="Times New Roman"/>
                <w:bCs/>
                <w:i/>
                <w:color w:val="000000"/>
                <w:lang w:val="en-US"/>
              </w:rPr>
              <w:t xml:space="preserve">Look for good and never give up: </w:t>
            </w:r>
            <w:r w:rsidR="00165B0E" w:rsidRPr="00CB5417">
              <w:rPr>
                <w:rFonts w:ascii="Times New Roman" w:hAnsi="Times New Roman" w:cs="Times New Roman"/>
                <w:bCs/>
                <w:i/>
                <w:color w:val="000000"/>
                <w:lang w:val="en-US"/>
              </w:rPr>
              <w:t xml:space="preserve">a </w:t>
            </w:r>
            <w:r w:rsidRPr="00CB5417">
              <w:rPr>
                <w:rFonts w:ascii="Times New Roman" w:hAnsi="Times New Roman" w:cs="Times New Roman"/>
                <w:bCs/>
                <w:i/>
                <w:color w:val="000000"/>
                <w:lang w:val="en-US"/>
              </w:rPr>
              <w:t>novel attention training treatment for childhood anxiety disorders</w:t>
            </w:r>
          </w:p>
        </w:tc>
        <w:tc>
          <w:tcPr>
            <w:tcW w:w="2552" w:type="dxa"/>
          </w:tcPr>
          <w:p w:rsidR="00876AA0" w:rsidRPr="009777B4" w:rsidRDefault="00876AA0" w:rsidP="00CB5417">
            <w:pPr>
              <w:rPr>
                <w:rFonts w:ascii="Times New Roman" w:hAnsi="Times New Roman" w:cs="Times New Roman"/>
              </w:rPr>
            </w:pPr>
            <w:r w:rsidRPr="00901334">
              <w:rPr>
                <w:rFonts w:ascii="Times New Roman" w:hAnsi="Times New Roman" w:cs="Times New Roman"/>
                <w:color w:val="000000"/>
              </w:rPr>
              <w:t>59 crianças diagnosticada</w:t>
            </w:r>
            <w:r w:rsidRPr="009777B4">
              <w:rPr>
                <w:rFonts w:ascii="Times New Roman" w:hAnsi="Times New Roman" w:cs="Times New Roman"/>
                <w:color w:val="000000"/>
              </w:rPr>
              <w:t>s com transtorno de ansiedade. 31 crianças fizeram parte do grupo participante e 28 crianças ficaram no grupo controle.</w:t>
            </w:r>
          </w:p>
        </w:tc>
        <w:tc>
          <w:tcPr>
            <w:tcW w:w="3118" w:type="dxa"/>
          </w:tcPr>
          <w:p w:rsidR="00876AA0" w:rsidRPr="009777B4" w:rsidRDefault="00876AA0" w:rsidP="00CB5417">
            <w:pPr>
              <w:rPr>
                <w:rFonts w:ascii="Times New Roman" w:hAnsi="Times New Roman" w:cs="Times New Roman"/>
              </w:rPr>
            </w:pPr>
            <w:r w:rsidRPr="009777B4">
              <w:rPr>
                <w:rFonts w:ascii="Times New Roman" w:hAnsi="Times New Roman" w:cs="Times New Roman"/>
                <w:color w:val="000000"/>
              </w:rPr>
              <w:t>No grupo participante, as crianças completaram 12 sessões de tratamento em casa no computador.</w:t>
            </w:r>
            <w:r w:rsidR="00CB5417">
              <w:rPr>
                <w:rFonts w:ascii="Times New Roman" w:hAnsi="Times New Roman" w:cs="Times New Roman"/>
                <w:color w:val="000000"/>
              </w:rPr>
              <w:t xml:space="preserve"> </w:t>
            </w:r>
            <w:r w:rsidRPr="009777B4">
              <w:rPr>
                <w:rFonts w:ascii="Times New Roman" w:hAnsi="Times New Roman" w:cs="Times New Roman"/>
                <w:color w:val="000000"/>
              </w:rPr>
              <w:t xml:space="preserve">A atenção foi avaliada </w:t>
            </w:r>
            <w:proofErr w:type="spellStart"/>
            <w:r w:rsidRPr="009777B4">
              <w:rPr>
                <w:rFonts w:ascii="Times New Roman" w:hAnsi="Times New Roman" w:cs="Times New Roman"/>
                <w:color w:val="000000"/>
              </w:rPr>
              <w:t>pré</w:t>
            </w:r>
            <w:proofErr w:type="spellEnd"/>
            <w:r w:rsidRPr="009777B4">
              <w:rPr>
                <w:rFonts w:ascii="Times New Roman" w:hAnsi="Times New Roman" w:cs="Times New Roman"/>
                <w:color w:val="000000"/>
              </w:rPr>
              <w:t xml:space="preserve"> e pós-intervenção e seis meses depois do tratamento.</w:t>
            </w:r>
          </w:p>
        </w:tc>
      </w:tr>
      <w:tr w:rsidR="00876AA0" w:rsidRPr="009777B4" w:rsidTr="00CB5417">
        <w:tc>
          <w:tcPr>
            <w:tcW w:w="1560" w:type="dxa"/>
          </w:tcPr>
          <w:p w:rsidR="00876AA0" w:rsidRPr="009777B4" w:rsidRDefault="00876AA0" w:rsidP="00CB5417">
            <w:pPr>
              <w:rPr>
                <w:rFonts w:ascii="Times New Roman" w:hAnsi="Times New Roman" w:cs="Times New Roman"/>
              </w:rPr>
            </w:pPr>
            <w:r w:rsidRPr="009777B4">
              <w:rPr>
                <w:rFonts w:ascii="Times New Roman" w:hAnsi="Times New Roman" w:cs="Times New Roman"/>
                <w:color w:val="000000"/>
                <w:lang w:val="en-US"/>
              </w:rPr>
              <w:t>GOODMAN et al</w:t>
            </w:r>
            <w:r w:rsidR="00F87DC2">
              <w:rPr>
                <w:rFonts w:ascii="Times New Roman" w:hAnsi="Times New Roman" w:cs="Times New Roman"/>
                <w:color w:val="000000"/>
                <w:lang w:val="en-US"/>
              </w:rPr>
              <w:t>.</w:t>
            </w:r>
            <w:r w:rsidRPr="009777B4">
              <w:rPr>
                <w:rFonts w:ascii="Times New Roman" w:hAnsi="Times New Roman" w:cs="Times New Roman"/>
                <w:color w:val="000000"/>
                <w:lang w:val="en-US"/>
              </w:rPr>
              <w:t>,</w:t>
            </w:r>
            <w:r w:rsidR="00CB5417">
              <w:rPr>
                <w:rFonts w:ascii="Times New Roman" w:hAnsi="Times New Roman" w:cs="Times New Roman"/>
                <w:color w:val="000000"/>
                <w:lang w:val="en-US"/>
              </w:rPr>
              <w:t xml:space="preserve"> </w:t>
            </w:r>
            <w:r w:rsidRPr="009777B4">
              <w:rPr>
                <w:rFonts w:ascii="Times New Roman" w:hAnsi="Times New Roman" w:cs="Times New Roman"/>
                <w:color w:val="000000"/>
                <w:lang w:val="en-US"/>
              </w:rPr>
              <w:t>2015</w:t>
            </w:r>
          </w:p>
        </w:tc>
        <w:tc>
          <w:tcPr>
            <w:tcW w:w="1984" w:type="dxa"/>
          </w:tcPr>
          <w:p w:rsidR="00876AA0" w:rsidRPr="00CB5417" w:rsidRDefault="00876AA0" w:rsidP="00CB5417">
            <w:pPr>
              <w:rPr>
                <w:rFonts w:ascii="Times New Roman" w:hAnsi="Times New Roman" w:cs="Times New Roman"/>
                <w:i/>
                <w:lang w:val="en-US"/>
              </w:rPr>
            </w:pPr>
            <w:r w:rsidRPr="00CB5417">
              <w:rPr>
                <w:rFonts w:ascii="Times New Roman" w:hAnsi="Times New Roman" w:cs="Times New Roman"/>
                <w:bCs/>
                <w:i/>
                <w:color w:val="000000"/>
                <w:lang w:val="en-US"/>
              </w:rPr>
              <w:t xml:space="preserve">The </w:t>
            </w:r>
            <w:r w:rsidR="00165B0E" w:rsidRPr="00CB5417">
              <w:rPr>
                <w:rFonts w:ascii="Times New Roman" w:hAnsi="Times New Roman" w:cs="Times New Roman"/>
                <w:bCs/>
                <w:i/>
                <w:color w:val="000000"/>
                <w:lang w:val="en-US"/>
              </w:rPr>
              <w:t>transfer effects of working memory training on executive functioning skills of children with attention difficulties</w:t>
            </w:r>
          </w:p>
        </w:tc>
        <w:tc>
          <w:tcPr>
            <w:tcW w:w="2552" w:type="dxa"/>
          </w:tcPr>
          <w:p w:rsidR="00876AA0" w:rsidRPr="009777B4" w:rsidRDefault="00AA0BB1" w:rsidP="00CB5417">
            <w:pPr>
              <w:rPr>
                <w:rFonts w:ascii="Times New Roman" w:hAnsi="Times New Roman" w:cs="Times New Roman"/>
              </w:rPr>
            </w:pPr>
            <w:r w:rsidRPr="009777B4">
              <w:rPr>
                <w:rFonts w:ascii="Times New Roman" w:hAnsi="Times New Roman" w:cs="Times New Roman"/>
                <w:color w:val="000000"/>
              </w:rPr>
              <w:t>Foram testadas 21 crianças (17 meninos</w:t>
            </w:r>
            <w:r w:rsidR="00CB5417">
              <w:rPr>
                <w:rFonts w:ascii="Times New Roman" w:hAnsi="Times New Roman" w:cs="Times New Roman"/>
                <w:color w:val="000000"/>
              </w:rPr>
              <w:t xml:space="preserve"> e</w:t>
            </w:r>
            <w:r w:rsidRPr="009777B4">
              <w:rPr>
                <w:rFonts w:ascii="Times New Roman" w:hAnsi="Times New Roman" w:cs="Times New Roman"/>
                <w:color w:val="000000"/>
              </w:rPr>
              <w:t xml:space="preserve"> 4 meninas) que foram encaminhadas </w:t>
            </w:r>
            <w:r>
              <w:rPr>
                <w:rFonts w:ascii="Times New Roman" w:hAnsi="Times New Roman" w:cs="Times New Roman"/>
                <w:color w:val="000000"/>
              </w:rPr>
              <w:t>de</w:t>
            </w:r>
            <w:r w:rsidRPr="009777B4">
              <w:rPr>
                <w:rFonts w:ascii="Times New Roman" w:hAnsi="Times New Roman" w:cs="Times New Roman"/>
                <w:color w:val="000000"/>
              </w:rPr>
              <w:t xml:space="preserve"> serviços acadêmicos por causa de dificuldades de atenção ou encaminhad</w:t>
            </w:r>
            <w:r w:rsidR="00CB5417">
              <w:rPr>
                <w:rFonts w:ascii="Times New Roman" w:hAnsi="Times New Roman" w:cs="Times New Roman"/>
                <w:color w:val="000000"/>
              </w:rPr>
              <w:t>a</w:t>
            </w:r>
            <w:r w:rsidRPr="009777B4">
              <w:rPr>
                <w:rFonts w:ascii="Times New Roman" w:hAnsi="Times New Roman" w:cs="Times New Roman"/>
                <w:color w:val="000000"/>
              </w:rPr>
              <w:t>s com preocupações sobre a aprendizagem.</w:t>
            </w:r>
            <w:r w:rsidR="00876AA0" w:rsidRPr="009777B4">
              <w:rPr>
                <w:rFonts w:ascii="Times New Roman" w:hAnsi="Times New Roman" w:cs="Times New Roman"/>
                <w:color w:val="000000"/>
              </w:rPr>
              <w:t xml:space="preserve"> A média de idade no início do estudo foi de 10,1 anos.</w:t>
            </w:r>
          </w:p>
        </w:tc>
        <w:tc>
          <w:tcPr>
            <w:tcW w:w="3118" w:type="dxa"/>
          </w:tcPr>
          <w:p w:rsidR="00876AA0" w:rsidRPr="009777B4" w:rsidRDefault="00876AA0" w:rsidP="00CB5417">
            <w:pPr>
              <w:rPr>
                <w:rFonts w:ascii="Times New Roman" w:hAnsi="Times New Roman" w:cs="Times New Roman"/>
              </w:rPr>
            </w:pPr>
            <w:r w:rsidRPr="009777B4">
              <w:rPr>
                <w:rFonts w:ascii="Times New Roman" w:hAnsi="Times New Roman" w:cs="Times New Roman"/>
                <w:color w:val="000000"/>
              </w:rPr>
              <w:t xml:space="preserve">Cada criança participou de 25 sessões de treinamento da memória de trabalho interativo </w:t>
            </w:r>
            <w:r w:rsidR="00165B0E">
              <w:rPr>
                <w:rFonts w:ascii="Times New Roman" w:hAnsi="Times New Roman" w:cs="Times New Roman"/>
                <w:color w:val="000000"/>
              </w:rPr>
              <w:t>por meio</w:t>
            </w:r>
            <w:r w:rsidRPr="009777B4">
              <w:rPr>
                <w:rFonts w:ascii="Times New Roman" w:hAnsi="Times New Roman" w:cs="Times New Roman"/>
                <w:color w:val="000000"/>
              </w:rPr>
              <w:t xml:space="preserve"> de jogos de computador.</w:t>
            </w:r>
            <w:r w:rsidR="00CB5417">
              <w:rPr>
                <w:rFonts w:ascii="Times New Roman" w:hAnsi="Times New Roman" w:cs="Times New Roman"/>
                <w:color w:val="000000"/>
              </w:rPr>
              <w:t xml:space="preserve"> </w:t>
            </w:r>
            <w:r w:rsidRPr="009777B4">
              <w:rPr>
                <w:rFonts w:ascii="Times New Roman" w:hAnsi="Times New Roman" w:cs="Times New Roman"/>
                <w:color w:val="000000"/>
              </w:rPr>
              <w:t xml:space="preserve">As crianças foram avaliadas por teste psicológico – </w:t>
            </w:r>
            <w:r w:rsidRPr="009777B4">
              <w:rPr>
                <w:rFonts w:ascii="Times New Roman" w:hAnsi="Times New Roman" w:cs="Times New Roman"/>
              </w:rPr>
              <w:t>NEPSY.</w:t>
            </w:r>
            <w:r w:rsidR="00CB5417">
              <w:rPr>
                <w:rFonts w:ascii="Times New Roman" w:hAnsi="Times New Roman" w:cs="Times New Roman"/>
              </w:rPr>
              <w:t xml:space="preserve"> </w:t>
            </w:r>
            <w:r w:rsidRPr="009777B4">
              <w:rPr>
                <w:rFonts w:ascii="Times New Roman" w:hAnsi="Times New Roman" w:cs="Times New Roman"/>
                <w:color w:val="000000"/>
              </w:rPr>
              <w:t>Pais e professores também responderam a questionários.</w:t>
            </w:r>
          </w:p>
        </w:tc>
      </w:tr>
      <w:tr w:rsidR="00876AA0" w:rsidRPr="009777B4" w:rsidTr="00CB5417">
        <w:tc>
          <w:tcPr>
            <w:tcW w:w="1560" w:type="dxa"/>
          </w:tcPr>
          <w:p w:rsidR="00207AAA" w:rsidRDefault="00876AA0" w:rsidP="00CB5417">
            <w:pPr>
              <w:rPr>
                <w:rFonts w:ascii="Times New Roman" w:hAnsi="Times New Roman" w:cs="Times New Roman"/>
                <w:color w:val="000000"/>
                <w:lang w:val="en-US"/>
              </w:rPr>
            </w:pPr>
            <w:r w:rsidRPr="009777B4">
              <w:rPr>
                <w:rFonts w:ascii="Times New Roman" w:hAnsi="Times New Roman" w:cs="Times New Roman"/>
                <w:color w:val="000000"/>
                <w:lang w:val="en-US"/>
              </w:rPr>
              <w:t>DOVIS et al</w:t>
            </w:r>
            <w:r w:rsidR="00F87DC2">
              <w:rPr>
                <w:rFonts w:ascii="Times New Roman" w:hAnsi="Times New Roman" w:cs="Times New Roman"/>
                <w:color w:val="000000"/>
                <w:lang w:val="en-US"/>
              </w:rPr>
              <w:t>.</w:t>
            </w:r>
            <w:r w:rsidRPr="009777B4">
              <w:rPr>
                <w:rFonts w:ascii="Times New Roman" w:hAnsi="Times New Roman" w:cs="Times New Roman"/>
                <w:color w:val="000000"/>
                <w:lang w:val="en-US"/>
              </w:rPr>
              <w:t>,</w:t>
            </w:r>
            <w:r w:rsidR="00CB5417">
              <w:rPr>
                <w:rFonts w:ascii="Times New Roman" w:hAnsi="Times New Roman" w:cs="Times New Roman"/>
                <w:color w:val="000000"/>
                <w:lang w:val="en-US"/>
              </w:rPr>
              <w:t xml:space="preserve"> </w:t>
            </w:r>
            <w:r w:rsidRPr="009777B4">
              <w:rPr>
                <w:rFonts w:ascii="Times New Roman" w:hAnsi="Times New Roman" w:cs="Times New Roman"/>
                <w:color w:val="000000"/>
                <w:lang w:val="en-US"/>
              </w:rPr>
              <w:t>2015</w:t>
            </w:r>
          </w:p>
          <w:p w:rsidR="00876AA0" w:rsidRPr="00361199" w:rsidRDefault="00876AA0" w:rsidP="00CB5417">
            <w:pPr>
              <w:rPr>
                <w:rFonts w:ascii="Times New Roman" w:hAnsi="Times New Roman" w:cs="Times New Roman"/>
                <w:lang w:val="en-US"/>
              </w:rPr>
            </w:pPr>
          </w:p>
        </w:tc>
        <w:tc>
          <w:tcPr>
            <w:tcW w:w="1984" w:type="dxa"/>
          </w:tcPr>
          <w:p w:rsidR="00876AA0" w:rsidRPr="00165B0E" w:rsidRDefault="00876AA0" w:rsidP="00CB5417">
            <w:pPr>
              <w:rPr>
                <w:rFonts w:ascii="Times New Roman" w:hAnsi="Times New Roman" w:cs="Times New Roman"/>
                <w:i/>
                <w:lang w:val="en-US"/>
              </w:rPr>
            </w:pPr>
            <w:r w:rsidRPr="00CB5417">
              <w:rPr>
                <w:rFonts w:ascii="Times New Roman" w:hAnsi="Times New Roman" w:cs="Times New Roman"/>
                <w:bCs/>
                <w:i/>
                <w:color w:val="000000"/>
                <w:lang w:val="en-US"/>
              </w:rPr>
              <w:t xml:space="preserve">Improving </w:t>
            </w:r>
            <w:r w:rsidR="00165B0E" w:rsidRPr="00CB5417">
              <w:rPr>
                <w:rFonts w:ascii="Times New Roman" w:hAnsi="Times New Roman" w:cs="Times New Roman"/>
                <w:bCs/>
                <w:i/>
                <w:color w:val="000000"/>
                <w:lang w:val="en-US"/>
              </w:rPr>
              <w:t xml:space="preserve">executive functioning in children with </w:t>
            </w:r>
            <w:r w:rsidRPr="00CB5417">
              <w:rPr>
                <w:rFonts w:ascii="Times New Roman" w:hAnsi="Times New Roman" w:cs="Times New Roman"/>
                <w:bCs/>
                <w:i/>
                <w:color w:val="000000"/>
                <w:lang w:val="en-US"/>
              </w:rPr>
              <w:t xml:space="preserve">ADHD: </w:t>
            </w:r>
            <w:r w:rsidR="00165B0E" w:rsidRPr="00CB5417">
              <w:rPr>
                <w:rFonts w:ascii="Times New Roman" w:hAnsi="Times New Roman" w:cs="Times New Roman"/>
                <w:bCs/>
                <w:i/>
                <w:color w:val="000000"/>
                <w:lang w:val="en-US"/>
              </w:rPr>
              <w:t>training multiple executive functions within the context of a computer game</w:t>
            </w:r>
          </w:p>
        </w:tc>
        <w:tc>
          <w:tcPr>
            <w:tcW w:w="2552" w:type="dxa"/>
          </w:tcPr>
          <w:p w:rsidR="00876AA0" w:rsidRPr="009777B4" w:rsidRDefault="00876AA0" w:rsidP="00CB5417">
            <w:pPr>
              <w:textAlignment w:val="baseline"/>
              <w:rPr>
                <w:rFonts w:ascii="Times New Roman" w:hAnsi="Times New Roman" w:cs="Times New Roman"/>
                <w:color w:val="000000"/>
              </w:rPr>
            </w:pPr>
            <w:r w:rsidRPr="009777B4">
              <w:rPr>
                <w:rFonts w:ascii="Times New Roman" w:hAnsi="Times New Roman" w:cs="Times New Roman"/>
                <w:color w:val="000000"/>
              </w:rPr>
              <w:t>89 crianças com diagnóstico clínico de TDAH (entre 8</w:t>
            </w:r>
            <w:r w:rsidR="00165B0E">
              <w:rPr>
                <w:rFonts w:ascii="Times New Roman" w:hAnsi="Times New Roman" w:cs="Times New Roman"/>
                <w:color w:val="000000"/>
              </w:rPr>
              <w:t xml:space="preserve"> e </w:t>
            </w:r>
            <w:r w:rsidRPr="009777B4">
              <w:rPr>
                <w:rFonts w:ascii="Times New Roman" w:hAnsi="Times New Roman" w:cs="Times New Roman"/>
                <w:color w:val="000000"/>
              </w:rPr>
              <w:t>12</w:t>
            </w:r>
            <w:r w:rsidR="00165B0E">
              <w:rPr>
                <w:rFonts w:ascii="Times New Roman" w:hAnsi="Times New Roman" w:cs="Times New Roman"/>
                <w:color w:val="000000"/>
              </w:rPr>
              <w:t xml:space="preserve"> anos</w:t>
            </w:r>
            <w:r w:rsidRPr="009777B4">
              <w:rPr>
                <w:rFonts w:ascii="Times New Roman" w:hAnsi="Times New Roman" w:cs="Times New Roman"/>
                <w:color w:val="000000"/>
              </w:rPr>
              <w:t xml:space="preserve">) foram escolhidas para treinamento das capacidades </w:t>
            </w:r>
            <w:proofErr w:type="spellStart"/>
            <w:r w:rsidRPr="009777B4">
              <w:rPr>
                <w:rFonts w:ascii="Times New Roman" w:hAnsi="Times New Roman" w:cs="Times New Roman"/>
                <w:color w:val="000000"/>
              </w:rPr>
              <w:t>vis</w:t>
            </w:r>
            <w:r w:rsidR="00165B0E">
              <w:rPr>
                <w:rFonts w:ascii="Times New Roman" w:hAnsi="Times New Roman" w:cs="Times New Roman"/>
                <w:color w:val="000000"/>
              </w:rPr>
              <w:t>uo</w:t>
            </w:r>
            <w:r w:rsidRPr="009777B4">
              <w:rPr>
                <w:rFonts w:ascii="Times New Roman" w:hAnsi="Times New Roman" w:cs="Times New Roman"/>
                <w:color w:val="000000"/>
              </w:rPr>
              <w:t>espacial</w:t>
            </w:r>
            <w:proofErr w:type="spellEnd"/>
            <w:r w:rsidRPr="009777B4">
              <w:rPr>
                <w:rFonts w:ascii="Times New Roman" w:hAnsi="Times New Roman" w:cs="Times New Roman"/>
                <w:color w:val="000000"/>
              </w:rPr>
              <w:t xml:space="preserve"> WM, inibição e flexibilidade cognitiva.</w:t>
            </w:r>
          </w:p>
          <w:p w:rsidR="00876AA0" w:rsidRPr="009777B4" w:rsidRDefault="00876AA0" w:rsidP="00CB5417">
            <w:pPr>
              <w:rPr>
                <w:rFonts w:ascii="Times New Roman" w:hAnsi="Times New Roman" w:cs="Times New Roman"/>
              </w:rPr>
            </w:pPr>
          </w:p>
        </w:tc>
        <w:tc>
          <w:tcPr>
            <w:tcW w:w="3118" w:type="dxa"/>
          </w:tcPr>
          <w:p w:rsidR="00876AA0" w:rsidRPr="009777B4" w:rsidRDefault="00876AA0" w:rsidP="00CB5417">
            <w:pPr>
              <w:ind w:left="34"/>
              <w:textAlignment w:val="baseline"/>
              <w:rPr>
                <w:rFonts w:ascii="Times New Roman" w:hAnsi="Times New Roman" w:cs="Times New Roman"/>
              </w:rPr>
            </w:pPr>
            <w:r w:rsidRPr="009777B4">
              <w:rPr>
                <w:rFonts w:ascii="Times New Roman" w:hAnsi="Times New Roman" w:cs="Times New Roman"/>
                <w:color w:val="000000"/>
              </w:rPr>
              <w:t xml:space="preserve">Ao longo de </w:t>
            </w:r>
            <w:r w:rsidR="00165B0E">
              <w:rPr>
                <w:rFonts w:ascii="Times New Roman" w:hAnsi="Times New Roman" w:cs="Times New Roman"/>
                <w:color w:val="000000"/>
              </w:rPr>
              <w:t>três</w:t>
            </w:r>
            <w:r w:rsidRPr="009777B4">
              <w:rPr>
                <w:rFonts w:ascii="Times New Roman" w:hAnsi="Times New Roman" w:cs="Times New Roman"/>
                <w:color w:val="000000"/>
              </w:rPr>
              <w:t xml:space="preserve"> meses, foram feitas 25 sessões de treino baseado em jogos de computador.</w:t>
            </w:r>
            <w:r w:rsidR="00CB5417">
              <w:rPr>
                <w:rFonts w:ascii="Times New Roman" w:hAnsi="Times New Roman" w:cs="Times New Roman"/>
                <w:color w:val="000000"/>
              </w:rPr>
              <w:t xml:space="preserve"> </w:t>
            </w:r>
            <w:r w:rsidRPr="009777B4">
              <w:rPr>
                <w:rFonts w:ascii="Times New Roman" w:hAnsi="Times New Roman" w:cs="Times New Roman"/>
                <w:color w:val="222222"/>
                <w:shd w:val="clear" w:color="auto" w:fill="FFFFFF"/>
              </w:rPr>
              <w:t xml:space="preserve">As crianças foram avaliadas com base na aplicação de várias tarefas, testes e escalas, antes, logo depois do treinamento e três </w:t>
            </w:r>
            <w:r w:rsidR="00165B0E">
              <w:rPr>
                <w:rFonts w:ascii="Times New Roman" w:hAnsi="Times New Roman" w:cs="Times New Roman"/>
                <w:color w:val="222222"/>
                <w:shd w:val="clear" w:color="auto" w:fill="FFFFFF"/>
              </w:rPr>
              <w:t xml:space="preserve">meses </w:t>
            </w:r>
            <w:r w:rsidRPr="009777B4">
              <w:rPr>
                <w:rFonts w:ascii="Times New Roman" w:hAnsi="Times New Roman" w:cs="Times New Roman"/>
                <w:color w:val="222222"/>
                <w:shd w:val="clear" w:color="auto" w:fill="FFFFFF"/>
              </w:rPr>
              <w:t>depois.</w:t>
            </w:r>
            <w:r w:rsidRPr="009777B4">
              <w:rPr>
                <w:rFonts w:ascii="Times New Roman" w:hAnsi="Times New Roman" w:cs="Times New Roman"/>
              </w:rPr>
              <w:t xml:space="preserve"> </w:t>
            </w:r>
          </w:p>
        </w:tc>
      </w:tr>
      <w:tr w:rsidR="00876AA0" w:rsidRPr="009777B4" w:rsidTr="00CB5417">
        <w:tc>
          <w:tcPr>
            <w:tcW w:w="1560" w:type="dxa"/>
          </w:tcPr>
          <w:p w:rsidR="00876AA0" w:rsidRPr="009777B4" w:rsidRDefault="00876AA0" w:rsidP="00CB5417">
            <w:pPr>
              <w:rPr>
                <w:rFonts w:ascii="Times New Roman" w:hAnsi="Times New Roman" w:cs="Times New Roman"/>
              </w:rPr>
            </w:pPr>
            <w:r w:rsidRPr="009777B4">
              <w:rPr>
                <w:rFonts w:ascii="Times New Roman" w:hAnsi="Times New Roman" w:cs="Times New Roman"/>
                <w:color w:val="000000"/>
                <w:lang w:val="en-US"/>
              </w:rPr>
              <w:t>CASTELLAR et al</w:t>
            </w:r>
            <w:r w:rsidR="00F87DC2">
              <w:rPr>
                <w:rFonts w:ascii="Times New Roman" w:hAnsi="Times New Roman" w:cs="Times New Roman"/>
                <w:color w:val="000000"/>
                <w:lang w:val="en-US"/>
              </w:rPr>
              <w:t>.</w:t>
            </w:r>
            <w:r w:rsidRPr="009777B4">
              <w:rPr>
                <w:rFonts w:ascii="Times New Roman" w:hAnsi="Times New Roman" w:cs="Times New Roman"/>
                <w:color w:val="000000"/>
                <w:lang w:val="en-US"/>
              </w:rPr>
              <w:t>,</w:t>
            </w:r>
            <w:r w:rsidR="00CB5417">
              <w:rPr>
                <w:rFonts w:ascii="Times New Roman" w:hAnsi="Times New Roman" w:cs="Times New Roman"/>
                <w:color w:val="000000"/>
                <w:lang w:val="en-US"/>
              </w:rPr>
              <w:t xml:space="preserve"> </w:t>
            </w:r>
            <w:r w:rsidRPr="009777B4">
              <w:rPr>
                <w:rFonts w:ascii="Times New Roman" w:hAnsi="Times New Roman" w:cs="Times New Roman"/>
                <w:color w:val="000000"/>
                <w:lang w:val="en-US"/>
              </w:rPr>
              <w:t>2015</w:t>
            </w:r>
          </w:p>
        </w:tc>
        <w:tc>
          <w:tcPr>
            <w:tcW w:w="1984" w:type="dxa"/>
          </w:tcPr>
          <w:p w:rsidR="00876AA0" w:rsidRPr="00CB5417" w:rsidRDefault="00876AA0" w:rsidP="00CB5417">
            <w:pPr>
              <w:rPr>
                <w:rFonts w:ascii="Times New Roman" w:hAnsi="Times New Roman" w:cs="Times New Roman"/>
                <w:i/>
                <w:lang w:val="en-US"/>
              </w:rPr>
            </w:pPr>
            <w:r w:rsidRPr="00CB5417">
              <w:rPr>
                <w:rFonts w:ascii="Times New Roman" w:hAnsi="Times New Roman" w:cs="Times New Roman"/>
                <w:i/>
                <w:color w:val="000000"/>
                <w:lang w:val="en-US"/>
              </w:rPr>
              <w:t xml:space="preserve">Cognitive abilities, digital games and arithmetic performance enhancement: </w:t>
            </w:r>
            <w:r w:rsidR="00165B0E" w:rsidRPr="00CB5417">
              <w:rPr>
                <w:rFonts w:ascii="Times New Roman" w:hAnsi="Times New Roman" w:cs="Times New Roman"/>
                <w:i/>
                <w:color w:val="000000"/>
                <w:lang w:val="en-US"/>
              </w:rPr>
              <w:t xml:space="preserve">a </w:t>
            </w:r>
            <w:r w:rsidRPr="00CB5417">
              <w:rPr>
                <w:rFonts w:ascii="Times New Roman" w:hAnsi="Times New Roman" w:cs="Times New Roman"/>
                <w:i/>
                <w:color w:val="000000"/>
                <w:lang w:val="en-US"/>
              </w:rPr>
              <w:t>study comparing the effects of a math game and paper exercises</w:t>
            </w:r>
          </w:p>
        </w:tc>
        <w:tc>
          <w:tcPr>
            <w:tcW w:w="2552" w:type="dxa"/>
          </w:tcPr>
          <w:p w:rsidR="00876AA0" w:rsidRPr="009777B4" w:rsidRDefault="00876AA0" w:rsidP="00CB5417">
            <w:pPr>
              <w:rPr>
                <w:rFonts w:ascii="Times New Roman" w:hAnsi="Times New Roman" w:cs="Times New Roman"/>
              </w:rPr>
            </w:pPr>
            <w:r w:rsidRPr="009777B4">
              <w:rPr>
                <w:rFonts w:ascii="Times New Roman" w:hAnsi="Times New Roman" w:cs="Times New Roman"/>
              </w:rPr>
              <w:t xml:space="preserve">Participaram 52 crianças com em média 7 anos, as quais foram </w:t>
            </w:r>
            <w:r w:rsidR="00165B0E" w:rsidRPr="009777B4">
              <w:rPr>
                <w:rFonts w:ascii="Times New Roman" w:hAnsi="Times New Roman" w:cs="Times New Roman"/>
              </w:rPr>
              <w:t>divididas</w:t>
            </w:r>
            <w:r w:rsidRPr="009777B4">
              <w:rPr>
                <w:rFonts w:ascii="Times New Roman" w:hAnsi="Times New Roman" w:cs="Times New Roman"/>
              </w:rPr>
              <w:t xml:space="preserve"> em dois grupos.</w:t>
            </w:r>
          </w:p>
        </w:tc>
        <w:tc>
          <w:tcPr>
            <w:tcW w:w="3118" w:type="dxa"/>
          </w:tcPr>
          <w:p w:rsidR="00876AA0" w:rsidRPr="009777B4" w:rsidRDefault="00876AA0" w:rsidP="00CB5417">
            <w:pPr>
              <w:rPr>
                <w:rFonts w:ascii="Times New Roman" w:hAnsi="Times New Roman" w:cs="Times New Roman"/>
                <w:color w:val="000000"/>
              </w:rPr>
            </w:pPr>
            <w:r w:rsidRPr="009777B4">
              <w:rPr>
                <w:rFonts w:ascii="Times New Roman" w:hAnsi="Times New Roman" w:cs="Times New Roman"/>
              </w:rPr>
              <w:t xml:space="preserve">Um grupo </w:t>
            </w:r>
            <w:r w:rsidRPr="009777B4">
              <w:rPr>
                <w:rFonts w:ascii="Times New Roman" w:hAnsi="Times New Roman" w:cs="Times New Roman"/>
                <w:color w:val="000000"/>
              </w:rPr>
              <w:t>resolveu exercícios de matemáticas em papel e o outro utilizou um jogo digital educativo de matemática.</w:t>
            </w:r>
          </w:p>
          <w:p w:rsidR="00876AA0" w:rsidRPr="009777B4" w:rsidRDefault="00876AA0" w:rsidP="00CB5417">
            <w:pPr>
              <w:rPr>
                <w:rFonts w:ascii="Times New Roman" w:hAnsi="Times New Roman" w:cs="Times New Roman"/>
              </w:rPr>
            </w:pPr>
            <w:r w:rsidRPr="009777B4">
              <w:rPr>
                <w:rFonts w:ascii="Times New Roman" w:hAnsi="Times New Roman" w:cs="Times New Roman"/>
                <w:color w:val="000000"/>
              </w:rPr>
              <w:t xml:space="preserve">As crianças foram avaliadas com base na resolução de exercícios, na aplicação </w:t>
            </w:r>
            <w:proofErr w:type="spellStart"/>
            <w:r w:rsidRPr="009777B4">
              <w:rPr>
                <w:rFonts w:ascii="Times New Roman" w:hAnsi="Times New Roman" w:cs="Times New Roman"/>
                <w:color w:val="000000"/>
              </w:rPr>
              <w:t>subtestes</w:t>
            </w:r>
            <w:proofErr w:type="spellEnd"/>
            <w:r w:rsidRPr="009777B4">
              <w:rPr>
                <w:rFonts w:ascii="Times New Roman" w:hAnsi="Times New Roman" w:cs="Times New Roman"/>
                <w:color w:val="000000"/>
              </w:rPr>
              <w:t xml:space="preserve"> psicológicos do WISC, escalas de satisfação</w:t>
            </w:r>
            <w:r w:rsidR="00165B0E">
              <w:rPr>
                <w:rFonts w:ascii="Times New Roman" w:hAnsi="Times New Roman" w:cs="Times New Roman"/>
                <w:color w:val="000000"/>
              </w:rPr>
              <w:t xml:space="preserve"> e</w:t>
            </w:r>
            <w:r w:rsidRPr="009777B4">
              <w:rPr>
                <w:rFonts w:ascii="Times New Roman" w:hAnsi="Times New Roman" w:cs="Times New Roman"/>
                <w:color w:val="000000"/>
              </w:rPr>
              <w:t xml:space="preserve"> avaliação das experiências por entrevista. </w:t>
            </w:r>
          </w:p>
        </w:tc>
      </w:tr>
      <w:tr w:rsidR="00876AA0" w:rsidRPr="009777B4" w:rsidTr="00CB5417">
        <w:tc>
          <w:tcPr>
            <w:tcW w:w="1560" w:type="dxa"/>
          </w:tcPr>
          <w:p w:rsidR="00876AA0" w:rsidRPr="009777B4" w:rsidRDefault="00876AA0" w:rsidP="00CB5417">
            <w:pPr>
              <w:rPr>
                <w:rFonts w:ascii="Times New Roman" w:hAnsi="Times New Roman" w:cs="Times New Roman"/>
              </w:rPr>
            </w:pPr>
            <w:r w:rsidRPr="009777B4">
              <w:rPr>
                <w:rFonts w:ascii="Times New Roman" w:hAnsi="Times New Roman" w:cs="Times New Roman"/>
                <w:lang w:val="en-US"/>
              </w:rPr>
              <w:t>RUEDA; CHECA;</w:t>
            </w:r>
            <w:r w:rsidR="00207AAA">
              <w:rPr>
                <w:rFonts w:ascii="Times New Roman" w:hAnsi="Times New Roman" w:cs="Times New Roman"/>
                <w:lang w:val="en-US"/>
              </w:rPr>
              <w:t xml:space="preserve"> </w:t>
            </w:r>
            <w:r w:rsidRPr="009777B4">
              <w:rPr>
                <w:rFonts w:ascii="Times New Roman" w:hAnsi="Times New Roman" w:cs="Times New Roman"/>
                <w:lang w:val="en-US"/>
              </w:rPr>
              <w:t xml:space="preserve">CÓMBITA, </w:t>
            </w:r>
            <w:r w:rsidRPr="009777B4">
              <w:rPr>
                <w:rFonts w:ascii="Times New Roman" w:hAnsi="Times New Roman" w:cs="Times New Roman"/>
                <w:color w:val="000000"/>
                <w:lang w:val="en-US"/>
              </w:rPr>
              <w:t>2012</w:t>
            </w:r>
          </w:p>
        </w:tc>
        <w:tc>
          <w:tcPr>
            <w:tcW w:w="1984" w:type="dxa"/>
          </w:tcPr>
          <w:p w:rsidR="00876AA0" w:rsidRPr="00CB5417" w:rsidRDefault="00876AA0" w:rsidP="00CB5417">
            <w:pPr>
              <w:rPr>
                <w:rFonts w:ascii="Times New Roman" w:hAnsi="Times New Roman" w:cs="Times New Roman"/>
                <w:i/>
                <w:lang w:val="en-US"/>
              </w:rPr>
            </w:pPr>
            <w:r w:rsidRPr="00CB5417">
              <w:rPr>
                <w:rFonts w:ascii="Times New Roman" w:hAnsi="Times New Roman" w:cs="Times New Roman"/>
                <w:bCs/>
                <w:i/>
                <w:lang w:val="en-US"/>
              </w:rPr>
              <w:t xml:space="preserve">Enhanced efficiency of the executive attention network after training in preschool children: </w:t>
            </w:r>
            <w:r w:rsidR="00165B0E" w:rsidRPr="00CB5417">
              <w:rPr>
                <w:rFonts w:ascii="Times New Roman" w:hAnsi="Times New Roman" w:cs="Times New Roman"/>
                <w:bCs/>
                <w:i/>
                <w:lang w:val="en-US"/>
              </w:rPr>
              <w:t xml:space="preserve">immediate </w:t>
            </w:r>
            <w:r w:rsidRPr="00CB5417">
              <w:rPr>
                <w:rFonts w:ascii="Times New Roman" w:hAnsi="Times New Roman" w:cs="Times New Roman"/>
                <w:bCs/>
                <w:i/>
                <w:lang w:val="en-US"/>
              </w:rPr>
              <w:t>changes and effects after two months</w:t>
            </w:r>
          </w:p>
        </w:tc>
        <w:tc>
          <w:tcPr>
            <w:tcW w:w="2552" w:type="dxa"/>
          </w:tcPr>
          <w:p w:rsidR="00876AA0" w:rsidRPr="009777B4" w:rsidRDefault="00AA0BB1" w:rsidP="00CB5417">
            <w:pPr>
              <w:rPr>
                <w:rFonts w:ascii="Times New Roman" w:hAnsi="Times New Roman" w:cs="Times New Roman"/>
              </w:rPr>
            </w:pPr>
            <w:r w:rsidRPr="009777B4">
              <w:rPr>
                <w:rFonts w:ascii="Times New Roman" w:hAnsi="Times New Roman" w:cs="Times New Roman"/>
              </w:rPr>
              <w:t>Participaram 37 crianças pré-escolares de 5 anos, divi</w:t>
            </w:r>
            <w:r>
              <w:rPr>
                <w:rFonts w:ascii="Times New Roman" w:hAnsi="Times New Roman" w:cs="Times New Roman"/>
              </w:rPr>
              <w:t>di</w:t>
            </w:r>
            <w:r w:rsidRPr="009777B4">
              <w:rPr>
                <w:rFonts w:ascii="Times New Roman" w:hAnsi="Times New Roman" w:cs="Times New Roman"/>
              </w:rPr>
              <w:t>das em dois grupos – controle e participant</w:t>
            </w:r>
            <w:r w:rsidR="00165B0E">
              <w:rPr>
                <w:rFonts w:ascii="Times New Roman" w:hAnsi="Times New Roman" w:cs="Times New Roman"/>
              </w:rPr>
              <w:t>e.</w:t>
            </w:r>
          </w:p>
        </w:tc>
        <w:tc>
          <w:tcPr>
            <w:tcW w:w="3118" w:type="dxa"/>
          </w:tcPr>
          <w:p w:rsidR="00876AA0" w:rsidRPr="009777B4" w:rsidRDefault="00876AA0" w:rsidP="00CB5417">
            <w:pPr>
              <w:rPr>
                <w:rFonts w:ascii="Times New Roman" w:hAnsi="Times New Roman" w:cs="Times New Roman"/>
              </w:rPr>
            </w:pPr>
            <w:r w:rsidRPr="009777B4">
              <w:rPr>
                <w:rFonts w:ascii="Times New Roman" w:hAnsi="Times New Roman" w:cs="Times New Roman"/>
              </w:rPr>
              <w:t xml:space="preserve">O grupo participante realizou 10 sessões de 45 minutos de treinamento </w:t>
            </w:r>
            <w:r w:rsidRPr="009777B4">
              <w:rPr>
                <w:rStyle w:val="hps"/>
                <w:rFonts w:ascii="Times New Roman" w:hAnsi="Times New Roman" w:cs="Times New Roman"/>
                <w:lang w:val="pt-PT"/>
              </w:rPr>
              <w:t>computadorizado</w:t>
            </w:r>
            <w:r w:rsidRPr="009777B4">
              <w:rPr>
                <w:rFonts w:ascii="Times New Roman" w:hAnsi="Times New Roman" w:cs="Times New Roman"/>
                <w:lang w:val="pt-PT"/>
              </w:rPr>
              <w:t xml:space="preserve"> </w:t>
            </w:r>
            <w:r w:rsidRPr="009777B4">
              <w:rPr>
                <w:rStyle w:val="hps"/>
                <w:rFonts w:ascii="Times New Roman" w:hAnsi="Times New Roman" w:cs="Times New Roman"/>
                <w:lang w:val="pt-PT"/>
              </w:rPr>
              <w:t>de atenção</w:t>
            </w:r>
            <w:r w:rsidR="00CB5417">
              <w:rPr>
                <w:rStyle w:val="hps"/>
                <w:rFonts w:ascii="Times New Roman" w:hAnsi="Times New Roman" w:cs="Times New Roman"/>
                <w:lang w:val="pt-PT"/>
              </w:rPr>
              <w:t xml:space="preserve">. </w:t>
            </w:r>
            <w:r w:rsidR="00AA0BB1" w:rsidRPr="009777B4">
              <w:rPr>
                <w:rStyle w:val="hps"/>
                <w:rFonts w:ascii="Times New Roman" w:eastAsia="Trebuchet MS" w:hAnsi="Times New Roman" w:cs="Times New Roman"/>
                <w:lang w:val="pt-PT"/>
              </w:rPr>
              <w:t>A</w:t>
            </w:r>
            <w:r w:rsidR="00AA0BB1" w:rsidRPr="009777B4">
              <w:rPr>
                <w:rStyle w:val="hps"/>
                <w:rFonts w:ascii="Times New Roman" w:hAnsi="Times New Roman" w:cs="Times New Roman"/>
                <w:lang w:val="pt-PT"/>
              </w:rPr>
              <w:t>mbos os</w:t>
            </w:r>
            <w:r w:rsidRPr="009777B4">
              <w:rPr>
                <w:rStyle w:val="hps"/>
                <w:rFonts w:ascii="Times New Roman" w:hAnsi="Times New Roman" w:cs="Times New Roman"/>
                <w:lang w:val="pt-PT"/>
              </w:rPr>
              <w:t xml:space="preserve"> grupos foram avaliados, por meio de uma série de tarefas,</w:t>
            </w:r>
            <w:r w:rsidR="00AA0BB1" w:rsidRPr="009777B4">
              <w:rPr>
                <w:rStyle w:val="hps"/>
                <w:rFonts w:ascii="Times New Roman" w:hAnsi="Times New Roman" w:cs="Times New Roman"/>
                <w:lang w:val="pt-PT"/>
              </w:rPr>
              <w:t xml:space="preserve"> </w:t>
            </w:r>
            <w:r w:rsidRPr="009777B4">
              <w:rPr>
                <w:rStyle w:val="hps"/>
                <w:rFonts w:ascii="Times New Roman" w:hAnsi="Times New Roman" w:cs="Times New Roman"/>
                <w:lang w:val="pt-PT"/>
              </w:rPr>
              <w:t>antes, depois e dois meses após o treimento e, ainda, a função cerebral</w:t>
            </w:r>
            <w:r w:rsidRPr="009777B4">
              <w:rPr>
                <w:rFonts w:ascii="Times New Roman" w:hAnsi="Times New Roman" w:cs="Times New Roman"/>
                <w:lang w:val="pt-PT"/>
              </w:rPr>
              <w:t xml:space="preserve"> </w:t>
            </w:r>
            <w:r w:rsidRPr="009777B4">
              <w:rPr>
                <w:rStyle w:val="hps"/>
                <w:rFonts w:ascii="Times New Roman" w:hAnsi="Times New Roman" w:cs="Times New Roman"/>
                <w:lang w:val="pt-PT"/>
              </w:rPr>
              <w:t>foi examinado</w:t>
            </w:r>
            <w:r w:rsidRPr="009777B4">
              <w:rPr>
                <w:rFonts w:ascii="Times New Roman" w:hAnsi="Times New Roman" w:cs="Times New Roman"/>
                <w:lang w:val="pt-PT"/>
              </w:rPr>
              <w:t xml:space="preserve"> </w:t>
            </w:r>
            <w:r w:rsidRPr="009777B4">
              <w:rPr>
                <w:rStyle w:val="hps"/>
                <w:rFonts w:ascii="Times New Roman" w:hAnsi="Times New Roman" w:cs="Times New Roman"/>
                <w:lang w:val="pt-PT"/>
              </w:rPr>
              <w:t>com um sistema de</w:t>
            </w:r>
            <w:r w:rsidRPr="009777B4">
              <w:rPr>
                <w:rFonts w:ascii="Times New Roman" w:hAnsi="Times New Roman" w:cs="Times New Roman"/>
                <w:lang w:val="pt-PT"/>
              </w:rPr>
              <w:t xml:space="preserve"> </w:t>
            </w:r>
            <w:r w:rsidRPr="009777B4">
              <w:rPr>
                <w:rStyle w:val="hps"/>
                <w:rFonts w:ascii="Times New Roman" w:hAnsi="Times New Roman" w:cs="Times New Roman"/>
                <w:lang w:val="pt-PT"/>
              </w:rPr>
              <w:t>electroencefalograma</w:t>
            </w:r>
            <w:r w:rsidRPr="009777B4">
              <w:rPr>
                <w:rFonts w:ascii="Times New Roman" w:hAnsi="Times New Roman" w:cs="Times New Roman"/>
                <w:lang w:val="pt-PT"/>
              </w:rPr>
              <w:t xml:space="preserve"> </w:t>
            </w:r>
            <w:r w:rsidRPr="009777B4">
              <w:rPr>
                <w:rStyle w:val="hps"/>
                <w:rFonts w:ascii="Times New Roman" w:hAnsi="Times New Roman" w:cs="Times New Roman"/>
                <w:lang w:val="pt-PT"/>
              </w:rPr>
              <w:lastRenderedPageBreak/>
              <w:t>de alta densidade</w:t>
            </w:r>
            <w:r w:rsidR="00CB5417">
              <w:rPr>
                <w:rStyle w:val="hps"/>
                <w:rFonts w:ascii="Times New Roman" w:hAnsi="Times New Roman" w:cs="Times New Roman"/>
                <w:lang w:val="pt-PT"/>
              </w:rPr>
              <w:t>.</w:t>
            </w:r>
          </w:p>
        </w:tc>
      </w:tr>
      <w:tr w:rsidR="00876AA0" w:rsidRPr="009777B4" w:rsidTr="00CB5417">
        <w:tc>
          <w:tcPr>
            <w:tcW w:w="1560" w:type="dxa"/>
          </w:tcPr>
          <w:p w:rsidR="00876AA0" w:rsidRPr="009777B4" w:rsidRDefault="00876AA0" w:rsidP="00CB5417">
            <w:pPr>
              <w:rPr>
                <w:rFonts w:ascii="Times New Roman" w:hAnsi="Times New Roman" w:cs="Times New Roman"/>
                <w:lang w:val="en-US"/>
              </w:rPr>
            </w:pPr>
            <w:r w:rsidRPr="009777B4">
              <w:rPr>
                <w:rFonts w:ascii="Times New Roman" w:hAnsi="Times New Roman" w:cs="Times New Roman"/>
                <w:lang w:val="en-US"/>
              </w:rPr>
              <w:lastRenderedPageBreak/>
              <w:t xml:space="preserve">SHIN </w:t>
            </w:r>
            <w:r w:rsidRPr="009777B4">
              <w:rPr>
                <w:rFonts w:ascii="Times New Roman" w:hAnsi="Times New Roman" w:cs="Times New Roman"/>
                <w:color w:val="000000"/>
                <w:lang w:val="en-US"/>
              </w:rPr>
              <w:t>et al</w:t>
            </w:r>
            <w:r w:rsidR="00F87DC2">
              <w:rPr>
                <w:rFonts w:ascii="Times New Roman" w:hAnsi="Times New Roman" w:cs="Times New Roman"/>
                <w:color w:val="000000"/>
                <w:lang w:val="en-US"/>
              </w:rPr>
              <w:t>.</w:t>
            </w:r>
            <w:r w:rsidRPr="009777B4">
              <w:rPr>
                <w:rFonts w:ascii="Times New Roman" w:hAnsi="Times New Roman" w:cs="Times New Roman"/>
                <w:color w:val="000000"/>
                <w:lang w:val="en-US"/>
              </w:rPr>
              <w:t>,</w:t>
            </w:r>
            <w:r w:rsidR="00CB5417">
              <w:rPr>
                <w:rFonts w:ascii="Times New Roman" w:hAnsi="Times New Roman" w:cs="Times New Roman"/>
                <w:color w:val="000000"/>
                <w:lang w:val="en-US"/>
              </w:rPr>
              <w:t xml:space="preserve"> </w:t>
            </w:r>
            <w:r w:rsidRPr="009777B4">
              <w:rPr>
                <w:rFonts w:ascii="Times New Roman" w:hAnsi="Times New Roman" w:cs="Times New Roman"/>
                <w:color w:val="000000"/>
                <w:lang w:val="en-US"/>
              </w:rPr>
              <w:t>2012</w:t>
            </w:r>
          </w:p>
          <w:p w:rsidR="00876AA0" w:rsidRPr="009777B4" w:rsidRDefault="00876AA0" w:rsidP="00CB5417">
            <w:pPr>
              <w:rPr>
                <w:rFonts w:ascii="Times New Roman" w:hAnsi="Times New Roman" w:cs="Times New Roman"/>
                <w:lang w:val="en-US"/>
              </w:rPr>
            </w:pPr>
          </w:p>
        </w:tc>
        <w:tc>
          <w:tcPr>
            <w:tcW w:w="1984" w:type="dxa"/>
          </w:tcPr>
          <w:p w:rsidR="00876AA0" w:rsidRPr="00CB5417" w:rsidRDefault="00876AA0" w:rsidP="00CB5417">
            <w:pPr>
              <w:rPr>
                <w:rFonts w:ascii="Times New Roman" w:hAnsi="Times New Roman" w:cs="Times New Roman"/>
                <w:i/>
                <w:lang w:val="en-US"/>
              </w:rPr>
            </w:pPr>
            <w:r w:rsidRPr="00CB5417">
              <w:rPr>
                <w:rFonts w:ascii="Times New Roman" w:hAnsi="Times New Roman" w:cs="Times New Roman"/>
                <w:i/>
                <w:lang w:val="en-US"/>
              </w:rPr>
              <w:t>Effects of game technology on elementary student learning in mathematics</w:t>
            </w:r>
          </w:p>
        </w:tc>
        <w:tc>
          <w:tcPr>
            <w:tcW w:w="2552" w:type="dxa"/>
          </w:tcPr>
          <w:p w:rsidR="00876AA0" w:rsidRPr="00901334" w:rsidRDefault="00876AA0" w:rsidP="00CB5417">
            <w:pPr>
              <w:rPr>
                <w:rFonts w:ascii="Times New Roman" w:hAnsi="Times New Roman" w:cs="Times New Roman"/>
              </w:rPr>
            </w:pPr>
            <w:r w:rsidRPr="00901334">
              <w:rPr>
                <w:rFonts w:ascii="Times New Roman" w:hAnsi="Times New Roman" w:cs="Times New Roman"/>
              </w:rPr>
              <w:t>Realizaram dois estudos:</w:t>
            </w:r>
          </w:p>
          <w:p w:rsidR="00876AA0" w:rsidRPr="009777B4" w:rsidRDefault="00876AA0" w:rsidP="00CB5417">
            <w:pPr>
              <w:rPr>
                <w:rFonts w:ascii="Times New Roman" w:hAnsi="Times New Roman" w:cs="Times New Roman"/>
              </w:rPr>
            </w:pPr>
            <w:proofErr w:type="gramStart"/>
            <w:r w:rsidRPr="00901334">
              <w:rPr>
                <w:rFonts w:ascii="Times New Roman" w:hAnsi="Times New Roman" w:cs="Times New Roman"/>
              </w:rPr>
              <w:t>1</w:t>
            </w:r>
            <w:proofErr w:type="gramEnd"/>
            <w:r w:rsidRPr="00901334">
              <w:rPr>
                <w:rFonts w:ascii="Times New Roman" w:hAnsi="Times New Roman" w:cs="Times New Roman"/>
              </w:rPr>
              <w:t>) envolveu 41 alunos da segu</w:t>
            </w:r>
            <w:r w:rsidRPr="009777B4">
              <w:rPr>
                <w:rFonts w:ascii="Times New Roman" w:hAnsi="Times New Roman" w:cs="Times New Roman"/>
              </w:rPr>
              <w:t>nda série (7 e 8 anos);</w:t>
            </w:r>
          </w:p>
          <w:p w:rsidR="00876AA0" w:rsidRPr="009777B4" w:rsidRDefault="00876AA0" w:rsidP="00CB5417">
            <w:pPr>
              <w:rPr>
                <w:rStyle w:val="hps"/>
                <w:rFonts w:ascii="Times New Roman" w:eastAsia="Trebuchet MS" w:hAnsi="Times New Roman" w:cs="Times New Roman"/>
                <w:lang w:val="pt-PT"/>
              </w:rPr>
            </w:pPr>
            <w:r w:rsidRPr="009777B4">
              <w:rPr>
                <w:rFonts w:ascii="Times New Roman" w:hAnsi="Times New Roman" w:cs="Times New Roman"/>
              </w:rPr>
              <w:t xml:space="preserve">2) </w:t>
            </w:r>
            <w:r w:rsidRPr="009777B4">
              <w:rPr>
                <w:rFonts w:ascii="Times New Roman" w:hAnsi="Times New Roman" w:cs="Times New Roman"/>
                <w:lang w:val="pt-PT"/>
              </w:rPr>
              <w:t xml:space="preserve">50 estudantes da segunda série de </w:t>
            </w:r>
            <w:r w:rsidR="00AA0BB1" w:rsidRPr="009777B4">
              <w:rPr>
                <w:rFonts w:ascii="Times New Roman" w:hAnsi="Times New Roman" w:cs="Times New Roman"/>
                <w:lang w:val="pt-PT"/>
              </w:rPr>
              <w:t>três turmas</w:t>
            </w:r>
            <w:r w:rsidRPr="009777B4">
              <w:rPr>
                <w:rFonts w:ascii="Times New Roman" w:hAnsi="Times New Roman" w:cs="Times New Roman"/>
              </w:rPr>
              <w:t xml:space="preserve">. </w:t>
            </w:r>
            <w:r w:rsidR="00AA0BB1" w:rsidRPr="009777B4">
              <w:rPr>
                <w:rFonts w:ascii="Times New Roman" w:hAnsi="Times New Roman" w:cs="Times New Roman"/>
                <w:lang w:val="pt-PT"/>
              </w:rPr>
              <w:t>O segundo estudo analisou a aprendizagem dos alunos, consi</w:t>
            </w:r>
            <w:r w:rsidR="00AA0BB1">
              <w:rPr>
                <w:rFonts w:ascii="Times New Roman" w:hAnsi="Times New Roman" w:cs="Times New Roman"/>
                <w:lang w:val="pt-PT"/>
              </w:rPr>
              <w:t xml:space="preserve">derando </w:t>
            </w:r>
            <w:r w:rsidR="00165B0E">
              <w:rPr>
                <w:rFonts w:ascii="Times New Roman" w:hAnsi="Times New Roman" w:cs="Times New Roman"/>
                <w:lang w:val="pt-PT"/>
              </w:rPr>
              <w:t xml:space="preserve">os </w:t>
            </w:r>
            <w:r w:rsidR="00AA0BB1">
              <w:rPr>
                <w:rFonts w:ascii="Times New Roman" w:hAnsi="Times New Roman" w:cs="Times New Roman"/>
                <w:lang w:val="pt-PT"/>
              </w:rPr>
              <w:t xml:space="preserve">aspectos </w:t>
            </w:r>
            <w:r w:rsidR="00165B0E">
              <w:rPr>
                <w:rFonts w:ascii="Times New Roman" w:hAnsi="Times New Roman" w:cs="Times New Roman"/>
                <w:lang w:val="pt-PT"/>
              </w:rPr>
              <w:t>de</w:t>
            </w:r>
            <w:r w:rsidR="00AA0BB1">
              <w:rPr>
                <w:rFonts w:ascii="Times New Roman" w:hAnsi="Times New Roman" w:cs="Times New Roman"/>
                <w:lang w:val="pt-PT"/>
              </w:rPr>
              <w:t xml:space="preserve"> desempenho no</w:t>
            </w:r>
            <w:r w:rsidR="00AA0BB1" w:rsidRPr="009777B4">
              <w:rPr>
                <w:rFonts w:ascii="Times New Roman" w:hAnsi="Times New Roman" w:cs="Times New Roman"/>
                <w:lang w:val="pt-PT"/>
              </w:rPr>
              <w:t xml:space="preserve"> jogo, atitudes em relação ao jogo e em relação à matemática, gênero e etnia</w:t>
            </w:r>
          </w:p>
        </w:tc>
        <w:tc>
          <w:tcPr>
            <w:tcW w:w="3118" w:type="dxa"/>
          </w:tcPr>
          <w:p w:rsidR="00876AA0" w:rsidRPr="009777B4" w:rsidRDefault="00876AA0" w:rsidP="00CB5417">
            <w:pPr>
              <w:rPr>
                <w:rFonts w:ascii="Times New Roman" w:hAnsi="Times New Roman" w:cs="Times New Roman"/>
                <w:lang w:val="pt-PT"/>
              </w:rPr>
            </w:pPr>
            <w:r w:rsidRPr="009777B4">
              <w:rPr>
                <w:rFonts w:ascii="Times New Roman" w:hAnsi="Times New Roman" w:cs="Times New Roman"/>
                <w:lang w:val="pt-PT"/>
              </w:rPr>
              <w:t>Primeiro estudo: durante um período de 4 meses</w:t>
            </w:r>
            <w:r w:rsidR="00165B0E">
              <w:rPr>
                <w:rFonts w:ascii="Times New Roman" w:hAnsi="Times New Roman" w:cs="Times New Roman"/>
                <w:lang w:val="pt-PT"/>
              </w:rPr>
              <w:t>,</w:t>
            </w:r>
            <w:r w:rsidRPr="009777B4">
              <w:rPr>
                <w:rFonts w:ascii="Times New Roman" w:hAnsi="Times New Roman" w:cs="Times New Roman"/>
                <w:lang w:val="pt-PT"/>
              </w:rPr>
              <w:t xml:space="preserve"> propôs o uso de jogos eletrônicos em condições que variavam.</w:t>
            </w:r>
          </w:p>
          <w:p w:rsidR="00876AA0" w:rsidRPr="009777B4" w:rsidRDefault="00876AA0" w:rsidP="00CB5417">
            <w:pPr>
              <w:rPr>
                <w:rStyle w:val="hps"/>
                <w:rFonts w:ascii="Times New Roman" w:eastAsia="Trebuchet MS" w:hAnsi="Times New Roman" w:cs="Times New Roman"/>
                <w:lang w:val="pt-PT"/>
              </w:rPr>
            </w:pPr>
            <w:r w:rsidRPr="009777B4">
              <w:rPr>
                <w:rFonts w:ascii="Times New Roman" w:hAnsi="Times New Roman" w:cs="Times New Roman"/>
                <w:lang w:val="pt-PT"/>
              </w:rPr>
              <w:t xml:space="preserve">Segundo estudo: </w:t>
            </w:r>
            <w:r w:rsidRPr="009777B4">
              <w:rPr>
                <w:rFonts w:ascii="Times New Roman" w:hAnsi="Times New Roman" w:cs="Times New Roman"/>
              </w:rPr>
              <w:t xml:space="preserve">utilizaram por </w:t>
            </w:r>
            <w:r w:rsidR="00AA0BB1" w:rsidRPr="009777B4">
              <w:rPr>
                <w:rFonts w:ascii="Times New Roman" w:hAnsi="Times New Roman" w:cs="Times New Roman"/>
              </w:rPr>
              <w:t>5 semanas</w:t>
            </w:r>
            <w:r w:rsidRPr="009777B4">
              <w:rPr>
                <w:rFonts w:ascii="Times New Roman" w:hAnsi="Times New Roman" w:cs="Times New Roman"/>
              </w:rPr>
              <w:t xml:space="preserve"> jogos tradicionais e eletrônicos, na sequ</w:t>
            </w:r>
            <w:r w:rsidR="00165B0E">
              <w:rPr>
                <w:rFonts w:ascii="Times New Roman" w:hAnsi="Times New Roman" w:cs="Times New Roman"/>
              </w:rPr>
              <w:t>ê</w:t>
            </w:r>
            <w:r w:rsidRPr="009777B4">
              <w:rPr>
                <w:rFonts w:ascii="Times New Roman" w:hAnsi="Times New Roman" w:cs="Times New Roman"/>
              </w:rPr>
              <w:t>ncia</w:t>
            </w:r>
            <w:r w:rsidR="00165B0E">
              <w:rPr>
                <w:rFonts w:ascii="Times New Roman" w:hAnsi="Times New Roman" w:cs="Times New Roman"/>
              </w:rPr>
              <w:t>,</w:t>
            </w:r>
            <w:r w:rsidRPr="009777B4">
              <w:rPr>
                <w:rFonts w:ascii="Times New Roman" w:hAnsi="Times New Roman" w:cs="Times New Roman"/>
              </w:rPr>
              <w:t xml:space="preserve"> por 13 semanas</w:t>
            </w:r>
            <w:r w:rsidR="00165B0E">
              <w:rPr>
                <w:rFonts w:ascii="Times New Roman" w:hAnsi="Times New Roman" w:cs="Times New Roman"/>
              </w:rPr>
              <w:t>,</w:t>
            </w:r>
            <w:r w:rsidRPr="009777B4">
              <w:rPr>
                <w:rFonts w:ascii="Times New Roman" w:hAnsi="Times New Roman" w:cs="Times New Roman"/>
              </w:rPr>
              <w:t xml:space="preserve"> utilizaram jogos eletrônicos de 2 a 3 vezes por semana</w:t>
            </w:r>
            <w:r w:rsidR="00CB5417">
              <w:rPr>
                <w:rFonts w:ascii="Times New Roman" w:hAnsi="Times New Roman" w:cs="Times New Roman"/>
              </w:rPr>
              <w:t>.</w:t>
            </w:r>
          </w:p>
        </w:tc>
      </w:tr>
      <w:tr w:rsidR="00E2435A" w:rsidRPr="009777B4" w:rsidTr="00CB5417">
        <w:tc>
          <w:tcPr>
            <w:tcW w:w="1560" w:type="dxa"/>
          </w:tcPr>
          <w:p w:rsidR="00E2435A" w:rsidRPr="009777B4" w:rsidRDefault="00E2435A" w:rsidP="00CB5417">
            <w:pPr>
              <w:rPr>
                <w:rFonts w:ascii="Times New Roman" w:hAnsi="Times New Roman" w:cs="Times New Roman"/>
              </w:rPr>
            </w:pPr>
            <w:r w:rsidRPr="007041B1">
              <w:rPr>
                <w:rFonts w:ascii="Times New Roman" w:hAnsi="Times New Roman" w:cs="Times New Roman"/>
                <w:lang w:val="en-US"/>
              </w:rPr>
              <w:t>MACKEY</w:t>
            </w:r>
            <w:r w:rsidR="007041B1" w:rsidRPr="007041B1">
              <w:rPr>
                <w:rFonts w:ascii="Times New Roman" w:hAnsi="Times New Roman" w:cs="Times New Roman"/>
                <w:lang w:val="en-US"/>
              </w:rPr>
              <w:t>;</w:t>
            </w:r>
            <w:r w:rsidRPr="007041B1">
              <w:rPr>
                <w:rFonts w:ascii="Times New Roman" w:hAnsi="Times New Roman" w:cs="Times New Roman"/>
                <w:color w:val="000000"/>
                <w:lang w:val="en-US"/>
              </w:rPr>
              <w:t xml:space="preserve"> </w:t>
            </w:r>
            <w:r w:rsidR="007041B1" w:rsidRPr="007041B1">
              <w:rPr>
                <w:rFonts w:ascii="Times New Roman" w:hAnsi="Times New Roman" w:cs="Times New Roman"/>
                <w:szCs w:val="24"/>
              </w:rPr>
              <w:t>HILL; BUNGE</w:t>
            </w:r>
            <w:r w:rsidRPr="007041B1">
              <w:rPr>
                <w:rFonts w:ascii="Times New Roman" w:hAnsi="Times New Roman" w:cs="Times New Roman"/>
                <w:color w:val="000000"/>
                <w:lang w:val="en-US"/>
              </w:rPr>
              <w:t>,</w:t>
            </w:r>
            <w:r w:rsidR="00CB5417">
              <w:rPr>
                <w:rFonts w:ascii="Times New Roman" w:hAnsi="Times New Roman" w:cs="Times New Roman"/>
                <w:color w:val="000000"/>
                <w:lang w:val="en-US"/>
              </w:rPr>
              <w:t xml:space="preserve"> </w:t>
            </w:r>
            <w:r w:rsidRPr="009777B4">
              <w:rPr>
                <w:rFonts w:ascii="Times New Roman" w:hAnsi="Times New Roman" w:cs="Times New Roman"/>
                <w:color w:val="000000"/>
                <w:lang w:val="en-US"/>
              </w:rPr>
              <w:t>2011</w:t>
            </w:r>
          </w:p>
        </w:tc>
        <w:tc>
          <w:tcPr>
            <w:tcW w:w="1984" w:type="dxa"/>
          </w:tcPr>
          <w:p w:rsidR="00E2435A" w:rsidRPr="00CB5417" w:rsidRDefault="00E2435A" w:rsidP="00CB5417">
            <w:pPr>
              <w:rPr>
                <w:rFonts w:ascii="Times New Roman" w:hAnsi="Times New Roman" w:cs="Times New Roman"/>
                <w:i/>
                <w:lang w:val="en-US"/>
              </w:rPr>
            </w:pPr>
            <w:r w:rsidRPr="00CB5417">
              <w:rPr>
                <w:rFonts w:ascii="Times New Roman" w:hAnsi="Times New Roman" w:cs="Times New Roman"/>
                <w:i/>
                <w:lang w:val="en-US"/>
              </w:rPr>
              <w:t>Differential effects of reasoning and speed training in children</w:t>
            </w:r>
          </w:p>
        </w:tc>
        <w:tc>
          <w:tcPr>
            <w:tcW w:w="2552" w:type="dxa"/>
          </w:tcPr>
          <w:p w:rsidR="00E2435A" w:rsidRPr="009777B4" w:rsidRDefault="00AA0BB1" w:rsidP="00CB5417">
            <w:pPr>
              <w:rPr>
                <w:rFonts w:ascii="Times New Roman" w:hAnsi="Times New Roman" w:cs="Times New Roman"/>
              </w:rPr>
            </w:pPr>
            <w:r w:rsidRPr="009777B4">
              <w:rPr>
                <w:rFonts w:ascii="Times New Roman" w:hAnsi="Times New Roman" w:cs="Times New Roman"/>
              </w:rPr>
              <w:t xml:space="preserve">28 crianças </w:t>
            </w:r>
            <w:r w:rsidR="00165B0E" w:rsidRPr="009777B4">
              <w:rPr>
                <w:rFonts w:ascii="Times New Roman" w:hAnsi="Times New Roman" w:cs="Times New Roman"/>
              </w:rPr>
              <w:t xml:space="preserve">com idades entre 7 e 10 anos </w:t>
            </w:r>
            <w:r w:rsidRPr="009777B4">
              <w:rPr>
                <w:rFonts w:ascii="Times New Roman" w:hAnsi="Times New Roman" w:cs="Times New Roman"/>
              </w:rPr>
              <w:t>e</w:t>
            </w:r>
            <w:r>
              <w:rPr>
                <w:rFonts w:ascii="Times New Roman" w:hAnsi="Times New Roman" w:cs="Times New Roman"/>
              </w:rPr>
              <w:t>ntre organizadas em dois grupos</w:t>
            </w:r>
            <w:r w:rsidRPr="009777B4">
              <w:rPr>
                <w:rFonts w:ascii="Times New Roman" w:hAnsi="Times New Roman" w:cs="Times New Roman"/>
              </w:rPr>
              <w:t>.</w:t>
            </w:r>
          </w:p>
        </w:tc>
        <w:tc>
          <w:tcPr>
            <w:tcW w:w="3118" w:type="dxa"/>
          </w:tcPr>
          <w:p w:rsidR="00E2435A" w:rsidRPr="009777B4" w:rsidRDefault="00E2435A" w:rsidP="00CB5417">
            <w:pPr>
              <w:rPr>
                <w:rFonts w:ascii="Times New Roman" w:hAnsi="Times New Roman" w:cs="Times New Roman"/>
              </w:rPr>
            </w:pPr>
            <w:r w:rsidRPr="009777B4">
              <w:rPr>
                <w:rFonts w:ascii="Times New Roman" w:hAnsi="Times New Roman" w:cs="Times New Roman"/>
                <w:color w:val="000000"/>
              </w:rPr>
              <w:t xml:space="preserve">Propôs um programa de treinamentos utilizando jogos de computador e jogos não eletrônicos, </w:t>
            </w:r>
            <w:r w:rsidR="00165B0E">
              <w:rPr>
                <w:rFonts w:ascii="Times New Roman" w:hAnsi="Times New Roman" w:cs="Times New Roman"/>
                <w:color w:val="000000"/>
              </w:rPr>
              <w:t>duas</w:t>
            </w:r>
            <w:r w:rsidRPr="009777B4">
              <w:rPr>
                <w:rFonts w:ascii="Times New Roman" w:hAnsi="Times New Roman" w:cs="Times New Roman"/>
                <w:color w:val="000000"/>
              </w:rPr>
              <w:t xml:space="preserve"> vezes na semana por 60 minutos, durante </w:t>
            </w:r>
            <w:r w:rsidR="00165B0E">
              <w:rPr>
                <w:rFonts w:ascii="Times New Roman" w:hAnsi="Times New Roman" w:cs="Times New Roman"/>
                <w:color w:val="000000"/>
              </w:rPr>
              <w:t>oito</w:t>
            </w:r>
            <w:r w:rsidRPr="009777B4">
              <w:rPr>
                <w:rFonts w:ascii="Times New Roman" w:hAnsi="Times New Roman" w:cs="Times New Roman"/>
                <w:color w:val="000000"/>
              </w:rPr>
              <w:t xml:space="preserve"> semanas.</w:t>
            </w:r>
            <w:r w:rsidR="00CB5417">
              <w:rPr>
                <w:rFonts w:ascii="Times New Roman" w:hAnsi="Times New Roman" w:cs="Times New Roman"/>
                <w:color w:val="000000"/>
              </w:rPr>
              <w:t xml:space="preserve"> </w:t>
            </w:r>
            <w:r w:rsidRPr="009777B4">
              <w:rPr>
                <w:rFonts w:ascii="Times New Roman" w:hAnsi="Times New Roman" w:cs="Times New Roman"/>
                <w:color w:val="000000"/>
              </w:rPr>
              <w:t>A avaliação foi realizada por meio da aplicação de testes de inteligência não verbal e rapidez cognitiva no início e no fim do treinamento</w:t>
            </w:r>
            <w:r w:rsidR="00CB5417">
              <w:rPr>
                <w:rFonts w:ascii="Times New Roman" w:hAnsi="Times New Roman" w:cs="Times New Roman"/>
                <w:color w:val="000000"/>
              </w:rPr>
              <w:t>.</w:t>
            </w:r>
          </w:p>
        </w:tc>
      </w:tr>
      <w:tr w:rsidR="00E2435A" w:rsidRPr="009777B4" w:rsidTr="00CB5417">
        <w:tc>
          <w:tcPr>
            <w:tcW w:w="1560" w:type="dxa"/>
            <w:tcBorders>
              <w:bottom w:val="single" w:sz="4" w:space="0" w:color="auto"/>
            </w:tcBorders>
          </w:tcPr>
          <w:p w:rsidR="00E2435A" w:rsidRPr="009777B4" w:rsidRDefault="00E2435A" w:rsidP="00CB5417">
            <w:pPr>
              <w:rPr>
                <w:rFonts w:ascii="Times New Roman" w:hAnsi="Times New Roman" w:cs="Times New Roman"/>
                <w:lang w:val="en-US"/>
              </w:rPr>
            </w:pPr>
            <w:r w:rsidRPr="009777B4">
              <w:rPr>
                <w:rFonts w:ascii="Times New Roman" w:hAnsi="Times New Roman" w:cs="Times New Roman"/>
                <w:lang w:val="en-US"/>
              </w:rPr>
              <w:t>MILLER;</w:t>
            </w:r>
            <w:r w:rsidR="00207AAA">
              <w:rPr>
                <w:rFonts w:ascii="Times New Roman" w:hAnsi="Times New Roman" w:cs="Times New Roman"/>
                <w:lang w:val="en-US"/>
              </w:rPr>
              <w:t xml:space="preserve"> </w:t>
            </w:r>
            <w:r w:rsidRPr="009777B4">
              <w:rPr>
                <w:rFonts w:ascii="Times New Roman" w:hAnsi="Times New Roman" w:cs="Times New Roman"/>
                <w:lang w:val="en-US"/>
              </w:rPr>
              <w:t xml:space="preserve">ROBERTSON, </w:t>
            </w:r>
            <w:r w:rsidRPr="009777B4">
              <w:rPr>
                <w:rFonts w:ascii="Times New Roman" w:hAnsi="Times New Roman" w:cs="Times New Roman"/>
                <w:color w:val="000000"/>
                <w:lang w:val="en-US"/>
              </w:rPr>
              <w:t>2010</w:t>
            </w:r>
          </w:p>
        </w:tc>
        <w:tc>
          <w:tcPr>
            <w:tcW w:w="1984" w:type="dxa"/>
            <w:tcBorders>
              <w:bottom w:val="single" w:sz="4" w:space="0" w:color="auto"/>
            </w:tcBorders>
          </w:tcPr>
          <w:p w:rsidR="00E2435A" w:rsidRPr="00CB5417" w:rsidRDefault="00E2435A" w:rsidP="00CB5417">
            <w:pPr>
              <w:rPr>
                <w:rFonts w:ascii="Times New Roman" w:hAnsi="Times New Roman" w:cs="Times New Roman"/>
                <w:bCs/>
                <w:i/>
                <w:lang w:val="en-US"/>
              </w:rPr>
            </w:pPr>
            <w:r w:rsidRPr="00CB5417">
              <w:rPr>
                <w:rFonts w:ascii="Times New Roman" w:hAnsi="Times New Roman" w:cs="Times New Roman"/>
                <w:i/>
                <w:lang w:val="en-US"/>
              </w:rPr>
              <w:t xml:space="preserve">Using a games console in the primary classroom: Effects of ‘Brain Training’ </w:t>
            </w:r>
            <w:proofErr w:type="spellStart"/>
            <w:r w:rsidRPr="00CB5417">
              <w:rPr>
                <w:rFonts w:ascii="Times New Roman" w:hAnsi="Times New Roman" w:cs="Times New Roman"/>
                <w:i/>
                <w:lang w:val="en-US"/>
              </w:rPr>
              <w:t>programme</w:t>
            </w:r>
            <w:proofErr w:type="spellEnd"/>
            <w:r w:rsidRPr="00CB5417">
              <w:rPr>
                <w:rFonts w:ascii="Times New Roman" w:hAnsi="Times New Roman" w:cs="Times New Roman"/>
                <w:i/>
                <w:lang w:val="en-US"/>
              </w:rPr>
              <w:t xml:space="preserve"> on computation and self-esteem</w:t>
            </w:r>
          </w:p>
        </w:tc>
        <w:tc>
          <w:tcPr>
            <w:tcW w:w="2552" w:type="dxa"/>
            <w:tcBorders>
              <w:bottom w:val="single" w:sz="4" w:space="0" w:color="auto"/>
            </w:tcBorders>
          </w:tcPr>
          <w:p w:rsidR="00E2435A" w:rsidRPr="009777B4" w:rsidRDefault="00E2435A" w:rsidP="00CB5417">
            <w:pPr>
              <w:rPr>
                <w:rFonts w:ascii="Times New Roman" w:hAnsi="Times New Roman" w:cs="Times New Roman"/>
              </w:rPr>
            </w:pPr>
            <w:r w:rsidRPr="009777B4">
              <w:rPr>
                <w:rStyle w:val="hps"/>
                <w:rFonts w:ascii="Times New Roman" w:eastAsia="Trebuchet MS" w:hAnsi="Times New Roman" w:cs="Times New Roman"/>
                <w:lang w:val="pt-PT"/>
              </w:rPr>
              <w:t xml:space="preserve">O </w:t>
            </w:r>
            <w:r w:rsidRPr="009777B4">
              <w:rPr>
                <w:rStyle w:val="hps"/>
                <w:rFonts w:ascii="Times New Roman" w:hAnsi="Times New Roman" w:cs="Times New Roman"/>
                <w:lang w:val="pt-PT"/>
              </w:rPr>
              <w:t>projeto foi desenvolvido com 71 crianças (10-11 anos) em três classes distintas</w:t>
            </w:r>
            <w:r w:rsidRPr="009777B4">
              <w:rPr>
                <w:rStyle w:val="hps"/>
                <w:rFonts w:ascii="Times New Roman" w:eastAsia="Trebuchet MS" w:hAnsi="Times New Roman" w:cs="Times New Roman"/>
                <w:lang w:val="pt-PT"/>
              </w:rPr>
              <w:t>.</w:t>
            </w:r>
          </w:p>
        </w:tc>
        <w:tc>
          <w:tcPr>
            <w:tcW w:w="3118" w:type="dxa"/>
            <w:tcBorders>
              <w:bottom w:val="single" w:sz="4" w:space="0" w:color="auto"/>
            </w:tcBorders>
          </w:tcPr>
          <w:p w:rsidR="00E2435A" w:rsidRPr="009777B4" w:rsidRDefault="00E2435A" w:rsidP="00CB5417">
            <w:pPr>
              <w:rPr>
                <w:rFonts w:ascii="Times New Roman" w:hAnsi="Times New Roman" w:cs="Times New Roman"/>
              </w:rPr>
            </w:pPr>
            <w:r w:rsidRPr="009777B4">
              <w:rPr>
                <w:rStyle w:val="hps"/>
                <w:rFonts w:ascii="Times New Roman" w:eastAsia="Trebuchet MS" w:hAnsi="Times New Roman" w:cs="Times New Roman"/>
                <w:lang w:val="pt-PT"/>
              </w:rPr>
              <w:t>O</w:t>
            </w:r>
            <w:r w:rsidRPr="009777B4">
              <w:rPr>
                <w:rStyle w:val="hps"/>
                <w:rFonts w:ascii="Times New Roman" w:hAnsi="Times New Roman" w:cs="Times New Roman"/>
                <w:lang w:val="pt-PT"/>
              </w:rPr>
              <w:t xml:space="preserve"> primeiro grupo jogou no console o jogo </w:t>
            </w:r>
            <w:r w:rsidRPr="009777B4">
              <w:rPr>
                <w:rFonts w:ascii="Times New Roman" w:hAnsi="Times New Roman" w:cs="Times New Roman"/>
                <w:i/>
                <w:lang w:val="pt-PT"/>
              </w:rPr>
              <w:t>Brain Training</w:t>
            </w:r>
            <w:r w:rsidRPr="009777B4">
              <w:rPr>
                <w:rFonts w:ascii="Times New Roman" w:hAnsi="Times New Roman" w:cs="Times New Roman"/>
                <w:lang w:val="pt-PT"/>
              </w:rPr>
              <w:t xml:space="preserve">. O segundo grupo jogou no computador o </w:t>
            </w:r>
            <w:r w:rsidRPr="009777B4">
              <w:rPr>
                <w:rFonts w:ascii="Times New Roman" w:hAnsi="Times New Roman" w:cs="Times New Roman"/>
                <w:i/>
                <w:lang w:val="pt-PT"/>
              </w:rPr>
              <w:t>Brain Gym</w:t>
            </w:r>
            <w:r w:rsidRPr="009777B4">
              <w:rPr>
                <w:rFonts w:ascii="Times New Roman" w:hAnsi="Times New Roman" w:cs="Times New Roman"/>
                <w:lang w:val="pt-PT"/>
              </w:rPr>
              <w:t>. Ambos os grupos foram submetidos a sessões de 20 minutos diários de jogos por 10 semanas. O terceiro configurou-se como sendo controle. Para medir aspectos cognitivos</w:t>
            </w:r>
            <w:r w:rsidR="00165B0E">
              <w:rPr>
                <w:rFonts w:ascii="Times New Roman" w:hAnsi="Times New Roman" w:cs="Times New Roman"/>
                <w:lang w:val="pt-PT"/>
              </w:rPr>
              <w:t>,</w:t>
            </w:r>
            <w:r w:rsidRPr="009777B4">
              <w:rPr>
                <w:rFonts w:ascii="Times New Roman" w:hAnsi="Times New Roman" w:cs="Times New Roman"/>
                <w:lang w:val="pt-PT"/>
              </w:rPr>
              <w:t xml:space="preserve"> foi aplicado um teste com 100 questões (</w:t>
            </w:r>
            <w:r w:rsidRPr="009777B4">
              <w:rPr>
                <w:rFonts w:ascii="Times New Roman" w:hAnsi="Times New Roman" w:cs="Times New Roman"/>
                <w:i/>
                <w:lang w:val="pt-PT"/>
              </w:rPr>
              <w:t>Number Challenge</w:t>
            </w:r>
            <w:r w:rsidRPr="009777B4">
              <w:rPr>
                <w:rFonts w:ascii="Times New Roman" w:hAnsi="Times New Roman" w:cs="Times New Roman"/>
                <w:lang w:val="pt-PT"/>
              </w:rPr>
              <w:t>) antes e depois da intervenção em todos os grupos e aplicou-se uma escala para avaliar a auto-percepção (</w:t>
            </w:r>
            <w:r w:rsidRPr="009777B4">
              <w:rPr>
                <w:rFonts w:ascii="Times New Roman" w:hAnsi="Times New Roman" w:cs="Times New Roman"/>
                <w:i/>
                <w:lang w:val="pt-PT"/>
              </w:rPr>
              <w:t>Burnett Self Scale</w:t>
            </w:r>
            <w:r w:rsidRPr="009777B4">
              <w:rPr>
                <w:rFonts w:ascii="Times New Roman" w:hAnsi="Times New Roman" w:cs="Times New Roman"/>
                <w:lang w:val="pt-PT"/>
              </w:rPr>
              <w:t>).</w:t>
            </w:r>
          </w:p>
        </w:tc>
      </w:tr>
      <w:tr w:rsidR="00E2435A" w:rsidRPr="009777B4" w:rsidTr="00CB5417">
        <w:tblPrEx>
          <w:tblBorders>
            <w:left w:val="single" w:sz="4" w:space="0" w:color="auto"/>
            <w:right w:val="single" w:sz="4" w:space="0" w:color="auto"/>
          </w:tblBorders>
        </w:tblPrEx>
        <w:tc>
          <w:tcPr>
            <w:tcW w:w="1560" w:type="dxa"/>
            <w:tcBorders>
              <w:left w:val="nil"/>
            </w:tcBorders>
          </w:tcPr>
          <w:p w:rsidR="00E2435A" w:rsidRPr="009777B4" w:rsidRDefault="00E2435A" w:rsidP="00CB5417">
            <w:pPr>
              <w:rPr>
                <w:rFonts w:ascii="Times New Roman" w:hAnsi="Times New Roman" w:cs="Times New Roman"/>
              </w:rPr>
            </w:pPr>
            <w:r w:rsidRPr="009777B4">
              <w:rPr>
                <w:rFonts w:ascii="Times New Roman" w:eastAsia="Arial Unicode MS" w:hAnsi="Times New Roman" w:cs="Times New Roman"/>
              </w:rPr>
              <w:t xml:space="preserve">ROSAS </w:t>
            </w:r>
            <w:proofErr w:type="gramStart"/>
            <w:r w:rsidRPr="00CB5417">
              <w:rPr>
                <w:rStyle w:val="nfase"/>
                <w:rFonts w:ascii="Times New Roman" w:eastAsia="Arial Unicode MS" w:hAnsi="Times New Roman" w:cs="Times New Roman"/>
                <w:i w:val="0"/>
                <w:bdr w:val="none" w:sz="0" w:space="0" w:color="auto" w:frame="1"/>
              </w:rPr>
              <w:t>et</w:t>
            </w:r>
            <w:proofErr w:type="gramEnd"/>
            <w:r w:rsidRPr="00CB5417">
              <w:rPr>
                <w:rStyle w:val="nfase"/>
                <w:rFonts w:ascii="Times New Roman" w:eastAsia="Arial Unicode MS" w:hAnsi="Times New Roman" w:cs="Times New Roman"/>
                <w:i w:val="0"/>
                <w:bdr w:val="none" w:sz="0" w:space="0" w:color="auto" w:frame="1"/>
              </w:rPr>
              <w:t xml:space="preserve"> al</w:t>
            </w:r>
            <w:r w:rsidR="00F87DC2">
              <w:rPr>
                <w:rStyle w:val="nfase"/>
                <w:rFonts w:ascii="Times New Roman" w:eastAsia="Arial Unicode MS" w:hAnsi="Times New Roman" w:cs="Times New Roman"/>
                <w:i w:val="0"/>
                <w:bdr w:val="none" w:sz="0" w:space="0" w:color="auto" w:frame="1"/>
              </w:rPr>
              <w:t>.</w:t>
            </w:r>
            <w:r w:rsidRPr="00CB5417">
              <w:rPr>
                <w:rStyle w:val="nfase"/>
                <w:rFonts w:ascii="Times New Roman" w:eastAsia="Arial Unicode MS" w:hAnsi="Times New Roman" w:cs="Times New Roman"/>
                <w:i w:val="0"/>
                <w:bdr w:val="none" w:sz="0" w:space="0" w:color="auto" w:frame="1"/>
              </w:rPr>
              <w:t>,</w:t>
            </w:r>
            <w:r w:rsidRPr="009777B4">
              <w:rPr>
                <w:rStyle w:val="nfase"/>
                <w:rFonts w:ascii="Times New Roman" w:eastAsia="Arial Unicode MS" w:hAnsi="Times New Roman" w:cs="Times New Roman"/>
                <w:bdr w:val="none" w:sz="0" w:space="0" w:color="auto" w:frame="1"/>
              </w:rPr>
              <w:t xml:space="preserve"> </w:t>
            </w:r>
            <w:r w:rsidRPr="009777B4">
              <w:rPr>
                <w:rFonts w:ascii="Times New Roman" w:hAnsi="Times New Roman" w:cs="Times New Roman"/>
                <w:lang w:val="en-US"/>
              </w:rPr>
              <w:t>2003</w:t>
            </w:r>
          </w:p>
        </w:tc>
        <w:tc>
          <w:tcPr>
            <w:tcW w:w="1984" w:type="dxa"/>
          </w:tcPr>
          <w:p w:rsidR="00E2435A" w:rsidRPr="00CB5417" w:rsidRDefault="00E2435A" w:rsidP="00CB5417">
            <w:pPr>
              <w:rPr>
                <w:rFonts w:ascii="Times New Roman" w:hAnsi="Times New Roman" w:cs="Times New Roman"/>
                <w:i/>
                <w:lang w:val="en-US"/>
              </w:rPr>
            </w:pPr>
            <w:r w:rsidRPr="00CB5417">
              <w:rPr>
                <w:rFonts w:ascii="Times New Roman" w:eastAsia="Arial Unicode MS" w:hAnsi="Times New Roman" w:cs="Times New Roman"/>
                <w:bCs/>
                <w:i/>
                <w:lang w:val="en-US"/>
              </w:rPr>
              <w:t>Beyond Nintendo: Design and assessment of educational video games for first and second grade students</w:t>
            </w:r>
          </w:p>
        </w:tc>
        <w:tc>
          <w:tcPr>
            <w:tcW w:w="2552" w:type="dxa"/>
          </w:tcPr>
          <w:p w:rsidR="00E2435A" w:rsidRPr="009777B4" w:rsidRDefault="00E2435A" w:rsidP="00CB5417">
            <w:pPr>
              <w:rPr>
                <w:rFonts w:ascii="Times New Roman" w:hAnsi="Times New Roman" w:cs="Times New Roman"/>
              </w:rPr>
            </w:pPr>
            <w:r w:rsidRPr="009777B4">
              <w:rPr>
                <w:rFonts w:ascii="Times New Roman" w:hAnsi="Times New Roman" w:cs="Times New Roman"/>
                <w:bCs/>
              </w:rPr>
              <w:t>Participaram 1.274 estudantes dos primeiro e segundo anos de escolaridade, menos favorecidas economicamente.</w:t>
            </w:r>
          </w:p>
        </w:tc>
        <w:tc>
          <w:tcPr>
            <w:tcW w:w="3118" w:type="dxa"/>
            <w:tcBorders>
              <w:right w:val="nil"/>
            </w:tcBorders>
          </w:tcPr>
          <w:p w:rsidR="00E2435A" w:rsidRPr="009777B4" w:rsidRDefault="00E2435A" w:rsidP="00CB5417">
            <w:pPr>
              <w:rPr>
                <w:rFonts w:ascii="Times New Roman" w:hAnsi="Times New Roman" w:cs="Times New Roman"/>
              </w:rPr>
            </w:pPr>
            <w:r w:rsidRPr="009777B4">
              <w:rPr>
                <w:rFonts w:ascii="Times New Roman" w:hAnsi="Times New Roman" w:cs="Times New Roman"/>
                <w:bCs/>
              </w:rPr>
              <w:t>Propôs o uso de videogames projetados especificamente para alcançar os objetivos educacionais, por 30</w:t>
            </w:r>
            <w:r w:rsidR="00AA0BB1" w:rsidRPr="009777B4">
              <w:rPr>
                <w:rFonts w:ascii="Times New Roman" w:hAnsi="Times New Roman" w:cs="Times New Roman"/>
                <w:bCs/>
              </w:rPr>
              <w:t xml:space="preserve"> </w:t>
            </w:r>
            <w:r w:rsidRPr="009777B4">
              <w:rPr>
                <w:rFonts w:ascii="Times New Roman" w:hAnsi="Times New Roman" w:cs="Times New Roman"/>
                <w:bCs/>
              </w:rPr>
              <w:t xml:space="preserve">horas durante </w:t>
            </w:r>
            <w:r w:rsidR="00165B0E">
              <w:rPr>
                <w:rFonts w:ascii="Times New Roman" w:hAnsi="Times New Roman" w:cs="Times New Roman"/>
                <w:bCs/>
              </w:rPr>
              <w:t>três</w:t>
            </w:r>
            <w:r w:rsidRPr="009777B4">
              <w:rPr>
                <w:rFonts w:ascii="Times New Roman" w:hAnsi="Times New Roman" w:cs="Times New Roman"/>
                <w:bCs/>
              </w:rPr>
              <w:t xml:space="preserve"> meses.</w:t>
            </w:r>
            <w:r w:rsidR="00CB5417">
              <w:rPr>
                <w:rFonts w:ascii="Times New Roman" w:hAnsi="Times New Roman" w:cs="Times New Roman"/>
                <w:bCs/>
              </w:rPr>
              <w:t xml:space="preserve"> </w:t>
            </w:r>
            <w:r w:rsidRPr="009777B4">
              <w:rPr>
                <w:rFonts w:ascii="Times New Roman" w:hAnsi="Times New Roman" w:cs="Times New Roman"/>
              </w:rPr>
              <w:t xml:space="preserve">As crianças foram avaliadas em relação </w:t>
            </w:r>
            <w:r w:rsidR="00AA0BB1" w:rsidRPr="009777B4">
              <w:rPr>
                <w:rFonts w:ascii="Times New Roman" w:hAnsi="Times New Roman" w:cs="Times New Roman"/>
              </w:rPr>
              <w:t>à</w:t>
            </w:r>
            <w:r w:rsidRPr="009777B4">
              <w:rPr>
                <w:rFonts w:ascii="Times New Roman" w:hAnsi="Times New Roman" w:cs="Times New Roman"/>
              </w:rPr>
              <w:t xml:space="preserve"> aquisição e compreensão de leitura, ortografia, habilidades matemáticas e sobre a sua motivação para usar videogames.</w:t>
            </w:r>
          </w:p>
        </w:tc>
      </w:tr>
    </w:tbl>
    <w:p w:rsidR="00876AA0" w:rsidRDefault="00F87DC2" w:rsidP="00CB5417">
      <w:pPr>
        <w:spacing w:after="0" w:line="360" w:lineRule="auto"/>
        <w:rPr>
          <w:rFonts w:ascii="Times New Roman" w:hAnsi="Times New Roman" w:cs="Times New Roman"/>
          <w:sz w:val="24"/>
          <w:szCs w:val="24"/>
        </w:rPr>
      </w:pPr>
      <w:r>
        <w:rPr>
          <w:rFonts w:ascii="Times New Roman" w:hAnsi="Times New Roman" w:cs="Times New Roman"/>
          <w:sz w:val="24"/>
          <w:szCs w:val="24"/>
        </w:rPr>
        <w:t>Fonte: dados de pesquisa.</w:t>
      </w:r>
    </w:p>
    <w:p w:rsidR="00F87DC2" w:rsidRPr="009777B4" w:rsidRDefault="00F87DC2" w:rsidP="00CB5417">
      <w:pPr>
        <w:spacing w:after="0" w:line="360" w:lineRule="auto"/>
        <w:rPr>
          <w:rFonts w:ascii="Times New Roman" w:hAnsi="Times New Roman" w:cs="Times New Roman"/>
          <w:sz w:val="24"/>
          <w:szCs w:val="24"/>
        </w:rPr>
      </w:pPr>
    </w:p>
    <w:p w:rsidR="00876AA0" w:rsidRPr="009A51D5" w:rsidRDefault="00876AA0" w:rsidP="00F4310B">
      <w:pPr>
        <w:spacing w:after="0" w:line="360" w:lineRule="auto"/>
        <w:ind w:firstLine="851"/>
        <w:jc w:val="both"/>
        <w:rPr>
          <w:rStyle w:val="hps"/>
          <w:rFonts w:ascii="Times New Roman" w:hAnsi="Times New Roman" w:cs="Times New Roman"/>
          <w:sz w:val="24"/>
          <w:szCs w:val="24"/>
        </w:rPr>
      </w:pPr>
      <w:r w:rsidRPr="009A51D5">
        <w:rPr>
          <w:rFonts w:ascii="Times New Roman" w:hAnsi="Times New Roman" w:cs="Times New Roman"/>
          <w:sz w:val="24"/>
          <w:szCs w:val="24"/>
        </w:rPr>
        <w:t>De modo geral</w:t>
      </w:r>
      <w:r w:rsidR="00833666">
        <w:rPr>
          <w:rFonts w:ascii="Times New Roman" w:hAnsi="Times New Roman" w:cs="Times New Roman"/>
          <w:sz w:val="24"/>
          <w:szCs w:val="24"/>
        </w:rPr>
        <w:t>,</w:t>
      </w:r>
      <w:r w:rsidRPr="009A51D5">
        <w:rPr>
          <w:rFonts w:ascii="Times New Roman" w:hAnsi="Times New Roman" w:cs="Times New Roman"/>
          <w:sz w:val="24"/>
          <w:szCs w:val="24"/>
        </w:rPr>
        <w:t xml:space="preserve"> os estudos dividem os participantes em dois grupos, um participante e outro controle, para analisar os efeitos do uso dos jogos</w:t>
      </w:r>
      <w:r w:rsidR="009A51D5" w:rsidRPr="009A51D5">
        <w:rPr>
          <w:rFonts w:ascii="Times New Roman" w:hAnsi="Times New Roman" w:cs="Times New Roman"/>
          <w:sz w:val="24"/>
          <w:szCs w:val="24"/>
        </w:rPr>
        <w:t xml:space="preserve"> (</w:t>
      </w:r>
      <w:r w:rsidR="007041B1" w:rsidRPr="007041B1">
        <w:rPr>
          <w:rFonts w:ascii="Times New Roman" w:eastAsia="Arial Unicode MS" w:hAnsi="Times New Roman" w:cs="Times New Roman"/>
          <w:sz w:val="24"/>
          <w:szCs w:val="24"/>
        </w:rPr>
        <w:t xml:space="preserve">ROSAS </w:t>
      </w:r>
      <w:proofErr w:type="gramStart"/>
      <w:r w:rsidR="007041B1" w:rsidRPr="00833666">
        <w:rPr>
          <w:rStyle w:val="nfase"/>
          <w:rFonts w:ascii="Times New Roman" w:eastAsia="Arial Unicode MS" w:hAnsi="Times New Roman" w:cs="Times New Roman"/>
          <w:i w:val="0"/>
          <w:sz w:val="24"/>
          <w:szCs w:val="24"/>
          <w:bdr w:val="none" w:sz="0" w:space="0" w:color="auto" w:frame="1"/>
        </w:rPr>
        <w:t>et</w:t>
      </w:r>
      <w:proofErr w:type="gramEnd"/>
      <w:r w:rsidR="007041B1" w:rsidRPr="00833666">
        <w:rPr>
          <w:rStyle w:val="nfase"/>
          <w:rFonts w:ascii="Times New Roman" w:eastAsia="Arial Unicode MS" w:hAnsi="Times New Roman" w:cs="Times New Roman"/>
          <w:i w:val="0"/>
          <w:sz w:val="24"/>
          <w:szCs w:val="24"/>
          <w:bdr w:val="none" w:sz="0" w:space="0" w:color="auto" w:frame="1"/>
        </w:rPr>
        <w:t xml:space="preserve"> al</w:t>
      </w:r>
      <w:r w:rsidR="00F87DC2">
        <w:rPr>
          <w:rStyle w:val="nfase"/>
          <w:rFonts w:ascii="Times New Roman" w:eastAsia="Arial Unicode MS" w:hAnsi="Times New Roman" w:cs="Times New Roman"/>
          <w:i w:val="0"/>
          <w:sz w:val="24"/>
          <w:szCs w:val="24"/>
          <w:bdr w:val="none" w:sz="0" w:space="0" w:color="auto" w:frame="1"/>
        </w:rPr>
        <w:t>.</w:t>
      </w:r>
      <w:r w:rsidR="007041B1" w:rsidRPr="007041B1">
        <w:rPr>
          <w:rStyle w:val="nfase"/>
          <w:rFonts w:ascii="Times New Roman" w:eastAsia="Arial Unicode MS" w:hAnsi="Times New Roman" w:cs="Times New Roman"/>
          <w:sz w:val="24"/>
          <w:szCs w:val="24"/>
          <w:bdr w:val="none" w:sz="0" w:space="0" w:color="auto" w:frame="1"/>
        </w:rPr>
        <w:t xml:space="preserve">, </w:t>
      </w:r>
      <w:r w:rsidR="007041B1" w:rsidRPr="005A4AD0">
        <w:rPr>
          <w:rFonts w:ascii="Times New Roman" w:hAnsi="Times New Roman" w:cs="Times New Roman"/>
          <w:sz w:val="24"/>
          <w:szCs w:val="24"/>
        </w:rPr>
        <w:t>2003</w:t>
      </w:r>
      <w:r w:rsidR="007041B1" w:rsidRPr="005A4AD0">
        <w:rPr>
          <w:rFonts w:ascii="Times New Roman" w:hAnsi="Times New Roman" w:cs="Times New Roman"/>
        </w:rPr>
        <w:t xml:space="preserve">; </w:t>
      </w:r>
      <w:r w:rsidR="009A51D5" w:rsidRPr="009A51D5">
        <w:rPr>
          <w:rFonts w:ascii="Times New Roman" w:hAnsi="Times New Roman" w:cs="Times New Roman"/>
          <w:sz w:val="24"/>
          <w:szCs w:val="24"/>
        </w:rPr>
        <w:t>MILLER; ROBERTSON, 2010; MACKEY</w:t>
      </w:r>
      <w:r w:rsidR="007041B1">
        <w:rPr>
          <w:rFonts w:ascii="Times New Roman" w:hAnsi="Times New Roman" w:cs="Times New Roman"/>
          <w:sz w:val="24"/>
          <w:szCs w:val="24"/>
        </w:rPr>
        <w:t>;</w:t>
      </w:r>
      <w:r w:rsidR="007041B1" w:rsidRPr="00833666">
        <w:rPr>
          <w:rFonts w:ascii="Times New Roman" w:hAnsi="Times New Roman" w:cs="Times New Roman"/>
          <w:sz w:val="24"/>
          <w:szCs w:val="24"/>
        </w:rPr>
        <w:t xml:space="preserve"> HILL; BUNGE</w:t>
      </w:r>
      <w:r w:rsidR="009A51D5" w:rsidRPr="009A51D5">
        <w:rPr>
          <w:rFonts w:ascii="Times New Roman" w:hAnsi="Times New Roman" w:cs="Times New Roman"/>
          <w:sz w:val="24"/>
          <w:szCs w:val="24"/>
        </w:rPr>
        <w:t>, 2011; RUEDA; CHECA; CÓMBITA, 2012; WATERS et al</w:t>
      </w:r>
      <w:r w:rsidR="00F87DC2">
        <w:rPr>
          <w:rFonts w:ascii="Times New Roman" w:hAnsi="Times New Roman" w:cs="Times New Roman"/>
          <w:sz w:val="24"/>
          <w:szCs w:val="24"/>
        </w:rPr>
        <w:t>.</w:t>
      </w:r>
      <w:r w:rsidR="009A51D5" w:rsidRPr="009A51D5">
        <w:rPr>
          <w:rFonts w:ascii="Times New Roman" w:hAnsi="Times New Roman" w:cs="Times New Roman"/>
          <w:sz w:val="24"/>
          <w:szCs w:val="24"/>
        </w:rPr>
        <w:t>, 2015; CASTELLAR et al</w:t>
      </w:r>
      <w:r w:rsidR="00F87DC2">
        <w:rPr>
          <w:rFonts w:ascii="Times New Roman" w:hAnsi="Times New Roman" w:cs="Times New Roman"/>
          <w:sz w:val="24"/>
          <w:szCs w:val="24"/>
        </w:rPr>
        <w:t>.</w:t>
      </w:r>
      <w:r w:rsidR="009A51D5" w:rsidRPr="009A51D5">
        <w:rPr>
          <w:rFonts w:ascii="Times New Roman" w:hAnsi="Times New Roman" w:cs="Times New Roman"/>
          <w:sz w:val="24"/>
          <w:szCs w:val="24"/>
        </w:rPr>
        <w:t>, 2015)</w:t>
      </w:r>
      <w:r w:rsidRPr="009A51D5">
        <w:rPr>
          <w:rFonts w:ascii="Times New Roman" w:hAnsi="Times New Roman" w:cs="Times New Roman"/>
          <w:sz w:val="24"/>
          <w:szCs w:val="24"/>
        </w:rPr>
        <w:t xml:space="preserve">. Como exemplo, destacamos o estudo </w:t>
      </w:r>
      <w:r w:rsidR="00F87DC2">
        <w:rPr>
          <w:rFonts w:ascii="Times New Roman" w:hAnsi="Times New Roman" w:cs="Times New Roman"/>
          <w:sz w:val="24"/>
          <w:szCs w:val="24"/>
        </w:rPr>
        <w:t>desenvolvido</w:t>
      </w:r>
      <w:r w:rsidR="00F87DC2" w:rsidRPr="009A51D5">
        <w:rPr>
          <w:rFonts w:ascii="Times New Roman" w:hAnsi="Times New Roman" w:cs="Times New Roman"/>
          <w:sz w:val="24"/>
          <w:szCs w:val="24"/>
        </w:rPr>
        <w:t xml:space="preserve"> </w:t>
      </w:r>
      <w:r w:rsidRPr="009A51D5">
        <w:rPr>
          <w:rFonts w:ascii="Times New Roman" w:hAnsi="Times New Roman" w:cs="Times New Roman"/>
          <w:sz w:val="24"/>
          <w:szCs w:val="24"/>
        </w:rPr>
        <w:t xml:space="preserve">com 37 crianças pré-escolares de </w:t>
      </w:r>
      <w:proofErr w:type="gramStart"/>
      <w:r w:rsidRPr="009A51D5">
        <w:rPr>
          <w:rFonts w:ascii="Times New Roman" w:hAnsi="Times New Roman" w:cs="Times New Roman"/>
          <w:sz w:val="24"/>
          <w:szCs w:val="24"/>
        </w:rPr>
        <w:t>5</w:t>
      </w:r>
      <w:proofErr w:type="gramEnd"/>
      <w:r w:rsidRPr="009A51D5">
        <w:rPr>
          <w:rFonts w:ascii="Times New Roman" w:hAnsi="Times New Roman" w:cs="Times New Roman"/>
          <w:sz w:val="24"/>
          <w:szCs w:val="24"/>
        </w:rPr>
        <w:t xml:space="preserve"> anos, que foram divi</w:t>
      </w:r>
      <w:r w:rsidR="00833666">
        <w:rPr>
          <w:rFonts w:ascii="Times New Roman" w:hAnsi="Times New Roman" w:cs="Times New Roman"/>
          <w:sz w:val="24"/>
          <w:szCs w:val="24"/>
        </w:rPr>
        <w:t>di</w:t>
      </w:r>
      <w:r w:rsidRPr="009A51D5">
        <w:rPr>
          <w:rFonts w:ascii="Times New Roman" w:hAnsi="Times New Roman" w:cs="Times New Roman"/>
          <w:sz w:val="24"/>
          <w:szCs w:val="24"/>
        </w:rPr>
        <w:t>das em dois grupos (controle e participante),</w:t>
      </w:r>
      <w:r w:rsidR="00AA0BB1" w:rsidRPr="009A51D5">
        <w:rPr>
          <w:rFonts w:ascii="Times New Roman" w:hAnsi="Times New Roman" w:cs="Times New Roman"/>
          <w:sz w:val="24"/>
          <w:szCs w:val="24"/>
        </w:rPr>
        <w:t xml:space="preserve"> </w:t>
      </w:r>
      <w:r w:rsidRPr="009A51D5">
        <w:rPr>
          <w:rFonts w:ascii="Times New Roman" w:hAnsi="Times New Roman" w:cs="Times New Roman"/>
          <w:sz w:val="24"/>
          <w:szCs w:val="24"/>
        </w:rPr>
        <w:t xml:space="preserve">demonstrando que é possível melhorar a atenção por meio do treinamento, pois </w:t>
      </w:r>
      <w:r w:rsidRPr="009A51D5">
        <w:rPr>
          <w:rStyle w:val="hps"/>
          <w:rFonts w:ascii="Times New Roman" w:hAnsi="Times New Roman" w:cs="Times New Roman"/>
          <w:sz w:val="24"/>
          <w:szCs w:val="24"/>
          <w:lang w:val="pt-PT"/>
        </w:rPr>
        <w:t>as crianças</w:t>
      </w:r>
      <w:r w:rsidRPr="009A51D5">
        <w:rPr>
          <w:rFonts w:ascii="Times New Roman" w:hAnsi="Times New Roman" w:cs="Times New Roman"/>
          <w:sz w:val="24"/>
          <w:szCs w:val="24"/>
          <w:lang w:val="pt-PT"/>
        </w:rPr>
        <w:t xml:space="preserve"> </w:t>
      </w:r>
      <w:r w:rsidRPr="009A51D5">
        <w:rPr>
          <w:rStyle w:val="hps"/>
          <w:rFonts w:ascii="Times New Roman" w:hAnsi="Times New Roman" w:cs="Times New Roman"/>
          <w:sz w:val="24"/>
          <w:szCs w:val="24"/>
          <w:lang w:val="pt-PT"/>
        </w:rPr>
        <w:t>treinadas</w:t>
      </w:r>
      <w:r w:rsidRPr="009A51D5">
        <w:rPr>
          <w:rFonts w:ascii="Times New Roman" w:hAnsi="Times New Roman" w:cs="Times New Roman"/>
          <w:sz w:val="24"/>
          <w:szCs w:val="24"/>
          <w:lang w:val="pt-PT"/>
        </w:rPr>
        <w:t xml:space="preserve"> (grupo participante) </w:t>
      </w:r>
      <w:r w:rsidRPr="009A51D5">
        <w:rPr>
          <w:rStyle w:val="hps"/>
          <w:rFonts w:ascii="Times New Roman" w:hAnsi="Times New Roman" w:cs="Times New Roman"/>
          <w:sz w:val="24"/>
          <w:szCs w:val="24"/>
          <w:lang w:val="pt-PT"/>
        </w:rPr>
        <w:t>ativaram a</w:t>
      </w:r>
      <w:r w:rsidRPr="009A51D5">
        <w:rPr>
          <w:rFonts w:ascii="Times New Roman" w:hAnsi="Times New Roman" w:cs="Times New Roman"/>
          <w:sz w:val="24"/>
          <w:szCs w:val="24"/>
          <w:lang w:val="pt-PT"/>
        </w:rPr>
        <w:t xml:space="preserve"> </w:t>
      </w:r>
      <w:r w:rsidRPr="009A51D5">
        <w:rPr>
          <w:rStyle w:val="hps"/>
          <w:rFonts w:ascii="Times New Roman" w:hAnsi="Times New Roman" w:cs="Times New Roman"/>
          <w:sz w:val="24"/>
          <w:szCs w:val="24"/>
          <w:lang w:val="pt-PT"/>
        </w:rPr>
        <w:t>rede de</w:t>
      </w:r>
      <w:r w:rsidRPr="009A51D5">
        <w:rPr>
          <w:rFonts w:ascii="Times New Roman" w:hAnsi="Times New Roman" w:cs="Times New Roman"/>
          <w:sz w:val="24"/>
          <w:szCs w:val="24"/>
          <w:lang w:val="pt-PT"/>
        </w:rPr>
        <w:t xml:space="preserve"> </w:t>
      </w:r>
      <w:r w:rsidRPr="009A51D5">
        <w:rPr>
          <w:rStyle w:val="hps"/>
          <w:rFonts w:ascii="Times New Roman" w:hAnsi="Times New Roman" w:cs="Times New Roman"/>
          <w:sz w:val="24"/>
          <w:szCs w:val="24"/>
          <w:lang w:val="pt-PT"/>
        </w:rPr>
        <w:t>atenção executiva</w:t>
      </w:r>
      <w:r w:rsidRPr="009A51D5">
        <w:rPr>
          <w:rFonts w:ascii="Times New Roman" w:hAnsi="Times New Roman" w:cs="Times New Roman"/>
          <w:sz w:val="24"/>
          <w:szCs w:val="24"/>
          <w:lang w:val="pt-PT"/>
        </w:rPr>
        <w:t xml:space="preserve"> </w:t>
      </w:r>
      <w:r w:rsidRPr="009A51D5">
        <w:rPr>
          <w:rStyle w:val="hps"/>
          <w:rFonts w:ascii="Times New Roman" w:hAnsi="Times New Roman" w:cs="Times New Roman"/>
          <w:sz w:val="24"/>
          <w:szCs w:val="24"/>
          <w:lang w:val="pt-PT"/>
        </w:rPr>
        <w:t xml:space="preserve">mais </w:t>
      </w:r>
      <w:r w:rsidR="00F4310B">
        <w:rPr>
          <w:rStyle w:val="hps"/>
          <w:rFonts w:ascii="Times New Roman" w:hAnsi="Times New Roman" w:cs="Times New Roman"/>
          <w:sz w:val="24"/>
          <w:szCs w:val="24"/>
          <w:lang w:val="pt-PT"/>
        </w:rPr>
        <w:t>rapidamente</w:t>
      </w:r>
      <w:r w:rsidRPr="009A51D5">
        <w:rPr>
          <w:rStyle w:val="hps"/>
          <w:rFonts w:ascii="Times New Roman" w:hAnsi="Times New Roman" w:cs="Times New Roman"/>
          <w:sz w:val="24"/>
          <w:szCs w:val="24"/>
          <w:lang w:val="pt-PT"/>
        </w:rPr>
        <w:t xml:space="preserve"> e de forma mais eficiente</w:t>
      </w:r>
      <w:r w:rsidRPr="009A51D5">
        <w:rPr>
          <w:rFonts w:ascii="Times New Roman" w:hAnsi="Times New Roman" w:cs="Times New Roman"/>
          <w:sz w:val="24"/>
          <w:szCs w:val="24"/>
          <w:lang w:val="pt-PT"/>
        </w:rPr>
        <w:t xml:space="preserve"> </w:t>
      </w:r>
      <w:r w:rsidRPr="009A51D5">
        <w:rPr>
          <w:rStyle w:val="hps"/>
          <w:rFonts w:ascii="Times New Roman" w:hAnsi="Times New Roman" w:cs="Times New Roman"/>
          <w:sz w:val="24"/>
          <w:szCs w:val="24"/>
          <w:lang w:val="pt-PT"/>
        </w:rPr>
        <w:t>do que as crianças</w:t>
      </w:r>
      <w:r w:rsidRPr="009A51D5">
        <w:rPr>
          <w:rFonts w:ascii="Times New Roman" w:hAnsi="Times New Roman" w:cs="Times New Roman"/>
          <w:sz w:val="24"/>
          <w:szCs w:val="24"/>
          <w:lang w:val="pt-PT"/>
        </w:rPr>
        <w:t xml:space="preserve"> </w:t>
      </w:r>
      <w:r w:rsidRPr="009A51D5">
        <w:rPr>
          <w:rStyle w:val="hps"/>
          <w:rFonts w:ascii="Times New Roman" w:hAnsi="Times New Roman" w:cs="Times New Roman"/>
          <w:sz w:val="24"/>
          <w:szCs w:val="24"/>
          <w:lang w:val="pt-PT"/>
        </w:rPr>
        <w:t>não treinadas (</w:t>
      </w:r>
      <w:r w:rsidRPr="009A51D5">
        <w:rPr>
          <w:rFonts w:ascii="Times New Roman" w:hAnsi="Times New Roman" w:cs="Times New Roman"/>
          <w:sz w:val="24"/>
          <w:szCs w:val="24"/>
        </w:rPr>
        <w:t>RUEDA; CHECA; CÓMBITA, 2012)</w:t>
      </w:r>
      <w:r w:rsidRPr="009A51D5">
        <w:rPr>
          <w:rStyle w:val="hps"/>
          <w:rFonts w:ascii="Times New Roman" w:hAnsi="Times New Roman" w:cs="Times New Roman"/>
          <w:sz w:val="24"/>
          <w:szCs w:val="24"/>
          <w:lang w:val="pt-PT"/>
        </w:rPr>
        <w:t>.</w:t>
      </w:r>
    </w:p>
    <w:p w:rsidR="00876AA0" w:rsidRPr="009777B4" w:rsidRDefault="00876AA0" w:rsidP="00D82791">
      <w:pPr>
        <w:pStyle w:val="corpo"/>
        <w:ind w:firstLine="851"/>
        <w:rPr>
          <w:szCs w:val="24"/>
          <w:lang w:val="pt-PT"/>
        </w:rPr>
      </w:pPr>
      <w:r w:rsidRPr="009777B4">
        <w:rPr>
          <w:rStyle w:val="hps"/>
          <w:szCs w:val="24"/>
          <w:lang w:val="pt-PT"/>
        </w:rPr>
        <w:t>Nessa perspectiva metodológica, Miller e Robertson (2010) desenvolveram um estudo com o objetivo de investigar como um jogo que trabalha a agilidade mental pode influenciar na aprendizagem e na auto-percepção de alunos</w:t>
      </w:r>
      <w:r w:rsidR="0040284D">
        <w:rPr>
          <w:rStyle w:val="hps"/>
          <w:szCs w:val="24"/>
          <w:lang w:val="pt-PT"/>
        </w:rPr>
        <w:t>.</w:t>
      </w:r>
      <w:r w:rsidRPr="009777B4">
        <w:rPr>
          <w:rStyle w:val="hps"/>
          <w:szCs w:val="24"/>
          <w:lang w:val="pt-PT"/>
        </w:rPr>
        <w:t xml:space="preserve"> </w:t>
      </w:r>
      <w:r w:rsidR="0040284D" w:rsidRPr="009777B4">
        <w:rPr>
          <w:rStyle w:val="hps"/>
          <w:szCs w:val="24"/>
          <w:lang w:val="pt-PT"/>
        </w:rPr>
        <w:t xml:space="preserve">Para </w:t>
      </w:r>
      <w:r w:rsidRPr="009777B4">
        <w:rPr>
          <w:rStyle w:val="hps"/>
          <w:szCs w:val="24"/>
          <w:lang w:val="pt-PT"/>
        </w:rPr>
        <w:t>tanto</w:t>
      </w:r>
      <w:r w:rsidR="0040284D">
        <w:rPr>
          <w:rStyle w:val="hps"/>
          <w:szCs w:val="24"/>
          <w:lang w:val="pt-PT"/>
        </w:rPr>
        <w:t>,</w:t>
      </w:r>
      <w:r w:rsidRPr="009777B4">
        <w:rPr>
          <w:rStyle w:val="hps"/>
          <w:szCs w:val="24"/>
          <w:lang w:val="pt-PT"/>
        </w:rPr>
        <w:t xml:space="preserve"> o projeto foi desenvolvido com 71 crianças (10-11 anos) em três classes distintas</w:t>
      </w:r>
      <w:r w:rsidR="0040284D">
        <w:rPr>
          <w:rStyle w:val="hps"/>
          <w:szCs w:val="24"/>
          <w:lang w:val="pt-PT"/>
        </w:rPr>
        <w:t>.</w:t>
      </w:r>
      <w:r w:rsidRPr="009777B4">
        <w:rPr>
          <w:rStyle w:val="hps"/>
          <w:szCs w:val="24"/>
          <w:lang w:val="pt-PT"/>
        </w:rPr>
        <w:t xml:space="preserve"> </w:t>
      </w:r>
      <w:r w:rsidR="0040284D">
        <w:rPr>
          <w:rStyle w:val="hps"/>
          <w:szCs w:val="24"/>
          <w:lang w:val="pt-PT"/>
        </w:rPr>
        <w:t>N</w:t>
      </w:r>
      <w:r w:rsidRPr="009777B4">
        <w:rPr>
          <w:rStyle w:val="hps"/>
          <w:szCs w:val="24"/>
          <w:lang w:val="pt-PT"/>
        </w:rPr>
        <w:t>o primeiro grupo</w:t>
      </w:r>
      <w:r w:rsidR="0040284D">
        <w:rPr>
          <w:rStyle w:val="hps"/>
          <w:szCs w:val="24"/>
          <w:lang w:val="pt-PT"/>
        </w:rPr>
        <w:t>,</w:t>
      </w:r>
      <w:r w:rsidRPr="009777B4">
        <w:rPr>
          <w:rStyle w:val="hps"/>
          <w:szCs w:val="24"/>
          <w:lang w:val="pt-PT"/>
        </w:rPr>
        <w:t xml:space="preserve"> os alunos jogaram no console o jogo </w:t>
      </w:r>
      <w:r w:rsidRPr="0040284D">
        <w:rPr>
          <w:i/>
          <w:szCs w:val="24"/>
          <w:lang w:val="pt-PT"/>
        </w:rPr>
        <w:t>Brain Training</w:t>
      </w:r>
      <w:r w:rsidRPr="009777B4">
        <w:rPr>
          <w:szCs w:val="24"/>
          <w:lang w:val="pt-PT"/>
        </w:rPr>
        <w:t xml:space="preserve">. </w:t>
      </w:r>
      <w:r w:rsidR="00AA0BB1" w:rsidRPr="009777B4">
        <w:rPr>
          <w:szCs w:val="24"/>
          <w:lang w:val="pt-PT"/>
        </w:rPr>
        <w:t>No segundo</w:t>
      </w:r>
      <w:r w:rsidRPr="009777B4">
        <w:rPr>
          <w:szCs w:val="24"/>
          <w:lang w:val="pt-PT"/>
        </w:rPr>
        <w:t xml:space="preserve"> grupo</w:t>
      </w:r>
      <w:r w:rsidR="0040284D">
        <w:rPr>
          <w:szCs w:val="24"/>
          <w:lang w:val="pt-PT"/>
        </w:rPr>
        <w:t>,</w:t>
      </w:r>
      <w:r w:rsidRPr="009777B4">
        <w:rPr>
          <w:szCs w:val="24"/>
          <w:lang w:val="pt-PT"/>
        </w:rPr>
        <w:t xml:space="preserve"> de comparação</w:t>
      </w:r>
      <w:r w:rsidR="0040284D">
        <w:rPr>
          <w:szCs w:val="24"/>
          <w:lang w:val="pt-PT"/>
        </w:rPr>
        <w:t>,</w:t>
      </w:r>
      <w:r w:rsidRPr="009777B4">
        <w:rPr>
          <w:szCs w:val="24"/>
          <w:lang w:val="pt-PT"/>
        </w:rPr>
        <w:t xml:space="preserve"> os alunos jogaram no computador o </w:t>
      </w:r>
      <w:r w:rsidRPr="009777B4">
        <w:rPr>
          <w:i/>
          <w:szCs w:val="24"/>
          <w:lang w:val="pt-PT"/>
        </w:rPr>
        <w:t>Brain Gym</w:t>
      </w:r>
      <w:r w:rsidRPr="009777B4">
        <w:rPr>
          <w:szCs w:val="24"/>
          <w:lang w:val="pt-PT"/>
        </w:rPr>
        <w:t xml:space="preserve">, muito similar ao proposto no primeiro grupo. Ambos os grupos foram submetidos a sessões de 20 minutos diários de jogos por 10 semanas. Por fim, o terceiro grupo configurou-se como sendo controle e não </w:t>
      </w:r>
      <w:r w:rsidR="0040284D">
        <w:rPr>
          <w:szCs w:val="24"/>
          <w:lang w:val="pt-PT"/>
        </w:rPr>
        <w:t>foi submetido</w:t>
      </w:r>
      <w:r w:rsidRPr="009777B4">
        <w:rPr>
          <w:szCs w:val="24"/>
          <w:lang w:val="pt-PT"/>
        </w:rPr>
        <w:t xml:space="preserve"> </w:t>
      </w:r>
      <w:r w:rsidR="00AA0BB1" w:rsidRPr="009777B4">
        <w:rPr>
          <w:szCs w:val="24"/>
          <w:lang w:val="pt-PT"/>
        </w:rPr>
        <w:t>às</w:t>
      </w:r>
      <w:r w:rsidRPr="009777B4">
        <w:rPr>
          <w:szCs w:val="24"/>
          <w:lang w:val="pt-PT"/>
        </w:rPr>
        <w:t xml:space="preserve"> sessões de jogos. Para medir aspectos cognitivos</w:t>
      </w:r>
      <w:r w:rsidR="0040284D">
        <w:rPr>
          <w:szCs w:val="24"/>
          <w:lang w:val="pt-PT"/>
        </w:rPr>
        <w:t>,</w:t>
      </w:r>
      <w:r w:rsidRPr="009777B4">
        <w:rPr>
          <w:szCs w:val="24"/>
          <w:lang w:val="pt-PT"/>
        </w:rPr>
        <w:t xml:space="preserve"> foi aplicado um teste com 100 questões (</w:t>
      </w:r>
      <w:r w:rsidRPr="009777B4">
        <w:rPr>
          <w:i/>
          <w:szCs w:val="24"/>
          <w:lang w:val="pt-PT"/>
        </w:rPr>
        <w:t>Number Challenge</w:t>
      </w:r>
      <w:r w:rsidRPr="009777B4">
        <w:rPr>
          <w:szCs w:val="24"/>
          <w:lang w:val="pt-PT"/>
        </w:rPr>
        <w:t>) antes e depois da intervenção em todos os grupos</w:t>
      </w:r>
      <w:r w:rsidR="0040284D">
        <w:rPr>
          <w:szCs w:val="24"/>
          <w:lang w:val="pt-PT"/>
        </w:rPr>
        <w:t>,</w:t>
      </w:r>
      <w:r w:rsidRPr="009777B4">
        <w:rPr>
          <w:szCs w:val="24"/>
          <w:lang w:val="pt-PT"/>
        </w:rPr>
        <w:t xml:space="preserve"> e aplicou-se uma escala para avaliar a auto-percepção (</w:t>
      </w:r>
      <w:r w:rsidRPr="009777B4">
        <w:rPr>
          <w:i/>
          <w:szCs w:val="24"/>
          <w:lang w:val="pt-PT"/>
        </w:rPr>
        <w:t>Burnett Self Scale</w:t>
      </w:r>
      <w:r w:rsidRPr="009777B4">
        <w:rPr>
          <w:szCs w:val="24"/>
          <w:lang w:val="pt-PT"/>
        </w:rPr>
        <w:t>). Os resultado</w:t>
      </w:r>
      <w:r w:rsidR="000E6737" w:rsidRPr="009777B4">
        <w:rPr>
          <w:szCs w:val="24"/>
          <w:lang w:val="pt-PT"/>
        </w:rPr>
        <w:t>s</w:t>
      </w:r>
      <w:r w:rsidRPr="009777B4">
        <w:rPr>
          <w:szCs w:val="24"/>
          <w:lang w:val="pt-PT"/>
        </w:rPr>
        <w:t xml:space="preserve"> revelaram ganhos significativos</w:t>
      </w:r>
      <w:r w:rsidR="0040284D">
        <w:rPr>
          <w:szCs w:val="24"/>
          <w:lang w:val="pt-PT"/>
        </w:rPr>
        <w:t>,</w:t>
      </w:r>
      <w:r w:rsidRPr="009777B4">
        <w:rPr>
          <w:szCs w:val="24"/>
          <w:lang w:val="pt-PT"/>
        </w:rPr>
        <w:t xml:space="preserve"> principalmente nos grupos que participaram da</w:t>
      </w:r>
      <w:r w:rsidR="00E2435A" w:rsidRPr="009777B4">
        <w:rPr>
          <w:szCs w:val="24"/>
          <w:lang w:val="pt-PT"/>
        </w:rPr>
        <w:t>s</w:t>
      </w:r>
      <w:r w:rsidRPr="009777B4">
        <w:rPr>
          <w:szCs w:val="24"/>
          <w:lang w:val="pt-PT"/>
        </w:rPr>
        <w:t xml:space="preserve"> atividades com jogos, tanto na precisão como na rapidez na realização de cálculos</w:t>
      </w:r>
      <w:r w:rsidR="000E6737" w:rsidRPr="009777B4">
        <w:rPr>
          <w:szCs w:val="24"/>
          <w:lang w:val="pt-PT"/>
        </w:rPr>
        <w:t xml:space="preserve"> (MILLER; ROBERTSON, 2010).</w:t>
      </w:r>
    </w:p>
    <w:p w:rsidR="00876AA0" w:rsidRPr="009777B4" w:rsidRDefault="00876AA0" w:rsidP="00D82791">
      <w:pPr>
        <w:pStyle w:val="corpo"/>
        <w:ind w:firstLine="851"/>
        <w:rPr>
          <w:szCs w:val="24"/>
        </w:rPr>
      </w:pPr>
      <w:r w:rsidRPr="009777B4">
        <w:rPr>
          <w:szCs w:val="24"/>
        </w:rPr>
        <w:t>Alguns estudos desenvolvidos com crianças t</w:t>
      </w:r>
      <w:r w:rsidR="00EB460D">
        <w:rPr>
          <w:szCs w:val="24"/>
        </w:rPr>
        <w:t>ê</w:t>
      </w:r>
      <w:r w:rsidRPr="009777B4">
        <w:rPr>
          <w:szCs w:val="24"/>
        </w:rPr>
        <w:t xml:space="preserve">m avaliado o uso dos jogos digitais em crianças que possuem algum transtorno, destacando-se crianças com TDAH. O estudo desenvolvido por </w:t>
      </w:r>
      <w:proofErr w:type="spellStart"/>
      <w:r w:rsidRPr="009777B4">
        <w:rPr>
          <w:szCs w:val="24"/>
        </w:rPr>
        <w:t>Dovis</w:t>
      </w:r>
      <w:proofErr w:type="spellEnd"/>
      <w:r w:rsidRPr="009777B4">
        <w:rPr>
          <w:szCs w:val="24"/>
        </w:rPr>
        <w:t xml:space="preserve"> </w:t>
      </w:r>
      <w:proofErr w:type="gramStart"/>
      <w:r w:rsidRPr="009777B4">
        <w:rPr>
          <w:szCs w:val="24"/>
        </w:rPr>
        <w:t>et</w:t>
      </w:r>
      <w:proofErr w:type="gramEnd"/>
      <w:r w:rsidRPr="009777B4">
        <w:rPr>
          <w:szCs w:val="24"/>
        </w:rPr>
        <w:t xml:space="preserve"> al</w:t>
      </w:r>
      <w:r w:rsidR="006A4C1A">
        <w:rPr>
          <w:szCs w:val="24"/>
        </w:rPr>
        <w:t>.</w:t>
      </w:r>
      <w:r w:rsidRPr="009777B4">
        <w:rPr>
          <w:szCs w:val="24"/>
        </w:rPr>
        <w:t xml:space="preserve"> (2015) com 89 crianças com diagnóstico clínico de TDAH, propôs a realização de 25 sessões durante </w:t>
      </w:r>
      <w:r w:rsidR="00EB460D">
        <w:rPr>
          <w:szCs w:val="24"/>
        </w:rPr>
        <w:t>três</w:t>
      </w:r>
      <w:r w:rsidRPr="009777B4">
        <w:rPr>
          <w:szCs w:val="24"/>
        </w:rPr>
        <w:t xml:space="preserve"> meses, revelando melhoras significativas em medidas </w:t>
      </w:r>
      <w:proofErr w:type="spellStart"/>
      <w:r w:rsidRPr="009777B4">
        <w:rPr>
          <w:szCs w:val="24"/>
        </w:rPr>
        <w:t>visuoespaciais</w:t>
      </w:r>
      <w:proofErr w:type="spellEnd"/>
      <w:r w:rsidRPr="009777B4">
        <w:rPr>
          <w:szCs w:val="24"/>
        </w:rPr>
        <w:t>, memória de curto prazo, desempenho inibitório e controle de interferências</w:t>
      </w:r>
      <w:r w:rsidR="00EB460D">
        <w:rPr>
          <w:szCs w:val="24"/>
        </w:rPr>
        <w:t>, mas</w:t>
      </w:r>
      <w:r w:rsidRPr="009777B4">
        <w:rPr>
          <w:szCs w:val="24"/>
        </w:rPr>
        <w:t xml:space="preserve"> apenas no grupo participante. Foram encontradas melhoras também na flexibilidade, </w:t>
      </w:r>
      <w:r w:rsidR="00EB460D">
        <w:rPr>
          <w:szCs w:val="24"/>
        </w:rPr>
        <w:t xml:space="preserve">no </w:t>
      </w:r>
      <w:r w:rsidRPr="009777B4">
        <w:rPr>
          <w:szCs w:val="24"/>
        </w:rPr>
        <w:t xml:space="preserve">raciocínio, </w:t>
      </w:r>
      <w:r w:rsidR="00EB460D">
        <w:rPr>
          <w:szCs w:val="24"/>
        </w:rPr>
        <w:t xml:space="preserve">nos </w:t>
      </w:r>
      <w:r w:rsidRPr="009777B4">
        <w:rPr>
          <w:szCs w:val="24"/>
        </w:rPr>
        <w:t xml:space="preserve">comportamentos motivacionais e </w:t>
      </w:r>
      <w:r w:rsidR="00EB460D">
        <w:rPr>
          <w:szCs w:val="24"/>
        </w:rPr>
        <w:t xml:space="preserve">nos </w:t>
      </w:r>
      <w:r w:rsidRPr="009777B4">
        <w:rPr>
          <w:szCs w:val="24"/>
        </w:rPr>
        <w:t>comportamentos em geral</w:t>
      </w:r>
      <w:r w:rsidR="00406447">
        <w:rPr>
          <w:szCs w:val="24"/>
        </w:rPr>
        <w:t xml:space="preserve"> (DOVIS </w:t>
      </w:r>
      <w:proofErr w:type="gramStart"/>
      <w:r w:rsidR="00406447">
        <w:rPr>
          <w:szCs w:val="24"/>
        </w:rPr>
        <w:t>et</w:t>
      </w:r>
      <w:proofErr w:type="gramEnd"/>
      <w:r w:rsidR="00406447">
        <w:rPr>
          <w:szCs w:val="24"/>
        </w:rPr>
        <w:t xml:space="preserve"> al</w:t>
      </w:r>
      <w:r w:rsidR="006A4C1A">
        <w:rPr>
          <w:szCs w:val="24"/>
        </w:rPr>
        <w:t>.</w:t>
      </w:r>
      <w:r w:rsidR="00406447">
        <w:rPr>
          <w:szCs w:val="24"/>
        </w:rPr>
        <w:t>, 2015)</w:t>
      </w:r>
      <w:r w:rsidRPr="009777B4">
        <w:rPr>
          <w:szCs w:val="24"/>
        </w:rPr>
        <w:t>.</w:t>
      </w:r>
    </w:p>
    <w:p w:rsidR="00876AA0" w:rsidRPr="009777B4" w:rsidRDefault="00876AA0" w:rsidP="00D82791">
      <w:pPr>
        <w:pStyle w:val="corpo"/>
        <w:ind w:firstLine="851"/>
        <w:rPr>
          <w:szCs w:val="24"/>
        </w:rPr>
      </w:pPr>
      <w:r w:rsidRPr="009777B4">
        <w:rPr>
          <w:szCs w:val="24"/>
        </w:rPr>
        <w:t>Outro estudo</w:t>
      </w:r>
      <w:r w:rsidR="006A4C1A">
        <w:rPr>
          <w:szCs w:val="24"/>
        </w:rPr>
        <w:t>,</w:t>
      </w:r>
      <w:r w:rsidRPr="009777B4">
        <w:rPr>
          <w:szCs w:val="24"/>
        </w:rPr>
        <w:t xml:space="preserve"> conduzido por Waters </w:t>
      </w:r>
      <w:proofErr w:type="gramStart"/>
      <w:r w:rsidRPr="009777B4">
        <w:rPr>
          <w:szCs w:val="24"/>
        </w:rPr>
        <w:t>et</w:t>
      </w:r>
      <w:proofErr w:type="gramEnd"/>
      <w:r w:rsidRPr="009777B4">
        <w:rPr>
          <w:szCs w:val="24"/>
        </w:rPr>
        <w:t xml:space="preserve"> al</w:t>
      </w:r>
      <w:r w:rsidR="006A4C1A">
        <w:rPr>
          <w:szCs w:val="24"/>
        </w:rPr>
        <w:t>.</w:t>
      </w:r>
      <w:r w:rsidRPr="009777B4">
        <w:rPr>
          <w:szCs w:val="24"/>
        </w:rPr>
        <w:t xml:space="preserve"> (2015)</w:t>
      </w:r>
      <w:r w:rsidR="006A4C1A">
        <w:rPr>
          <w:szCs w:val="24"/>
        </w:rPr>
        <w:t>,</w:t>
      </w:r>
      <w:r w:rsidRPr="009777B4">
        <w:rPr>
          <w:szCs w:val="24"/>
        </w:rPr>
        <w:t xml:space="preserve"> avaliou o uso de jogos de computador com crianças diagnosticadas com transtorno de ansiedade</w:t>
      </w:r>
      <w:r w:rsidR="00EB460D">
        <w:rPr>
          <w:szCs w:val="24"/>
        </w:rPr>
        <w:t>. A</w:t>
      </w:r>
      <w:r w:rsidRPr="009777B4">
        <w:rPr>
          <w:szCs w:val="24"/>
        </w:rPr>
        <w:t xml:space="preserve">pós 12 sessões em </w:t>
      </w:r>
      <w:r w:rsidRPr="009777B4">
        <w:rPr>
          <w:szCs w:val="24"/>
        </w:rPr>
        <w:lastRenderedPageBreak/>
        <w:t xml:space="preserve">casa, as avaliações </w:t>
      </w:r>
      <w:proofErr w:type="spellStart"/>
      <w:r w:rsidRPr="009777B4">
        <w:rPr>
          <w:szCs w:val="24"/>
        </w:rPr>
        <w:t>pré</w:t>
      </w:r>
      <w:proofErr w:type="spellEnd"/>
      <w:r w:rsidRPr="009777B4">
        <w:rPr>
          <w:szCs w:val="24"/>
        </w:rPr>
        <w:t xml:space="preserve"> e pós-intervenção e seis meses depois do tratamento</w:t>
      </w:r>
      <w:r w:rsidR="00EB460D">
        <w:rPr>
          <w:szCs w:val="24"/>
        </w:rPr>
        <w:t>,</w:t>
      </w:r>
      <w:r w:rsidRPr="009777B4">
        <w:rPr>
          <w:szCs w:val="24"/>
        </w:rPr>
        <w:t xml:space="preserve"> </w:t>
      </w:r>
      <w:r w:rsidR="00EB460D">
        <w:rPr>
          <w:szCs w:val="24"/>
        </w:rPr>
        <w:t>revelou-se</w:t>
      </w:r>
      <w:r w:rsidRPr="009777B4">
        <w:rPr>
          <w:szCs w:val="24"/>
        </w:rPr>
        <w:t xml:space="preserve"> melhora na atenção</w:t>
      </w:r>
      <w:r w:rsidR="00EB460D">
        <w:rPr>
          <w:szCs w:val="24"/>
        </w:rPr>
        <w:t xml:space="preserve"> e</w:t>
      </w:r>
      <w:r w:rsidRPr="009777B4">
        <w:rPr>
          <w:szCs w:val="24"/>
        </w:rPr>
        <w:t xml:space="preserve"> maior consolidação do aprendizado e da memória durante o tratamento.</w:t>
      </w:r>
    </w:p>
    <w:p w:rsidR="00876AA0" w:rsidRPr="009777B4" w:rsidRDefault="00876AA0" w:rsidP="00406447">
      <w:pPr>
        <w:pStyle w:val="corpo"/>
        <w:ind w:firstLine="851"/>
        <w:rPr>
          <w:szCs w:val="24"/>
        </w:rPr>
      </w:pPr>
      <w:r w:rsidRPr="009777B4">
        <w:rPr>
          <w:szCs w:val="24"/>
        </w:rPr>
        <w:t>O uso de testes psicológicos também é recorrente em estudos que procuram avaliar os efeitos do uso dos jogos digitais sobre as funções executivas</w:t>
      </w:r>
      <w:r w:rsidR="00406447">
        <w:rPr>
          <w:szCs w:val="24"/>
        </w:rPr>
        <w:t xml:space="preserve"> (</w:t>
      </w:r>
      <w:r w:rsidR="00406447" w:rsidRPr="00406447">
        <w:rPr>
          <w:szCs w:val="24"/>
        </w:rPr>
        <w:t>MILLER; ROBERTSON, 2010; MACKEY</w:t>
      </w:r>
      <w:r w:rsidR="007041B1">
        <w:rPr>
          <w:szCs w:val="24"/>
        </w:rPr>
        <w:t xml:space="preserve">; </w:t>
      </w:r>
      <w:r w:rsidR="007041B1" w:rsidRPr="007041B1">
        <w:rPr>
          <w:szCs w:val="24"/>
        </w:rPr>
        <w:t>HILL; BUNGE</w:t>
      </w:r>
      <w:r w:rsidR="00406447" w:rsidRPr="00406447">
        <w:rPr>
          <w:szCs w:val="24"/>
        </w:rPr>
        <w:t>,</w:t>
      </w:r>
      <w:r w:rsidR="00406447">
        <w:rPr>
          <w:szCs w:val="24"/>
        </w:rPr>
        <w:t xml:space="preserve"> </w:t>
      </w:r>
      <w:r w:rsidR="00406447" w:rsidRPr="00406447">
        <w:rPr>
          <w:szCs w:val="24"/>
        </w:rPr>
        <w:t>2011</w:t>
      </w:r>
      <w:r w:rsidR="00406447">
        <w:rPr>
          <w:szCs w:val="24"/>
        </w:rPr>
        <w:t xml:space="preserve">; </w:t>
      </w:r>
      <w:r w:rsidR="00406447" w:rsidRPr="00406447">
        <w:rPr>
          <w:szCs w:val="24"/>
        </w:rPr>
        <w:t xml:space="preserve">GOODMAN </w:t>
      </w:r>
      <w:proofErr w:type="gramStart"/>
      <w:r w:rsidR="00406447" w:rsidRPr="00406447">
        <w:rPr>
          <w:szCs w:val="24"/>
        </w:rPr>
        <w:t>et</w:t>
      </w:r>
      <w:proofErr w:type="gramEnd"/>
      <w:r w:rsidR="00406447" w:rsidRPr="00406447">
        <w:rPr>
          <w:szCs w:val="24"/>
        </w:rPr>
        <w:t xml:space="preserve"> al</w:t>
      </w:r>
      <w:r w:rsidR="006A4C1A">
        <w:rPr>
          <w:szCs w:val="24"/>
        </w:rPr>
        <w:t>.</w:t>
      </w:r>
      <w:r w:rsidR="00406447" w:rsidRPr="00406447">
        <w:rPr>
          <w:szCs w:val="24"/>
        </w:rPr>
        <w:t>,</w:t>
      </w:r>
      <w:r w:rsidR="00406447">
        <w:rPr>
          <w:szCs w:val="24"/>
        </w:rPr>
        <w:t xml:space="preserve"> </w:t>
      </w:r>
      <w:r w:rsidR="00406447" w:rsidRPr="00406447">
        <w:rPr>
          <w:szCs w:val="24"/>
        </w:rPr>
        <w:t>2015</w:t>
      </w:r>
      <w:r w:rsidR="00406447">
        <w:rPr>
          <w:szCs w:val="24"/>
        </w:rPr>
        <w:t xml:space="preserve">; </w:t>
      </w:r>
      <w:r w:rsidR="00406447" w:rsidRPr="00406447">
        <w:rPr>
          <w:szCs w:val="24"/>
        </w:rPr>
        <w:t>DOVIS et al</w:t>
      </w:r>
      <w:r w:rsidR="006A4C1A">
        <w:rPr>
          <w:szCs w:val="24"/>
        </w:rPr>
        <w:t>.</w:t>
      </w:r>
      <w:r w:rsidR="00406447" w:rsidRPr="00406447">
        <w:rPr>
          <w:szCs w:val="24"/>
        </w:rPr>
        <w:t>,</w:t>
      </w:r>
      <w:r w:rsidR="00406447">
        <w:rPr>
          <w:szCs w:val="24"/>
        </w:rPr>
        <w:t xml:space="preserve"> </w:t>
      </w:r>
      <w:r w:rsidR="00406447" w:rsidRPr="00406447">
        <w:rPr>
          <w:szCs w:val="24"/>
        </w:rPr>
        <w:t>2015</w:t>
      </w:r>
      <w:r w:rsidR="00406447">
        <w:rPr>
          <w:szCs w:val="24"/>
        </w:rPr>
        <w:t xml:space="preserve">; </w:t>
      </w:r>
      <w:r w:rsidR="00406447" w:rsidRPr="00406447">
        <w:rPr>
          <w:szCs w:val="24"/>
        </w:rPr>
        <w:t>CASTELLAR et al</w:t>
      </w:r>
      <w:r w:rsidR="006A4C1A">
        <w:rPr>
          <w:szCs w:val="24"/>
        </w:rPr>
        <w:t>.</w:t>
      </w:r>
      <w:r w:rsidR="00406447" w:rsidRPr="00406447">
        <w:rPr>
          <w:szCs w:val="24"/>
        </w:rPr>
        <w:t>,</w:t>
      </w:r>
      <w:r w:rsidR="00406447">
        <w:rPr>
          <w:szCs w:val="24"/>
        </w:rPr>
        <w:t xml:space="preserve"> </w:t>
      </w:r>
      <w:r w:rsidR="00406447" w:rsidRPr="00406447">
        <w:rPr>
          <w:szCs w:val="24"/>
        </w:rPr>
        <w:t>2015</w:t>
      </w:r>
      <w:r w:rsidR="00406447">
        <w:rPr>
          <w:szCs w:val="24"/>
        </w:rPr>
        <w:t>)</w:t>
      </w:r>
      <w:r w:rsidRPr="009777B4">
        <w:rPr>
          <w:szCs w:val="24"/>
        </w:rPr>
        <w:t xml:space="preserve">. </w:t>
      </w:r>
      <w:r w:rsidR="00EB460D">
        <w:rPr>
          <w:szCs w:val="24"/>
        </w:rPr>
        <w:t>D</w:t>
      </w:r>
      <w:r w:rsidRPr="009777B4">
        <w:rPr>
          <w:szCs w:val="24"/>
        </w:rPr>
        <w:t xml:space="preserve">estacamos o estudo de Goodman </w:t>
      </w:r>
      <w:proofErr w:type="gramStart"/>
      <w:r w:rsidRPr="009777B4">
        <w:rPr>
          <w:szCs w:val="24"/>
        </w:rPr>
        <w:t>et</w:t>
      </w:r>
      <w:proofErr w:type="gramEnd"/>
      <w:r w:rsidRPr="009777B4">
        <w:rPr>
          <w:szCs w:val="24"/>
        </w:rPr>
        <w:t xml:space="preserve"> al</w:t>
      </w:r>
      <w:r w:rsidR="006A4C1A">
        <w:rPr>
          <w:szCs w:val="24"/>
        </w:rPr>
        <w:t>.</w:t>
      </w:r>
      <w:r w:rsidRPr="009777B4">
        <w:rPr>
          <w:szCs w:val="24"/>
        </w:rPr>
        <w:t xml:space="preserve"> (2015), </w:t>
      </w:r>
      <w:r w:rsidR="00EB460D">
        <w:rPr>
          <w:szCs w:val="24"/>
        </w:rPr>
        <w:t>que investigou</w:t>
      </w:r>
      <w:r w:rsidRPr="009777B4">
        <w:rPr>
          <w:szCs w:val="24"/>
        </w:rPr>
        <w:t xml:space="preserve"> melhoras em relação </w:t>
      </w:r>
      <w:r w:rsidR="00EB460D">
        <w:rPr>
          <w:szCs w:val="24"/>
        </w:rPr>
        <w:t>à</w:t>
      </w:r>
      <w:r w:rsidRPr="009777B4">
        <w:rPr>
          <w:szCs w:val="24"/>
        </w:rPr>
        <w:t>s funções executivas, em especial a memória de trabalho</w:t>
      </w:r>
      <w:r w:rsidR="00EB460D">
        <w:rPr>
          <w:szCs w:val="24"/>
        </w:rPr>
        <w:t>,</w:t>
      </w:r>
      <w:r w:rsidRPr="009777B4">
        <w:rPr>
          <w:szCs w:val="24"/>
        </w:rPr>
        <w:t xml:space="preserve"> em crianças com dificuldades de atenção</w:t>
      </w:r>
      <w:r w:rsidR="00EB460D">
        <w:rPr>
          <w:szCs w:val="24"/>
        </w:rPr>
        <w:t>. P</w:t>
      </w:r>
      <w:r w:rsidRPr="009777B4">
        <w:rPr>
          <w:szCs w:val="24"/>
        </w:rPr>
        <w:t>ara tanto</w:t>
      </w:r>
      <w:r w:rsidR="00EB460D">
        <w:rPr>
          <w:szCs w:val="24"/>
        </w:rPr>
        <w:t>,</w:t>
      </w:r>
      <w:r w:rsidRPr="009777B4">
        <w:rPr>
          <w:szCs w:val="24"/>
        </w:rPr>
        <w:t xml:space="preserve"> </w:t>
      </w:r>
      <w:r w:rsidR="006A4C1A">
        <w:rPr>
          <w:szCs w:val="24"/>
        </w:rPr>
        <w:t xml:space="preserve">os autores </w:t>
      </w:r>
      <w:r w:rsidRPr="009777B4">
        <w:rPr>
          <w:szCs w:val="24"/>
        </w:rPr>
        <w:t>propuseram</w:t>
      </w:r>
      <w:r w:rsidR="00AA0BB1" w:rsidRPr="009777B4">
        <w:rPr>
          <w:szCs w:val="24"/>
        </w:rPr>
        <w:t xml:space="preserve"> </w:t>
      </w:r>
      <w:r w:rsidRPr="009777B4">
        <w:rPr>
          <w:szCs w:val="24"/>
        </w:rPr>
        <w:t xml:space="preserve">25 sessões utilizando jogos de computador para o treinamento da memória de um aplicativo para treinamento cerebral </w:t>
      </w:r>
      <w:r w:rsidR="008D1258">
        <w:rPr>
          <w:szCs w:val="24"/>
        </w:rPr>
        <w:t>a</w:t>
      </w:r>
      <w:r w:rsidRPr="009777B4">
        <w:rPr>
          <w:szCs w:val="24"/>
        </w:rPr>
        <w:t xml:space="preserve"> 21 crianças (17 meninos</w:t>
      </w:r>
      <w:r w:rsidR="008D1258">
        <w:rPr>
          <w:szCs w:val="24"/>
        </w:rPr>
        <w:t xml:space="preserve"> e </w:t>
      </w:r>
      <w:proofErr w:type="gramStart"/>
      <w:r w:rsidRPr="009777B4">
        <w:rPr>
          <w:szCs w:val="24"/>
        </w:rPr>
        <w:t>4</w:t>
      </w:r>
      <w:proofErr w:type="gramEnd"/>
      <w:r w:rsidRPr="009777B4">
        <w:rPr>
          <w:szCs w:val="24"/>
        </w:rPr>
        <w:t xml:space="preserve"> meninas). Após o treinamento</w:t>
      </w:r>
      <w:r w:rsidR="008D1258">
        <w:rPr>
          <w:szCs w:val="24"/>
        </w:rPr>
        <w:t>,</w:t>
      </w:r>
      <w:r w:rsidRPr="009777B4">
        <w:rPr>
          <w:szCs w:val="24"/>
        </w:rPr>
        <w:t xml:space="preserve"> as crianças foram avaliad</w:t>
      </w:r>
      <w:r w:rsidR="008D1258">
        <w:rPr>
          <w:szCs w:val="24"/>
        </w:rPr>
        <w:t>as</w:t>
      </w:r>
      <w:r w:rsidRPr="009777B4">
        <w:rPr>
          <w:szCs w:val="24"/>
        </w:rPr>
        <w:t xml:space="preserve"> com base em testes psicológicos. Os resultados das análises de </w:t>
      </w:r>
      <w:r w:rsidR="001E5C47">
        <w:rPr>
          <w:szCs w:val="24"/>
        </w:rPr>
        <w:t>ANOVA para</w:t>
      </w:r>
      <w:r w:rsidR="00DF4DF9">
        <w:rPr>
          <w:szCs w:val="24"/>
        </w:rPr>
        <w:t xml:space="preserve"> medidas</w:t>
      </w:r>
      <w:r w:rsidRPr="009777B4">
        <w:rPr>
          <w:szCs w:val="24"/>
        </w:rPr>
        <w:t xml:space="preserve"> repetidas revelaram melhoras na memória</w:t>
      </w:r>
      <w:r w:rsidR="00DF4DF9">
        <w:rPr>
          <w:szCs w:val="24"/>
        </w:rPr>
        <w:t xml:space="preserve"> —</w:t>
      </w:r>
      <w:r w:rsidRPr="009777B4">
        <w:rPr>
          <w:szCs w:val="24"/>
        </w:rPr>
        <w:t xml:space="preserve"> F (1,19) = 6,71, p = 0,025</w:t>
      </w:r>
      <w:r w:rsidR="00DF4DF9">
        <w:rPr>
          <w:szCs w:val="24"/>
        </w:rPr>
        <w:t xml:space="preserve"> —,</w:t>
      </w:r>
      <w:r w:rsidRPr="009777B4">
        <w:rPr>
          <w:szCs w:val="24"/>
        </w:rPr>
        <w:t xml:space="preserve"> e a pontuação obtida n</w:t>
      </w:r>
      <w:r w:rsidR="00E2435A" w:rsidRPr="009777B4">
        <w:rPr>
          <w:szCs w:val="24"/>
        </w:rPr>
        <w:t xml:space="preserve">a Bateria de </w:t>
      </w:r>
      <w:r w:rsidR="00E2435A" w:rsidRPr="009777B4">
        <w:rPr>
          <w:szCs w:val="24"/>
          <w:shd w:val="clear" w:color="auto" w:fill="FFFFFF"/>
        </w:rPr>
        <w:t>Avaliação Neuropsicológica Infantil</w:t>
      </w:r>
      <w:r w:rsidR="00207AAA">
        <w:rPr>
          <w:szCs w:val="24"/>
          <w:shd w:val="clear" w:color="auto" w:fill="FFFFFF"/>
        </w:rPr>
        <w:t xml:space="preserve"> – </w:t>
      </w:r>
      <w:r w:rsidRPr="009777B4">
        <w:rPr>
          <w:szCs w:val="24"/>
        </w:rPr>
        <w:t>NEPSY, que avalia a atenção, foi superior após o treinamento</w:t>
      </w:r>
      <w:r w:rsidR="00E2435A" w:rsidRPr="009777B4">
        <w:rPr>
          <w:szCs w:val="24"/>
        </w:rPr>
        <w:t xml:space="preserve"> </w:t>
      </w:r>
      <w:r w:rsidRPr="009777B4">
        <w:rPr>
          <w:szCs w:val="24"/>
        </w:rPr>
        <w:t>(p = 0,035)</w:t>
      </w:r>
      <w:r w:rsidR="007041B1">
        <w:rPr>
          <w:szCs w:val="24"/>
        </w:rPr>
        <w:t xml:space="preserve"> (</w:t>
      </w:r>
      <w:r w:rsidR="007041B1" w:rsidRPr="00406447">
        <w:rPr>
          <w:szCs w:val="24"/>
        </w:rPr>
        <w:t xml:space="preserve">GOODMAN </w:t>
      </w:r>
      <w:proofErr w:type="gramStart"/>
      <w:r w:rsidR="007041B1" w:rsidRPr="00406447">
        <w:rPr>
          <w:szCs w:val="24"/>
        </w:rPr>
        <w:t>et</w:t>
      </w:r>
      <w:proofErr w:type="gramEnd"/>
      <w:r w:rsidR="007041B1" w:rsidRPr="00406447">
        <w:rPr>
          <w:szCs w:val="24"/>
        </w:rPr>
        <w:t xml:space="preserve"> al</w:t>
      </w:r>
      <w:r w:rsidR="006A4C1A">
        <w:rPr>
          <w:szCs w:val="24"/>
        </w:rPr>
        <w:t>.</w:t>
      </w:r>
      <w:r w:rsidR="007041B1" w:rsidRPr="00406447">
        <w:rPr>
          <w:szCs w:val="24"/>
        </w:rPr>
        <w:t>,</w:t>
      </w:r>
      <w:r w:rsidR="007041B1">
        <w:rPr>
          <w:szCs w:val="24"/>
        </w:rPr>
        <w:t xml:space="preserve"> </w:t>
      </w:r>
      <w:r w:rsidR="007041B1" w:rsidRPr="00406447">
        <w:rPr>
          <w:szCs w:val="24"/>
        </w:rPr>
        <w:t>2015</w:t>
      </w:r>
      <w:r w:rsidR="007041B1">
        <w:rPr>
          <w:szCs w:val="24"/>
        </w:rPr>
        <w:t>)</w:t>
      </w:r>
      <w:r w:rsidRPr="009777B4">
        <w:rPr>
          <w:szCs w:val="24"/>
        </w:rPr>
        <w:t>.</w:t>
      </w:r>
      <w:r w:rsidR="00207AAA">
        <w:rPr>
          <w:szCs w:val="24"/>
        </w:rPr>
        <w:t xml:space="preserve"> </w:t>
      </w:r>
      <w:r w:rsidRPr="009777B4">
        <w:rPr>
          <w:szCs w:val="24"/>
        </w:rPr>
        <w:t>Além disso,</w:t>
      </w:r>
      <w:r w:rsidR="007041B1">
        <w:rPr>
          <w:szCs w:val="24"/>
        </w:rPr>
        <w:t xml:space="preserve"> o estudo indica que</w:t>
      </w:r>
      <w:r w:rsidRPr="009777B4">
        <w:rPr>
          <w:szCs w:val="24"/>
        </w:rPr>
        <w:t xml:space="preserve"> os professores perceberam mudanças nas crianças em sala de aula.</w:t>
      </w:r>
    </w:p>
    <w:p w:rsidR="00876AA0" w:rsidRPr="009777B4" w:rsidRDefault="00876AA0" w:rsidP="00D82791">
      <w:pPr>
        <w:pStyle w:val="corpo"/>
        <w:ind w:firstLine="851"/>
        <w:rPr>
          <w:szCs w:val="24"/>
        </w:rPr>
      </w:pPr>
      <w:r w:rsidRPr="009777B4">
        <w:rPr>
          <w:szCs w:val="24"/>
        </w:rPr>
        <w:t xml:space="preserve">A pesquisa desenvolvida por </w:t>
      </w:r>
      <w:proofErr w:type="spellStart"/>
      <w:r w:rsidRPr="009777B4">
        <w:rPr>
          <w:szCs w:val="24"/>
        </w:rPr>
        <w:t>Mackey</w:t>
      </w:r>
      <w:proofErr w:type="spellEnd"/>
      <w:r w:rsidRPr="009777B4">
        <w:rPr>
          <w:szCs w:val="24"/>
        </w:rPr>
        <w:t xml:space="preserve">, Hill e Bunge (2011) tinha como objetivo verificar se </w:t>
      </w:r>
      <w:r w:rsidR="00DF4DF9">
        <w:rPr>
          <w:szCs w:val="24"/>
        </w:rPr>
        <w:t xml:space="preserve">um </w:t>
      </w:r>
      <w:r w:rsidRPr="009777B4">
        <w:rPr>
          <w:szCs w:val="24"/>
        </w:rPr>
        <w:t>treinamento intensivo pode melhorar as habilidades cognitivas em crianças.</w:t>
      </w:r>
      <w:r w:rsidR="00207AAA">
        <w:rPr>
          <w:szCs w:val="24"/>
        </w:rPr>
        <w:t xml:space="preserve"> </w:t>
      </w:r>
      <w:r w:rsidRPr="009777B4">
        <w:rPr>
          <w:szCs w:val="24"/>
        </w:rPr>
        <w:t xml:space="preserve">Para tanto, propôs um programa de treinamentos utilizando jogos de computador e jogos não eletrônicos, enfatizando o planejamento, a integração relacional, </w:t>
      </w:r>
      <w:r w:rsidR="00DF4DF9">
        <w:rPr>
          <w:szCs w:val="24"/>
        </w:rPr>
        <w:t xml:space="preserve">a </w:t>
      </w:r>
      <w:r w:rsidRPr="009777B4">
        <w:rPr>
          <w:szCs w:val="24"/>
        </w:rPr>
        <w:t>rápida detecção visual</w:t>
      </w:r>
      <w:r w:rsidR="00DF4DF9">
        <w:rPr>
          <w:szCs w:val="24"/>
        </w:rPr>
        <w:t xml:space="preserve"> e a </w:t>
      </w:r>
      <w:r w:rsidRPr="009777B4">
        <w:rPr>
          <w:szCs w:val="24"/>
        </w:rPr>
        <w:t>rápida resposta motora. A avaliação foi realizada por meio da aplicação de testes de inteligência no início e no fim do treinamento, demonstr</w:t>
      </w:r>
      <w:r w:rsidR="00DF4DF9">
        <w:rPr>
          <w:szCs w:val="24"/>
        </w:rPr>
        <w:t>ando</w:t>
      </w:r>
      <w:r w:rsidRPr="009777B4">
        <w:rPr>
          <w:szCs w:val="24"/>
        </w:rPr>
        <w:t xml:space="preserve"> que o treinamento promoveu uma melhora significativa tanto na fluidez </w:t>
      </w:r>
      <w:r w:rsidR="00DF4DF9">
        <w:rPr>
          <w:szCs w:val="24"/>
        </w:rPr>
        <w:t>quanto</w:t>
      </w:r>
      <w:r w:rsidRPr="009777B4">
        <w:rPr>
          <w:szCs w:val="24"/>
        </w:rPr>
        <w:t xml:space="preserve"> na rapidez dos processos cognitivos.</w:t>
      </w:r>
    </w:p>
    <w:p w:rsidR="00876AA0" w:rsidRPr="009777B4" w:rsidRDefault="00E2435A" w:rsidP="00D82791">
      <w:pPr>
        <w:pStyle w:val="corpo"/>
        <w:ind w:firstLine="851"/>
        <w:rPr>
          <w:szCs w:val="24"/>
        </w:rPr>
      </w:pPr>
      <w:r w:rsidRPr="009777B4">
        <w:rPr>
          <w:szCs w:val="24"/>
        </w:rPr>
        <w:t>Habilidades específicas também têm sido</w:t>
      </w:r>
      <w:r w:rsidR="00876AA0" w:rsidRPr="009777B4">
        <w:rPr>
          <w:szCs w:val="24"/>
        </w:rPr>
        <w:t xml:space="preserve"> associadas ao uso de jogos digitais, como as habilidades aritméticas e </w:t>
      </w:r>
      <w:proofErr w:type="spellStart"/>
      <w:r w:rsidR="00876AA0" w:rsidRPr="009777B4">
        <w:rPr>
          <w:szCs w:val="24"/>
        </w:rPr>
        <w:t>visuomot</w:t>
      </w:r>
      <w:r w:rsidR="00255C2B">
        <w:rPr>
          <w:szCs w:val="24"/>
        </w:rPr>
        <w:t>o</w:t>
      </w:r>
      <w:r w:rsidR="00876AA0" w:rsidRPr="009777B4">
        <w:rPr>
          <w:szCs w:val="24"/>
        </w:rPr>
        <w:t>ras</w:t>
      </w:r>
      <w:proofErr w:type="spellEnd"/>
      <w:r w:rsidR="00876AA0" w:rsidRPr="009777B4">
        <w:rPr>
          <w:szCs w:val="24"/>
        </w:rPr>
        <w:t xml:space="preserve">. Um estudo desenvolvido por </w:t>
      </w:r>
      <w:proofErr w:type="spellStart"/>
      <w:r w:rsidR="00876AA0" w:rsidRPr="009777B4">
        <w:rPr>
          <w:szCs w:val="24"/>
        </w:rPr>
        <w:t>Castellar</w:t>
      </w:r>
      <w:proofErr w:type="spellEnd"/>
      <w:r w:rsidR="00876AA0" w:rsidRPr="009777B4">
        <w:rPr>
          <w:szCs w:val="24"/>
        </w:rPr>
        <w:t xml:space="preserve"> </w:t>
      </w:r>
      <w:proofErr w:type="gramStart"/>
      <w:r w:rsidR="00876AA0" w:rsidRPr="009777B4">
        <w:rPr>
          <w:szCs w:val="24"/>
        </w:rPr>
        <w:t>et</w:t>
      </w:r>
      <w:proofErr w:type="gramEnd"/>
      <w:r w:rsidR="00876AA0" w:rsidRPr="009777B4">
        <w:rPr>
          <w:szCs w:val="24"/>
        </w:rPr>
        <w:t xml:space="preserve"> al</w:t>
      </w:r>
      <w:r w:rsidR="006A4C1A">
        <w:rPr>
          <w:szCs w:val="24"/>
        </w:rPr>
        <w:t>.</w:t>
      </w:r>
      <w:r w:rsidR="00876AA0" w:rsidRPr="009777B4">
        <w:rPr>
          <w:szCs w:val="24"/>
        </w:rPr>
        <w:t xml:space="preserve"> (2015) comparou o desempenho nas habilidades aritméticas, memória de trabalho e habilidades </w:t>
      </w:r>
      <w:proofErr w:type="spellStart"/>
      <w:r w:rsidR="00876AA0" w:rsidRPr="009777B4">
        <w:rPr>
          <w:szCs w:val="24"/>
        </w:rPr>
        <w:t>visuomot</w:t>
      </w:r>
      <w:r w:rsidR="00255C2B">
        <w:rPr>
          <w:szCs w:val="24"/>
        </w:rPr>
        <w:t>o</w:t>
      </w:r>
      <w:r w:rsidR="00876AA0" w:rsidRPr="009777B4">
        <w:rPr>
          <w:szCs w:val="24"/>
        </w:rPr>
        <w:t>ras</w:t>
      </w:r>
      <w:proofErr w:type="spellEnd"/>
      <w:r w:rsidR="00876AA0" w:rsidRPr="009777B4">
        <w:rPr>
          <w:szCs w:val="24"/>
        </w:rPr>
        <w:t xml:space="preserve"> em 52 crianças com em média </w:t>
      </w:r>
      <w:r w:rsidR="00255C2B">
        <w:rPr>
          <w:szCs w:val="24"/>
        </w:rPr>
        <w:t>sete</w:t>
      </w:r>
      <w:r w:rsidR="00876AA0" w:rsidRPr="009777B4">
        <w:rPr>
          <w:szCs w:val="24"/>
        </w:rPr>
        <w:t xml:space="preserve"> anos, </w:t>
      </w:r>
      <w:r w:rsidR="00255C2B" w:rsidRPr="009777B4">
        <w:rPr>
          <w:szCs w:val="24"/>
        </w:rPr>
        <w:t>divididas</w:t>
      </w:r>
      <w:r w:rsidR="00876AA0" w:rsidRPr="009777B4">
        <w:rPr>
          <w:szCs w:val="24"/>
        </w:rPr>
        <w:t xml:space="preserve"> em dois grupos</w:t>
      </w:r>
      <w:r w:rsidR="00255C2B">
        <w:rPr>
          <w:szCs w:val="24"/>
        </w:rPr>
        <w:t>. U</w:t>
      </w:r>
      <w:r w:rsidR="00876AA0" w:rsidRPr="009777B4">
        <w:rPr>
          <w:szCs w:val="24"/>
        </w:rPr>
        <w:t xml:space="preserve">m </w:t>
      </w:r>
      <w:r w:rsidR="006A4C1A">
        <w:rPr>
          <w:szCs w:val="24"/>
        </w:rPr>
        <w:t xml:space="preserve">deles </w:t>
      </w:r>
      <w:r w:rsidR="00876AA0" w:rsidRPr="009777B4">
        <w:rPr>
          <w:szCs w:val="24"/>
        </w:rPr>
        <w:t>resolveu exercícios de matemáticas em papel e o outro utilizou um jogo digital educativo de matemática</w:t>
      </w:r>
      <w:r w:rsidR="00255C2B">
        <w:rPr>
          <w:szCs w:val="24"/>
        </w:rPr>
        <w:t>.</w:t>
      </w:r>
      <w:r w:rsidR="00876AA0" w:rsidRPr="009777B4">
        <w:rPr>
          <w:szCs w:val="24"/>
        </w:rPr>
        <w:t xml:space="preserve"> </w:t>
      </w:r>
      <w:r w:rsidR="00255C2B">
        <w:rPr>
          <w:szCs w:val="24"/>
        </w:rPr>
        <w:t>O</w:t>
      </w:r>
      <w:r w:rsidR="00876AA0" w:rsidRPr="009777B4">
        <w:rPr>
          <w:szCs w:val="24"/>
        </w:rPr>
        <w:t xml:space="preserve">s resultados sugeriram melhor desempenho na aritmética entre os jogadores e ganhos significativos em relação </w:t>
      </w:r>
      <w:r w:rsidR="00255C2B">
        <w:rPr>
          <w:szCs w:val="24"/>
        </w:rPr>
        <w:t>à</w:t>
      </w:r>
      <w:r w:rsidR="00876AA0" w:rsidRPr="009777B4">
        <w:rPr>
          <w:szCs w:val="24"/>
        </w:rPr>
        <w:t xml:space="preserve"> memória de trabalho comparando os dois grupos.</w:t>
      </w:r>
    </w:p>
    <w:p w:rsidR="00876AA0" w:rsidRPr="009777B4" w:rsidRDefault="00876AA0" w:rsidP="00D82791">
      <w:pPr>
        <w:pStyle w:val="corpo"/>
        <w:ind w:firstLine="851"/>
        <w:rPr>
          <w:szCs w:val="24"/>
          <w:lang w:val="pt-PT"/>
        </w:rPr>
      </w:pPr>
      <w:proofErr w:type="spellStart"/>
      <w:r w:rsidRPr="009777B4">
        <w:rPr>
          <w:szCs w:val="24"/>
        </w:rPr>
        <w:t>Shin</w:t>
      </w:r>
      <w:proofErr w:type="spellEnd"/>
      <w:r w:rsidRPr="009777B4">
        <w:rPr>
          <w:szCs w:val="24"/>
        </w:rPr>
        <w:t xml:space="preserve"> </w:t>
      </w:r>
      <w:proofErr w:type="gramStart"/>
      <w:r w:rsidRPr="009777B4">
        <w:rPr>
          <w:szCs w:val="24"/>
        </w:rPr>
        <w:t>et</w:t>
      </w:r>
      <w:proofErr w:type="gramEnd"/>
      <w:r w:rsidRPr="009777B4">
        <w:rPr>
          <w:szCs w:val="24"/>
        </w:rPr>
        <w:t xml:space="preserve"> al</w:t>
      </w:r>
      <w:r w:rsidR="006A4C1A">
        <w:rPr>
          <w:szCs w:val="24"/>
        </w:rPr>
        <w:t>.</w:t>
      </w:r>
      <w:r w:rsidRPr="009777B4">
        <w:rPr>
          <w:szCs w:val="24"/>
        </w:rPr>
        <w:t xml:space="preserve"> (2012) também relata</w:t>
      </w:r>
      <w:r w:rsidR="00255C2B">
        <w:rPr>
          <w:szCs w:val="24"/>
        </w:rPr>
        <w:t>m</w:t>
      </w:r>
      <w:r w:rsidRPr="009777B4">
        <w:rPr>
          <w:szCs w:val="24"/>
        </w:rPr>
        <w:t xml:space="preserve"> os efeitos dos jogos </w:t>
      </w:r>
      <w:r w:rsidR="000E6737" w:rsidRPr="009777B4">
        <w:rPr>
          <w:szCs w:val="24"/>
        </w:rPr>
        <w:t>digitai</w:t>
      </w:r>
      <w:r w:rsidRPr="009777B4">
        <w:rPr>
          <w:szCs w:val="24"/>
        </w:rPr>
        <w:t>s sobre a aprendizagem em matemática</w:t>
      </w:r>
      <w:r w:rsidR="00255C2B">
        <w:rPr>
          <w:szCs w:val="24"/>
        </w:rPr>
        <w:t xml:space="preserve"> em </w:t>
      </w:r>
      <w:r w:rsidRPr="009777B4">
        <w:rPr>
          <w:szCs w:val="24"/>
        </w:rPr>
        <w:t>dois estudos</w:t>
      </w:r>
      <w:r w:rsidR="00255C2B">
        <w:rPr>
          <w:szCs w:val="24"/>
        </w:rPr>
        <w:t>.</w:t>
      </w:r>
      <w:r w:rsidRPr="009777B4">
        <w:rPr>
          <w:szCs w:val="24"/>
          <w:lang w:val="pt-PT"/>
        </w:rPr>
        <w:t xml:space="preserve"> A análise dos resultados pautou-se na regressão múltipla para determinar a relação entre as notas dos alunos em matemática e as características dos alunos. Também foram realizadas análises descritivas por sexo, nível de habilidade, raça, etnia e dados coletados por meio de entrevistas sobre atitudes em relação ao jogo. Os </w:t>
      </w:r>
      <w:r w:rsidRPr="009777B4">
        <w:rPr>
          <w:szCs w:val="24"/>
          <w:lang w:val="pt-PT"/>
        </w:rPr>
        <w:lastRenderedPageBreak/>
        <w:t xml:space="preserve">resultados dos dois estudos revelaram que o uso de jogos </w:t>
      </w:r>
      <w:r w:rsidR="000E6737" w:rsidRPr="009777B4">
        <w:rPr>
          <w:szCs w:val="24"/>
          <w:lang w:val="pt-PT"/>
        </w:rPr>
        <w:t xml:space="preserve">digitais </w:t>
      </w:r>
      <w:r w:rsidRPr="009777B4">
        <w:rPr>
          <w:szCs w:val="24"/>
          <w:lang w:val="pt-PT"/>
        </w:rPr>
        <w:t xml:space="preserve">na sala de aula foi </w:t>
      </w:r>
      <w:r w:rsidR="000E6737" w:rsidRPr="009777B4">
        <w:rPr>
          <w:szCs w:val="24"/>
          <w:lang w:val="pt-PT"/>
        </w:rPr>
        <w:t>benéfico</w:t>
      </w:r>
      <w:r w:rsidRPr="009777B4">
        <w:rPr>
          <w:szCs w:val="24"/>
          <w:lang w:val="pt-PT"/>
        </w:rPr>
        <w:t xml:space="preserve"> para os alunos de todos os níveis de aprendizagem de habilidades aritméticas</w:t>
      </w:r>
      <w:r w:rsidR="000E6737" w:rsidRPr="009777B4">
        <w:rPr>
          <w:szCs w:val="24"/>
          <w:lang w:val="pt-PT"/>
        </w:rPr>
        <w:t xml:space="preserve"> (SHIN </w:t>
      </w:r>
      <w:proofErr w:type="gramStart"/>
      <w:r w:rsidR="000E6737" w:rsidRPr="009777B4">
        <w:rPr>
          <w:szCs w:val="24"/>
          <w:lang w:val="pt-PT"/>
        </w:rPr>
        <w:t>et</w:t>
      </w:r>
      <w:proofErr w:type="gramEnd"/>
      <w:r w:rsidR="000E6737" w:rsidRPr="009777B4">
        <w:rPr>
          <w:szCs w:val="24"/>
          <w:lang w:val="pt-PT"/>
        </w:rPr>
        <w:t xml:space="preserve"> al</w:t>
      </w:r>
      <w:r w:rsidR="006A4C1A">
        <w:rPr>
          <w:szCs w:val="24"/>
          <w:lang w:val="pt-PT"/>
        </w:rPr>
        <w:t>.</w:t>
      </w:r>
      <w:r w:rsidR="000E6737" w:rsidRPr="009777B4">
        <w:rPr>
          <w:szCs w:val="24"/>
          <w:lang w:val="pt-PT"/>
        </w:rPr>
        <w:t>, 2012)</w:t>
      </w:r>
      <w:r w:rsidRPr="009777B4">
        <w:rPr>
          <w:szCs w:val="24"/>
          <w:lang w:val="pt-PT"/>
        </w:rPr>
        <w:t>.</w:t>
      </w:r>
    </w:p>
    <w:p w:rsidR="00876AA0" w:rsidRPr="009777B4" w:rsidRDefault="00876AA0" w:rsidP="00D82791">
      <w:pPr>
        <w:pStyle w:val="corpo"/>
        <w:ind w:firstLine="851"/>
        <w:rPr>
          <w:bCs/>
          <w:szCs w:val="24"/>
        </w:rPr>
      </w:pPr>
      <w:r w:rsidRPr="009777B4">
        <w:rPr>
          <w:bCs/>
          <w:szCs w:val="24"/>
        </w:rPr>
        <w:t xml:space="preserve">Por fim, outro estudo que destacamos foi o desenvolvido por Rosas </w:t>
      </w:r>
      <w:proofErr w:type="gramStart"/>
      <w:r w:rsidRPr="009777B4">
        <w:rPr>
          <w:bCs/>
          <w:szCs w:val="24"/>
        </w:rPr>
        <w:t>et</w:t>
      </w:r>
      <w:proofErr w:type="gramEnd"/>
      <w:r w:rsidRPr="009777B4">
        <w:rPr>
          <w:bCs/>
          <w:szCs w:val="24"/>
        </w:rPr>
        <w:t xml:space="preserve"> al</w:t>
      </w:r>
      <w:r w:rsidR="006A4C1A">
        <w:rPr>
          <w:bCs/>
          <w:szCs w:val="24"/>
        </w:rPr>
        <w:t>.</w:t>
      </w:r>
      <w:r w:rsidRPr="009777B4">
        <w:rPr>
          <w:bCs/>
          <w:szCs w:val="24"/>
        </w:rPr>
        <w:t xml:space="preserve"> (2003)</w:t>
      </w:r>
      <w:r w:rsidR="00A54C15">
        <w:rPr>
          <w:bCs/>
          <w:szCs w:val="24"/>
        </w:rPr>
        <w:t>,</w:t>
      </w:r>
      <w:r w:rsidRPr="009777B4">
        <w:rPr>
          <w:bCs/>
          <w:szCs w:val="24"/>
        </w:rPr>
        <w:t xml:space="preserve"> que</w:t>
      </w:r>
      <w:r w:rsidR="00A54C15">
        <w:rPr>
          <w:bCs/>
          <w:szCs w:val="24"/>
        </w:rPr>
        <w:t>,</w:t>
      </w:r>
      <w:r w:rsidRPr="009777B4">
        <w:rPr>
          <w:bCs/>
          <w:szCs w:val="24"/>
        </w:rPr>
        <w:t xml:space="preserve"> apesar de utilizar videogame, destaca-se por propor intervenções em escolas em desvantagem econômica no Chile e por envolver uma amostra de 1.274 alunos. As crianças usaram videogames projetados especificamente para alcançar os objetivos educacionais dos primeiro e segundo anos de escolaridade, para a matemática básica e compreensão de leitura. Os grupos experimentais jogaram os videogames durante uma média de 30 horas durante um período de </w:t>
      </w:r>
      <w:r w:rsidR="00A54C15">
        <w:rPr>
          <w:bCs/>
          <w:szCs w:val="24"/>
        </w:rPr>
        <w:t>três</w:t>
      </w:r>
      <w:r w:rsidRPr="009777B4">
        <w:rPr>
          <w:bCs/>
          <w:szCs w:val="24"/>
        </w:rPr>
        <w:t xml:space="preserve"> meses. </w:t>
      </w:r>
      <w:r w:rsidR="00AA0BB1" w:rsidRPr="009777B4">
        <w:rPr>
          <w:bCs/>
          <w:szCs w:val="24"/>
        </w:rPr>
        <w:t>Os resultados mostraram diferenças significativas entre os grupos experimental e controle, em matemática,</w:t>
      </w:r>
      <w:r w:rsidR="00AA0BB1">
        <w:rPr>
          <w:bCs/>
          <w:szCs w:val="24"/>
        </w:rPr>
        <w:t xml:space="preserve"> na</w:t>
      </w:r>
      <w:r w:rsidR="00AA0BB1" w:rsidRPr="009777B4">
        <w:rPr>
          <w:bCs/>
          <w:szCs w:val="24"/>
        </w:rPr>
        <w:t xml:space="preserve"> leitura e na escrita, concluindo-se que a introdução de videogames pode ser uma ferramenta útil na promoção da aprendizagem na sala de aula.</w:t>
      </w:r>
    </w:p>
    <w:p w:rsidR="00E2435A" w:rsidRPr="009777B4" w:rsidRDefault="00E2435A" w:rsidP="00D82791">
      <w:pPr>
        <w:pStyle w:val="corpo"/>
        <w:ind w:firstLine="851"/>
        <w:rPr>
          <w:bCs/>
          <w:szCs w:val="24"/>
        </w:rPr>
      </w:pPr>
      <w:r w:rsidRPr="009777B4">
        <w:rPr>
          <w:bCs/>
          <w:szCs w:val="24"/>
        </w:rPr>
        <w:t>A partir dos estudos descritos</w:t>
      </w:r>
      <w:r w:rsidR="00A54C15">
        <w:rPr>
          <w:bCs/>
          <w:szCs w:val="24"/>
        </w:rPr>
        <w:t>,</w:t>
      </w:r>
      <w:r w:rsidRPr="009777B4">
        <w:rPr>
          <w:bCs/>
          <w:szCs w:val="24"/>
        </w:rPr>
        <w:t xml:space="preserve"> </w:t>
      </w:r>
      <w:r w:rsidR="006A4C1A">
        <w:rPr>
          <w:bCs/>
          <w:szCs w:val="24"/>
        </w:rPr>
        <w:t>observamos</w:t>
      </w:r>
      <w:r w:rsidRPr="009777B4">
        <w:rPr>
          <w:bCs/>
          <w:szCs w:val="24"/>
        </w:rPr>
        <w:t xml:space="preserve"> que o uso de jogos digitais </w:t>
      </w:r>
      <w:r w:rsidR="00A54C15">
        <w:rPr>
          <w:bCs/>
          <w:szCs w:val="24"/>
        </w:rPr>
        <w:t>pode contribuir para o desenvolvimento das</w:t>
      </w:r>
      <w:r w:rsidR="00876AA0" w:rsidRPr="009777B4">
        <w:rPr>
          <w:bCs/>
          <w:szCs w:val="24"/>
        </w:rPr>
        <w:t xml:space="preserve"> funções executivas. </w:t>
      </w:r>
      <w:r w:rsidRPr="009777B4">
        <w:rPr>
          <w:bCs/>
          <w:szCs w:val="24"/>
        </w:rPr>
        <w:t>Esses ganhos reforçam a importância de estudar, discutir</w:t>
      </w:r>
      <w:r w:rsidR="00A54C15">
        <w:rPr>
          <w:bCs/>
          <w:szCs w:val="24"/>
        </w:rPr>
        <w:t xml:space="preserve"> e</w:t>
      </w:r>
      <w:r w:rsidRPr="009777B4">
        <w:rPr>
          <w:bCs/>
          <w:szCs w:val="24"/>
        </w:rPr>
        <w:t xml:space="preserve"> refletir sobre as possibilidades de utilizar jogos para o aprimoramento de funções tão fundamentais ao desenvolvimento e </w:t>
      </w:r>
      <w:r w:rsidR="003528C4">
        <w:rPr>
          <w:bCs/>
          <w:szCs w:val="24"/>
        </w:rPr>
        <w:t>à</w:t>
      </w:r>
      <w:r w:rsidRPr="009777B4">
        <w:rPr>
          <w:bCs/>
          <w:szCs w:val="24"/>
        </w:rPr>
        <w:t xml:space="preserve"> aprendizagem de crianças inseridas no contexto escolar.</w:t>
      </w:r>
    </w:p>
    <w:p w:rsidR="001F7171" w:rsidRPr="009777B4" w:rsidRDefault="001F7171" w:rsidP="00970A8B">
      <w:pPr>
        <w:pStyle w:val="corpoprojeto"/>
        <w:spacing w:before="0"/>
        <w:rPr>
          <w:szCs w:val="24"/>
        </w:rPr>
      </w:pPr>
    </w:p>
    <w:p w:rsidR="001F7171" w:rsidRPr="009777B4" w:rsidRDefault="00D82791" w:rsidP="00D82791">
      <w:pPr>
        <w:pStyle w:val="corpoprojeto"/>
        <w:spacing w:before="0"/>
        <w:rPr>
          <w:b/>
          <w:szCs w:val="24"/>
        </w:rPr>
      </w:pPr>
      <w:r w:rsidRPr="009777B4">
        <w:rPr>
          <w:b/>
          <w:szCs w:val="24"/>
        </w:rPr>
        <w:t xml:space="preserve">DESDOBRAMENTOS CURRICULARES PARA </w:t>
      </w:r>
      <w:r w:rsidR="00970A8B">
        <w:rPr>
          <w:b/>
          <w:szCs w:val="24"/>
        </w:rPr>
        <w:t xml:space="preserve">A </w:t>
      </w:r>
      <w:r w:rsidRPr="009777B4">
        <w:rPr>
          <w:b/>
          <w:szCs w:val="24"/>
        </w:rPr>
        <w:t>INTEGRAÇÃO DOS JOGOS DIGITAIS NA ESCOLA</w:t>
      </w:r>
    </w:p>
    <w:p w:rsidR="001C7CB6" w:rsidRDefault="001C7CB6" w:rsidP="001C7CB6">
      <w:pPr>
        <w:pStyle w:val="corpo"/>
        <w:ind w:firstLine="851"/>
        <w:rPr>
          <w:szCs w:val="24"/>
        </w:rPr>
      </w:pPr>
      <w:r>
        <w:rPr>
          <w:szCs w:val="24"/>
        </w:rPr>
        <w:t>Neste trabalho, o</w:t>
      </w:r>
      <w:r w:rsidR="00553EAF" w:rsidRPr="009777B4">
        <w:rPr>
          <w:szCs w:val="24"/>
        </w:rPr>
        <w:t xml:space="preserve"> currículo </w:t>
      </w:r>
      <w:r w:rsidR="00567C97">
        <w:rPr>
          <w:szCs w:val="24"/>
        </w:rPr>
        <w:t xml:space="preserve">é </w:t>
      </w:r>
      <w:r w:rsidR="00553EAF" w:rsidRPr="009777B4">
        <w:rPr>
          <w:szCs w:val="24"/>
        </w:rPr>
        <w:t>entendido “como as experiências escolares que se desdobram em torno do conhecimento, em meio a relações sociais, e que contribuem para a construção das identidades de nossos/as estudantes” (MOREIRA</w:t>
      </w:r>
      <w:r w:rsidR="000E6737" w:rsidRPr="009777B4">
        <w:rPr>
          <w:szCs w:val="24"/>
        </w:rPr>
        <w:t>;</w:t>
      </w:r>
      <w:r w:rsidR="00553EAF" w:rsidRPr="009777B4">
        <w:rPr>
          <w:szCs w:val="24"/>
        </w:rPr>
        <w:t xml:space="preserve"> CANDAU, 2007, p. 18).</w:t>
      </w:r>
      <w:r>
        <w:rPr>
          <w:szCs w:val="24"/>
        </w:rPr>
        <w:t xml:space="preserve"> </w:t>
      </w:r>
      <w:r w:rsidR="00553EAF" w:rsidRPr="009777B4">
        <w:rPr>
          <w:szCs w:val="24"/>
        </w:rPr>
        <w:t>A</w:t>
      </w:r>
      <w:r w:rsidR="00321958" w:rsidRPr="009777B4">
        <w:rPr>
          <w:szCs w:val="24"/>
        </w:rPr>
        <w:t>ssim, a</w:t>
      </w:r>
      <w:r w:rsidR="00553EAF" w:rsidRPr="009777B4">
        <w:rPr>
          <w:szCs w:val="24"/>
        </w:rPr>
        <w:t xml:space="preserve"> proposição do uso integrado dos jogos digitais ao currículo</w:t>
      </w:r>
    </w:p>
    <w:p w:rsidR="002B6225" w:rsidRDefault="002B6225" w:rsidP="001C7CB6">
      <w:pPr>
        <w:pStyle w:val="corpo"/>
        <w:spacing w:after="140" w:line="240" w:lineRule="auto"/>
        <w:ind w:left="2268" w:firstLine="0"/>
        <w:rPr>
          <w:sz w:val="22"/>
          <w:szCs w:val="24"/>
        </w:rPr>
      </w:pPr>
    </w:p>
    <w:p w:rsidR="001C7CB6" w:rsidRDefault="006A4C1A" w:rsidP="001C7CB6">
      <w:pPr>
        <w:pStyle w:val="corpo"/>
        <w:spacing w:after="140" w:line="240" w:lineRule="auto"/>
        <w:ind w:left="2268" w:firstLine="0"/>
        <w:rPr>
          <w:sz w:val="22"/>
          <w:szCs w:val="24"/>
        </w:rPr>
      </w:pPr>
      <w:r>
        <w:rPr>
          <w:sz w:val="22"/>
          <w:szCs w:val="24"/>
        </w:rPr>
        <w:t xml:space="preserve">[...] </w:t>
      </w:r>
      <w:r w:rsidR="00553EAF" w:rsidRPr="001C7CB6">
        <w:rPr>
          <w:sz w:val="22"/>
          <w:szCs w:val="24"/>
        </w:rPr>
        <w:t>significa que essas tecnologias passam a compor o currículo, que as engloba aos seus demais componentes e assim não se trata de ter as tecnologias como um apêndice ou algo tangencial ao currículo e sim de buscar a integração transversal das competências no domínio das TDIC com o currículo, pois este é o orientador das ações de uso das tecnologias. (ALMEIDA; SILVA, 2011, p. 8).</w:t>
      </w:r>
      <w:r w:rsidR="00E30F21" w:rsidRPr="001C7CB6">
        <w:rPr>
          <w:sz w:val="22"/>
          <w:szCs w:val="24"/>
        </w:rPr>
        <w:t xml:space="preserve"> </w:t>
      </w:r>
    </w:p>
    <w:p w:rsidR="002B6225" w:rsidRPr="001C7CB6" w:rsidRDefault="002B6225" w:rsidP="001C7CB6">
      <w:pPr>
        <w:pStyle w:val="corpo"/>
        <w:spacing w:after="140" w:line="240" w:lineRule="auto"/>
        <w:ind w:left="2268" w:firstLine="0"/>
        <w:rPr>
          <w:sz w:val="22"/>
          <w:szCs w:val="24"/>
        </w:rPr>
      </w:pPr>
    </w:p>
    <w:p w:rsidR="00207AAA" w:rsidRDefault="00E30F21" w:rsidP="001C7CB6">
      <w:pPr>
        <w:pStyle w:val="corpo"/>
        <w:ind w:firstLine="851"/>
        <w:rPr>
          <w:szCs w:val="24"/>
        </w:rPr>
      </w:pPr>
      <w:r w:rsidRPr="009777B4">
        <w:rPr>
          <w:szCs w:val="24"/>
        </w:rPr>
        <w:t>Por isso, enfatizamos o uso des</w:t>
      </w:r>
      <w:r w:rsidR="00321958" w:rsidRPr="009777B4">
        <w:rPr>
          <w:szCs w:val="24"/>
        </w:rPr>
        <w:t>ses jogos no contexto escolar</w:t>
      </w:r>
      <w:r w:rsidR="00D00413">
        <w:rPr>
          <w:szCs w:val="24"/>
        </w:rPr>
        <w:t>, assim como</w:t>
      </w:r>
      <w:r w:rsidR="00321958" w:rsidRPr="009777B4">
        <w:rPr>
          <w:szCs w:val="24"/>
        </w:rPr>
        <w:t xml:space="preserve"> </w:t>
      </w:r>
      <w:r w:rsidRPr="009777B4">
        <w:rPr>
          <w:szCs w:val="24"/>
        </w:rPr>
        <w:t>a importância de ações de formação voltadas para os professores, visando garantir maior autonomia e fundamentos conceituais para o uso de jogos digitais</w:t>
      </w:r>
      <w:r w:rsidR="00D00413">
        <w:rPr>
          <w:szCs w:val="24"/>
        </w:rPr>
        <w:t>,</w:t>
      </w:r>
      <w:r w:rsidRPr="009777B4">
        <w:rPr>
          <w:szCs w:val="24"/>
        </w:rPr>
        <w:t xml:space="preserve"> com o propósito de </w:t>
      </w:r>
      <w:r w:rsidRPr="009777B4">
        <w:rPr>
          <w:szCs w:val="24"/>
        </w:rPr>
        <w:lastRenderedPageBreak/>
        <w:t>favorecer o aprimoramento das funções executivas de modo a resguarda</w:t>
      </w:r>
      <w:r w:rsidR="00D00413">
        <w:rPr>
          <w:szCs w:val="24"/>
        </w:rPr>
        <w:t>r</w:t>
      </w:r>
      <w:r w:rsidRPr="009777B4">
        <w:rPr>
          <w:szCs w:val="24"/>
        </w:rPr>
        <w:t xml:space="preserve"> uma formação mais </w:t>
      </w:r>
      <w:proofErr w:type="spellStart"/>
      <w:r w:rsidRPr="009777B4">
        <w:rPr>
          <w:szCs w:val="24"/>
        </w:rPr>
        <w:t>globalizadora</w:t>
      </w:r>
      <w:proofErr w:type="spellEnd"/>
      <w:r w:rsidRPr="009777B4">
        <w:rPr>
          <w:szCs w:val="24"/>
        </w:rPr>
        <w:t>.</w:t>
      </w:r>
    </w:p>
    <w:p w:rsidR="00190331" w:rsidRPr="009777B4" w:rsidRDefault="00190331" w:rsidP="00D82791">
      <w:pPr>
        <w:spacing w:after="0" w:line="360" w:lineRule="auto"/>
        <w:ind w:firstLine="851"/>
        <w:jc w:val="both"/>
        <w:rPr>
          <w:rFonts w:ascii="Times New Roman" w:hAnsi="Times New Roman" w:cs="Times New Roman"/>
          <w:bCs/>
          <w:sz w:val="24"/>
          <w:szCs w:val="24"/>
        </w:rPr>
      </w:pPr>
      <w:r w:rsidRPr="009777B4">
        <w:rPr>
          <w:rStyle w:val="hps"/>
          <w:rFonts w:ascii="Times New Roman" w:hAnsi="Times New Roman" w:cs="Times New Roman"/>
          <w:sz w:val="24"/>
          <w:szCs w:val="24"/>
          <w:lang w:val="pt-PT"/>
        </w:rPr>
        <w:t xml:space="preserve">Apesar das crescentes contribuições que a neurociência vem oferecendo para compreender os processos de aprendizagem, ainda é muito pouco abordada (ou inexistente) nos currículos de formação dos professores. </w:t>
      </w:r>
      <w:proofErr w:type="spellStart"/>
      <w:r w:rsidRPr="009777B4">
        <w:rPr>
          <w:rFonts w:ascii="Times New Roman" w:hAnsi="Times New Roman" w:cs="Times New Roman"/>
          <w:sz w:val="24"/>
          <w:szCs w:val="24"/>
        </w:rPr>
        <w:t>Sigman</w:t>
      </w:r>
      <w:proofErr w:type="spellEnd"/>
      <w:r w:rsidRPr="009777B4">
        <w:rPr>
          <w:rFonts w:ascii="Times New Roman" w:hAnsi="Times New Roman" w:cs="Times New Roman"/>
          <w:sz w:val="24"/>
          <w:szCs w:val="24"/>
        </w:rPr>
        <w:t xml:space="preserve"> </w:t>
      </w:r>
      <w:proofErr w:type="gramStart"/>
      <w:r w:rsidRPr="009777B4">
        <w:rPr>
          <w:rFonts w:ascii="Times New Roman" w:hAnsi="Times New Roman" w:cs="Times New Roman"/>
          <w:sz w:val="24"/>
          <w:szCs w:val="24"/>
        </w:rPr>
        <w:t>et</w:t>
      </w:r>
      <w:proofErr w:type="gramEnd"/>
      <w:r w:rsidRPr="009777B4">
        <w:rPr>
          <w:rFonts w:ascii="Times New Roman" w:hAnsi="Times New Roman" w:cs="Times New Roman"/>
          <w:sz w:val="24"/>
          <w:szCs w:val="24"/>
        </w:rPr>
        <w:t xml:space="preserve"> al</w:t>
      </w:r>
      <w:r w:rsidR="006A4C1A">
        <w:rPr>
          <w:rFonts w:ascii="Times New Roman" w:hAnsi="Times New Roman" w:cs="Times New Roman"/>
          <w:sz w:val="24"/>
          <w:szCs w:val="24"/>
        </w:rPr>
        <w:t>.</w:t>
      </w:r>
      <w:r w:rsidRPr="009777B4">
        <w:rPr>
          <w:rFonts w:ascii="Times New Roman" w:hAnsi="Times New Roman" w:cs="Times New Roman"/>
          <w:bCs/>
          <w:sz w:val="24"/>
          <w:szCs w:val="24"/>
        </w:rPr>
        <w:t xml:space="preserve"> (2014) evidenciam que</w:t>
      </w:r>
      <w:r w:rsidR="00D00413">
        <w:rPr>
          <w:rFonts w:ascii="Times New Roman" w:hAnsi="Times New Roman" w:cs="Times New Roman"/>
          <w:bCs/>
          <w:sz w:val="24"/>
          <w:szCs w:val="24"/>
        </w:rPr>
        <w:t>,</w:t>
      </w:r>
      <w:r w:rsidRPr="009777B4">
        <w:rPr>
          <w:rFonts w:ascii="Times New Roman" w:hAnsi="Times New Roman" w:cs="Times New Roman"/>
          <w:bCs/>
          <w:sz w:val="24"/>
          <w:szCs w:val="24"/>
        </w:rPr>
        <w:t xml:space="preserve"> apesar da relação fundamental entre a aprendizagem escolar e o funcionamento do cérebro, neurociência e educação são áreas que pouco se relacionam. Como um dos desafio</w:t>
      </w:r>
      <w:r w:rsidR="00321958" w:rsidRPr="009777B4">
        <w:rPr>
          <w:rFonts w:ascii="Times New Roman" w:hAnsi="Times New Roman" w:cs="Times New Roman"/>
          <w:bCs/>
          <w:sz w:val="24"/>
          <w:szCs w:val="24"/>
        </w:rPr>
        <w:t>s</w:t>
      </w:r>
      <w:r w:rsidRPr="009777B4">
        <w:rPr>
          <w:rFonts w:ascii="Times New Roman" w:hAnsi="Times New Roman" w:cs="Times New Roman"/>
          <w:bCs/>
          <w:sz w:val="24"/>
          <w:szCs w:val="24"/>
        </w:rPr>
        <w:t xml:space="preserve"> para </w:t>
      </w:r>
      <w:r w:rsidR="00D00413">
        <w:rPr>
          <w:rFonts w:ascii="Times New Roman" w:hAnsi="Times New Roman" w:cs="Times New Roman"/>
          <w:bCs/>
          <w:sz w:val="24"/>
          <w:szCs w:val="24"/>
        </w:rPr>
        <w:t xml:space="preserve">a </w:t>
      </w:r>
      <w:r w:rsidRPr="009777B4">
        <w:rPr>
          <w:rFonts w:ascii="Times New Roman" w:hAnsi="Times New Roman" w:cs="Times New Roman"/>
          <w:bCs/>
          <w:sz w:val="24"/>
          <w:szCs w:val="24"/>
        </w:rPr>
        <w:t>aproximação dessas áreas</w:t>
      </w:r>
      <w:r w:rsidR="00D00413">
        <w:rPr>
          <w:rFonts w:ascii="Times New Roman" w:hAnsi="Times New Roman" w:cs="Times New Roman"/>
          <w:bCs/>
          <w:sz w:val="24"/>
          <w:szCs w:val="24"/>
        </w:rPr>
        <w:t>,</w:t>
      </w:r>
      <w:r w:rsidRPr="009777B4">
        <w:rPr>
          <w:rFonts w:ascii="Times New Roman" w:hAnsi="Times New Roman" w:cs="Times New Roman"/>
          <w:bCs/>
          <w:sz w:val="24"/>
          <w:szCs w:val="24"/>
        </w:rPr>
        <w:t xml:space="preserve"> os autores registram que os conceitos fundamentais do cérebro precisam compor a formação do professor, para se tornar ferramenta científica e favorecer a sua aproximação com os conhecimentos da neurociência.</w:t>
      </w:r>
    </w:p>
    <w:p w:rsidR="00190331" w:rsidRPr="009777B4" w:rsidRDefault="00190331" w:rsidP="00D82791">
      <w:pPr>
        <w:spacing w:after="0" w:line="360" w:lineRule="auto"/>
        <w:ind w:firstLine="851"/>
        <w:jc w:val="both"/>
        <w:rPr>
          <w:rFonts w:ascii="Times New Roman" w:hAnsi="Times New Roman" w:cs="Times New Roman"/>
          <w:sz w:val="24"/>
          <w:szCs w:val="24"/>
        </w:rPr>
      </w:pPr>
      <w:r w:rsidRPr="009777B4">
        <w:rPr>
          <w:rFonts w:ascii="Times New Roman" w:hAnsi="Times New Roman" w:cs="Times New Roman"/>
          <w:bCs/>
          <w:sz w:val="24"/>
          <w:szCs w:val="24"/>
        </w:rPr>
        <w:t xml:space="preserve">Esses conhecimentos podem tornar-se parte do currículo escolar, por sua abordagem ou pela proposição de atividades que contribuam com o seu exercício. Sem desconsiderar que </w:t>
      </w:r>
      <w:r w:rsidRPr="009777B4">
        <w:rPr>
          <w:rFonts w:ascii="Times New Roman" w:hAnsi="Times New Roman" w:cs="Times New Roman"/>
          <w:sz w:val="24"/>
          <w:szCs w:val="24"/>
        </w:rPr>
        <w:t>o conhecimento escolar “</w:t>
      </w:r>
      <w:r w:rsidR="006A4C1A">
        <w:rPr>
          <w:rFonts w:ascii="Times New Roman" w:hAnsi="Times New Roman" w:cs="Times New Roman"/>
          <w:sz w:val="24"/>
          <w:szCs w:val="24"/>
        </w:rPr>
        <w:t xml:space="preserve">[...] </w:t>
      </w:r>
      <w:r w:rsidRPr="009777B4">
        <w:rPr>
          <w:rFonts w:ascii="Times New Roman" w:hAnsi="Times New Roman" w:cs="Times New Roman"/>
          <w:sz w:val="24"/>
          <w:szCs w:val="24"/>
        </w:rPr>
        <w:t xml:space="preserve">é uma construção específica da esfera educativa, não como uma mera simplificação de conhecimentos produzidos fora da escola </w:t>
      </w:r>
      <w:r w:rsidR="00D00413">
        <w:rPr>
          <w:rFonts w:ascii="Times New Roman" w:hAnsi="Times New Roman" w:cs="Times New Roman"/>
          <w:sz w:val="24"/>
          <w:szCs w:val="24"/>
        </w:rPr>
        <w:t>[</w:t>
      </w:r>
      <w:r w:rsidRPr="009777B4">
        <w:rPr>
          <w:rFonts w:ascii="Times New Roman" w:hAnsi="Times New Roman" w:cs="Times New Roman"/>
          <w:sz w:val="24"/>
          <w:szCs w:val="24"/>
        </w:rPr>
        <w:t>...</w:t>
      </w:r>
      <w:r w:rsidR="00D00413">
        <w:rPr>
          <w:rFonts w:ascii="Times New Roman" w:hAnsi="Times New Roman" w:cs="Times New Roman"/>
          <w:sz w:val="24"/>
          <w:szCs w:val="24"/>
        </w:rPr>
        <w:t>]</w:t>
      </w:r>
      <w:r w:rsidRPr="009777B4">
        <w:rPr>
          <w:rFonts w:ascii="Times New Roman" w:hAnsi="Times New Roman" w:cs="Times New Roman"/>
          <w:sz w:val="24"/>
          <w:szCs w:val="24"/>
        </w:rPr>
        <w:t xml:space="preserve"> tem características próprias que o distinguem de outras formas de conhecimento” (MOREIRA; CANDAU, 2007, p. 22).</w:t>
      </w:r>
    </w:p>
    <w:p w:rsidR="00726840" w:rsidRPr="009777B4" w:rsidRDefault="00726840" w:rsidP="00D82791">
      <w:pPr>
        <w:pStyle w:val="corpo"/>
        <w:ind w:firstLine="851"/>
        <w:rPr>
          <w:szCs w:val="24"/>
        </w:rPr>
      </w:pPr>
      <w:r w:rsidRPr="009777B4">
        <w:rPr>
          <w:szCs w:val="24"/>
        </w:rPr>
        <w:t xml:space="preserve">De outro modo, o próprio uso de jogos digitais no contexto escolar sofre resistência pela sua associação </w:t>
      </w:r>
      <w:r w:rsidR="006A4C1A">
        <w:rPr>
          <w:szCs w:val="24"/>
        </w:rPr>
        <w:t>com</w:t>
      </w:r>
      <w:r w:rsidR="006A4C1A" w:rsidRPr="009777B4">
        <w:rPr>
          <w:szCs w:val="24"/>
        </w:rPr>
        <w:t xml:space="preserve"> </w:t>
      </w:r>
      <w:r w:rsidRPr="009777B4">
        <w:rPr>
          <w:szCs w:val="24"/>
        </w:rPr>
        <w:t xml:space="preserve">o entretenimento (SANTAELLA; FEITOZA, 2009) e pela sua característica de atividade não séria (HUIZINGA, 1996). Esse aspecto configura-se como um desafio </w:t>
      </w:r>
      <w:r w:rsidR="00D00413">
        <w:rPr>
          <w:szCs w:val="24"/>
        </w:rPr>
        <w:t>à</w:t>
      </w:r>
      <w:r w:rsidR="00321958" w:rsidRPr="009777B4">
        <w:rPr>
          <w:szCs w:val="24"/>
        </w:rPr>
        <w:t>s</w:t>
      </w:r>
      <w:r w:rsidRPr="009777B4">
        <w:rPr>
          <w:szCs w:val="24"/>
        </w:rPr>
        <w:t xml:space="preserve"> prática</w:t>
      </w:r>
      <w:r w:rsidR="00321958" w:rsidRPr="009777B4">
        <w:rPr>
          <w:szCs w:val="24"/>
        </w:rPr>
        <w:t>s</w:t>
      </w:r>
      <w:r w:rsidRPr="009777B4">
        <w:rPr>
          <w:szCs w:val="24"/>
        </w:rPr>
        <w:t xml:space="preserve"> pedagógicas que propõe</w:t>
      </w:r>
      <w:r w:rsidR="00D00413">
        <w:rPr>
          <w:szCs w:val="24"/>
        </w:rPr>
        <w:t>m</w:t>
      </w:r>
      <w:r w:rsidRPr="009777B4">
        <w:rPr>
          <w:szCs w:val="24"/>
        </w:rPr>
        <w:t xml:space="preserve"> o uso de forma integrada ao currículo e ações de formação para os professores.</w:t>
      </w:r>
    </w:p>
    <w:p w:rsidR="00207AAA" w:rsidRDefault="00321958" w:rsidP="00D82791">
      <w:pPr>
        <w:pStyle w:val="corpo"/>
        <w:ind w:firstLine="851"/>
        <w:rPr>
          <w:rFonts w:eastAsia="Times New Roman"/>
          <w:color w:val="000000"/>
          <w:szCs w:val="24"/>
        </w:rPr>
      </w:pPr>
      <w:r w:rsidRPr="009777B4">
        <w:rPr>
          <w:szCs w:val="24"/>
        </w:rPr>
        <w:t>Apesar disso, cabe enfa</w:t>
      </w:r>
      <w:r w:rsidR="00726840" w:rsidRPr="009777B4">
        <w:rPr>
          <w:szCs w:val="24"/>
        </w:rPr>
        <w:t>tizar que o</w:t>
      </w:r>
      <w:r w:rsidR="00876AA0" w:rsidRPr="009777B4">
        <w:rPr>
          <w:szCs w:val="24"/>
        </w:rPr>
        <w:t xml:space="preserve"> uso dos jogos digitais relacionad</w:t>
      </w:r>
      <w:r w:rsidR="00D00413">
        <w:rPr>
          <w:szCs w:val="24"/>
        </w:rPr>
        <w:t>o</w:t>
      </w:r>
      <w:r w:rsidR="00876AA0" w:rsidRPr="009777B4">
        <w:rPr>
          <w:szCs w:val="24"/>
        </w:rPr>
        <w:t xml:space="preserve"> ao aprimorame</w:t>
      </w:r>
      <w:r w:rsidRPr="009777B4">
        <w:rPr>
          <w:szCs w:val="24"/>
        </w:rPr>
        <w:t>nto das funções cognitivas pode</w:t>
      </w:r>
      <w:r w:rsidR="00876AA0" w:rsidRPr="009777B4">
        <w:rPr>
          <w:szCs w:val="24"/>
        </w:rPr>
        <w:t xml:space="preserve"> contribuir para que a escola cumpra sua função emancipatória</w:t>
      </w:r>
      <w:r w:rsidR="00D00413">
        <w:rPr>
          <w:szCs w:val="24"/>
        </w:rPr>
        <w:t>,</w:t>
      </w:r>
      <w:r w:rsidR="00876AA0" w:rsidRPr="009777B4">
        <w:rPr>
          <w:szCs w:val="24"/>
        </w:rPr>
        <w:t xml:space="preserve"> de modo a compensar as “</w:t>
      </w:r>
      <w:r w:rsidR="006A4C1A">
        <w:rPr>
          <w:szCs w:val="24"/>
        </w:rPr>
        <w:t xml:space="preserve">[...] </w:t>
      </w:r>
      <w:r w:rsidR="00876AA0" w:rsidRPr="009777B4">
        <w:rPr>
          <w:szCs w:val="24"/>
        </w:rPr>
        <w:t xml:space="preserve">diferenças de origem que se </w:t>
      </w:r>
      <w:proofErr w:type="spellStart"/>
      <w:r w:rsidR="00876AA0" w:rsidRPr="009777B4">
        <w:rPr>
          <w:szCs w:val="24"/>
        </w:rPr>
        <w:t>introjetam</w:t>
      </w:r>
      <w:proofErr w:type="spellEnd"/>
      <w:r w:rsidR="00876AA0" w:rsidRPr="009777B4">
        <w:rPr>
          <w:szCs w:val="24"/>
        </w:rPr>
        <w:t xml:space="preserve"> nas formas de conhecer, sentir, esperar e atuar dos indivíduos” (</w:t>
      </w:r>
      <w:r w:rsidR="000666DF">
        <w:rPr>
          <w:szCs w:val="24"/>
        </w:rPr>
        <w:t xml:space="preserve">PÉREZ </w:t>
      </w:r>
      <w:r w:rsidR="00876AA0" w:rsidRPr="009777B4">
        <w:rPr>
          <w:szCs w:val="24"/>
        </w:rPr>
        <w:t xml:space="preserve">GÓMEZ, 1998, p. 16). </w:t>
      </w:r>
      <w:r w:rsidR="00876AA0" w:rsidRPr="00901334">
        <w:rPr>
          <w:szCs w:val="24"/>
        </w:rPr>
        <w:t>Isso porque</w:t>
      </w:r>
      <w:r w:rsidR="00876AA0" w:rsidRPr="009777B4">
        <w:rPr>
          <w:szCs w:val="24"/>
        </w:rPr>
        <w:t xml:space="preserve"> cr</w:t>
      </w:r>
      <w:r w:rsidR="00876AA0" w:rsidRPr="009777B4">
        <w:rPr>
          <w:rFonts w:eastAsia="Times New Roman"/>
          <w:color w:val="000000"/>
          <w:szCs w:val="24"/>
        </w:rPr>
        <w:t>ianças com dificuldades relacionadas às funções executivas acabam se beneficiando mais do uso dos jogos digitais, o que oferece a possibilidade de</w:t>
      </w:r>
      <w:r w:rsidR="00F3042D">
        <w:rPr>
          <w:rFonts w:eastAsia="Times New Roman"/>
          <w:color w:val="000000"/>
          <w:szCs w:val="24"/>
        </w:rPr>
        <w:t xml:space="preserve"> e</w:t>
      </w:r>
      <w:r w:rsidR="00876AA0" w:rsidRPr="009777B4">
        <w:rPr>
          <w:rFonts w:eastAsia="Times New Roman"/>
          <w:color w:val="000000"/>
          <w:szCs w:val="24"/>
        </w:rPr>
        <w:t>ssas crianças alcançarem níveis próximos de seus pares, o que garante melhores condições de aprendizagem (DIAMOND, 2012).</w:t>
      </w:r>
    </w:p>
    <w:p w:rsidR="00876AA0" w:rsidRPr="009777B4" w:rsidRDefault="00876AA0" w:rsidP="00D82791">
      <w:pPr>
        <w:pStyle w:val="corpo"/>
        <w:ind w:firstLine="851"/>
        <w:rPr>
          <w:szCs w:val="24"/>
        </w:rPr>
      </w:pPr>
      <w:r w:rsidRPr="009777B4">
        <w:rPr>
          <w:szCs w:val="24"/>
        </w:rPr>
        <w:t>Diante disso, o uso dos jogos digitais no contexto escolar de forma integrada ao currículo, pode oferecer contribuições ao processo de ensino e aprendizagem, bem como apresentar alternativas lúdicas com base no uso das tecnologias digitais para o aprimoramento das funções executivas. Essas funções são fundamentais para o sucesso escolar</w:t>
      </w:r>
      <w:r w:rsidR="00F3042D">
        <w:rPr>
          <w:szCs w:val="24"/>
        </w:rPr>
        <w:t xml:space="preserve"> e</w:t>
      </w:r>
      <w:r w:rsidRPr="009777B4">
        <w:rPr>
          <w:szCs w:val="24"/>
        </w:rPr>
        <w:t xml:space="preserve"> a inserção social e profissional dos sujeitos.</w:t>
      </w:r>
    </w:p>
    <w:p w:rsidR="00A4650F" w:rsidRPr="009777B4" w:rsidRDefault="00726840" w:rsidP="00D82791">
      <w:pPr>
        <w:spacing w:after="0" w:line="360" w:lineRule="auto"/>
        <w:ind w:firstLine="851"/>
        <w:jc w:val="both"/>
        <w:rPr>
          <w:rFonts w:ascii="Times New Roman" w:hAnsi="Times New Roman" w:cs="Times New Roman"/>
          <w:bCs/>
          <w:sz w:val="24"/>
          <w:szCs w:val="24"/>
        </w:rPr>
      </w:pPr>
      <w:r w:rsidRPr="009777B4">
        <w:rPr>
          <w:rFonts w:ascii="Times New Roman" w:hAnsi="Times New Roman" w:cs="Times New Roman"/>
          <w:sz w:val="24"/>
          <w:szCs w:val="24"/>
        </w:rPr>
        <w:lastRenderedPageBreak/>
        <w:t xml:space="preserve">O próprio ambiente escolar oferece condições que potencializam as contribuições que o uso dos jogos digitais pode proporcionar. </w:t>
      </w:r>
      <w:r w:rsidR="00E14EF2">
        <w:rPr>
          <w:rFonts w:ascii="Times New Roman" w:hAnsi="Times New Roman" w:cs="Times New Roman"/>
          <w:bCs/>
          <w:sz w:val="24"/>
          <w:szCs w:val="24"/>
        </w:rPr>
        <w:t>O uso em</w:t>
      </w:r>
      <w:r w:rsidR="00AA0BB1" w:rsidRPr="009777B4">
        <w:rPr>
          <w:rFonts w:ascii="Times New Roman" w:hAnsi="Times New Roman" w:cs="Times New Roman"/>
          <w:bCs/>
          <w:sz w:val="24"/>
          <w:szCs w:val="24"/>
        </w:rPr>
        <w:t xml:space="preserve"> sala de aula </w:t>
      </w:r>
      <w:r w:rsidR="00E14EF2">
        <w:rPr>
          <w:rFonts w:ascii="Times New Roman" w:hAnsi="Times New Roman" w:cs="Times New Roman"/>
          <w:bCs/>
          <w:sz w:val="24"/>
          <w:szCs w:val="24"/>
        </w:rPr>
        <w:t>pode</w:t>
      </w:r>
      <w:r w:rsidR="00AA0BB1" w:rsidRPr="009777B4">
        <w:rPr>
          <w:rFonts w:ascii="Times New Roman" w:hAnsi="Times New Roman" w:cs="Times New Roman"/>
          <w:bCs/>
          <w:sz w:val="24"/>
          <w:szCs w:val="24"/>
        </w:rPr>
        <w:t xml:space="preserve"> agregar as interações sociais que tendem a ocorrer nesse espaço</w:t>
      </w:r>
      <w:r w:rsidR="00E14EF2">
        <w:rPr>
          <w:rFonts w:ascii="Times New Roman" w:hAnsi="Times New Roman" w:cs="Times New Roman"/>
          <w:bCs/>
          <w:sz w:val="24"/>
          <w:szCs w:val="24"/>
        </w:rPr>
        <w:t>,</w:t>
      </w:r>
      <w:r w:rsidR="00AA0BB1" w:rsidRPr="009777B4">
        <w:rPr>
          <w:rFonts w:ascii="Times New Roman" w:hAnsi="Times New Roman" w:cs="Times New Roman"/>
          <w:bCs/>
          <w:sz w:val="24"/>
          <w:szCs w:val="24"/>
        </w:rPr>
        <w:t xml:space="preserve"> que supõe regras, auxílio mútuo, colaboração e respeito, o que pode favorecer ainda mais o desenvolvimento das funções executivas, como </w:t>
      </w:r>
      <w:proofErr w:type="spellStart"/>
      <w:r w:rsidR="00AA0BB1" w:rsidRPr="009777B4">
        <w:rPr>
          <w:rFonts w:ascii="Times New Roman" w:hAnsi="Times New Roman" w:cs="Times New Roman"/>
          <w:bCs/>
          <w:sz w:val="24"/>
          <w:szCs w:val="24"/>
        </w:rPr>
        <w:t>auto</w:t>
      </w:r>
      <w:r w:rsidR="00AA0BB1">
        <w:rPr>
          <w:rFonts w:ascii="Times New Roman" w:hAnsi="Times New Roman" w:cs="Times New Roman"/>
          <w:bCs/>
          <w:sz w:val="24"/>
          <w:szCs w:val="24"/>
        </w:rPr>
        <w:t>r</w:t>
      </w:r>
      <w:r w:rsidR="00AA0BB1" w:rsidRPr="009777B4">
        <w:rPr>
          <w:rFonts w:ascii="Times New Roman" w:hAnsi="Times New Roman" w:cs="Times New Roman"/>
          <w:bCs/>
          <w:sz w:val="24"/>
          <w:szCs w:val="24"/>
        </w:rPr>
        <w:t>regulação</w:t>
      </w:r>
      <w:proofErr w:type="spellEnd"/>
      <w:r w:rsidR="00AA0BB1" w:rsidRPr="009777B4">
        <w:rPr>
          <w:rFonts w:ascii="Times New Roman" w:hAnsi="Times New Roman" w:cs="Times New Roman"/>
          <w:bCs/>
          <w:sz w:val="24"/>
          <w:szCs w:val="24"/>
        </w:rPr>
        <w:t xml:space="preserve"> e autocontrole</w:t>
      </w:r>
      <w:r w:rsidR="00E14EF2">
        <w:rPr>
          <w:rFonts w:ascii="Times New Roman" w:hAnsi="Times New Roman" w:cs="Times New Roman"/>
          <w:bCs/>
          <w:sz w:val="24"/>
          <w:szCs w:val="24"/>
        </w:rPr>
        <w:t>,</w:t>
      </w:r>
      <w:r w:rsidR="00AA0BB1" w:rsidRPr="009777B4">
        <w:rPr>
          <w:rFonts w:ascii="Times New Roman" w:hAnsi="Times New Roman" w:cs="Times New Roman"/>
          <w:bCs/>
          <w:sz w:val="24"/>
          <w:szCs w:val="24"/>
        </w:rPr>
        <w:t xml:space="preserve"> que interferem nas interações sociais presentes e futuras.</w:t>
      </w:r>
      <w:r w:rsidR="00A4650F" w:rsidRPr="009777B4">
        <w:rPr>
          <w:rFonts w:ascii="Times New Roman" w:hAnsi="Times New Roman" w:cs="Times New Roman"/>
          <w:bCs/>
          <w:sz w:val="24"/>
          <w:szCs w:val="24"/>
        </w:rPr>
        <w:t xml:space="preserve"> </w:t>
      </w:r>
      <w:r w:rsidR="00901334">
        <w:rPr>
          <w:rFonts w:ascii="Times New Roman" w:hAnsi="Times New Roman" w:cs="Times New Roman"/>
          <w:bCs/>
          <w:sz w:val="24"/>
          <w:szCs w:val="24"/>
        </w:rPr>
        <w:t xml:space="preserve">Além disso, </w:t>
      </w:r>
      <w:r w:rsidR="00A4650F" w:rsidRPr="009777B4">
        <w:rPr>
          <w:rFonts w:ascii="Times New Roman" w:hAnsi="Times New Roman" w:cs="Times New Roman"/>
          <w:bCs/>
          <w:sz w:val="24"/>
          <w:szCs w:val="24"/>
        </w:rPr>
        <w:t>o</w:t>
      </w:r>
      <w:r w:rsidR="00A4650F" w:rsidRPr="009777B4">
        <w:rPr>
          <w:rFonts w:ascii="Times New Roman" w:hAnsi="Times New Roman" w:cs="Times New Roman"/>
          <w:sz w:val="24"/>
          <w:szCs w:val="24"/>
        </w:rPr>
        <w:t xml:space="preserve"> controle executivo durante a infância tem sido apontado como um forte </w:t>
      </w:r>
      <w:proofErr w:type="spellStart"/>
      <w:r w:rsidR="00A4650F" w:rsidRPr="009777B4">
        <w:rPr>
          <w:rFonts w:ascii="Times New Roman" w:hAnsi="Times New Roman" w:cs="Times New Roman"/>
          <w:sz w:val="24"/>
          <w:szCs w:val="24"/>
        </w:rPr>
        <w:t>preditor</w:t>
      </w:r>
      <w:proofErr w:type="spellEnd"/>
      <w:r w:rsidR="00A4650F" w:rsidRPr="009777B4">
        <w:rPr>
          <w:rFonts w:ascii="Times New Roman" w:hAnsi="Times New Roman" w:cs="Times New Roman"/>
          <w:sz w:val="24"/>
          <w:szCs w:val="24"/>
        </w:rPr>
        <w:t xml:space="preserve"> da competência no contexto escolar e social (SIGMAN </w:t>
      </w:r>
      <w:proofErr w:type="gramStart"/>
      <w:r w:rsidR="00A4650F" w:rsidRPr="009777B4">
        <w:rPr>
          <w:rFonts w:ascii="Times New Roman" w:hAnsi="Times New Roman" w:cs="Times New Roman"/>
          <w:sz w:val="24"/>
          <w:szCs w:val="24"/>
        </w:rPr>
        <w:t>et</w:t>
      </w:r>
      <w:proofErr w:type="gramEnd"/>
      <w:r w:rsidR="00A4650F" w:rsidRPr="009777B4">
        <w:rPr>
          <w:rFonts w:ascii="Times New Roman" w:hAnsi="Times New Roman" w:cs="Times New Roman"/>
          <w:sz w:val="24"/>
          <w:szCs w:val="24"/>
        </w:rPr>
        <w:t xml:space="preserve"> al</w:t>
      </w:r>
      <w:r w:rsidR="002B6225">
        <w:rPr>
          <w:rFonts w:ascii="Times New Roman" w:hAnsi="Times New Roman" w:cs="Times New Roman"/>
          <w:sz w:val="24"/>
          <w:szCs w:val="24"/>
        </w:rPr>
        <w:t>.</w:t>
      </w:r>
      <w:r w:rsidR="00A4650F" w:rsidRPr="009777B4">
        <w:rPr>
          <w:rFonts w:ascii="Times New Roman" w:hAnsi="Times New Roman" w:cs="Times New Roman"/>
          <w:sz w:val="24"/>
          <w:szCs w:val="24"/>
        </w:rPr>
        <w:t>, 2014).</w:t>
      </w:r>
    </w:p>
    <w:p w:rsidR="00A4650F" w:rsidRPr="009777B4" w:rsidRDefault="00A4650F" w:rsidP="00D82791">
      <w:pPr>
        <w:pStyle w:val="corpo"/>
        <w:ind w:firstLine="851"/>
        <w:rPr>
          <w:szCs w:val="24"/>
        </w:rPr>
      </w:pPr>
      <w:r w:rsidRPr="009777B4">
        <w:rPr>
          <w:bCs/>
          <w:szCs w:val="24"/>
        </w:rPr>
        <w:t>Além disso, em sala de aula temos a mediação pedagógica do professor que poderá oferecer orientações, auxílio e condições para que os objetivos delineados com a</w:t>
      </w:r>
      <w:r w:rsidR="00567C97">
        <w:rPr>
          <w:bCs/>
          <w:szCs w:val="24"/>
        </w:rPr>
        <w:t>s</w:t>
      </w:r>
      <w:r w:rsidRPr="009777B4">
        <w:rPr>
          <w:bCs/>
          <w:szCs w:val="24"/>
        </w:rPr>
        <w:t xml:space="preserve"> atividades sejam alcançados. </w:t>
      </w:r>
      <w:r w:rsidRPr="00361199">
        <w:rPr>
          <w:bCs/>
          <w:szCs w:val="24"/>
        </w:rPr>
        <w:t>Isso porque</w:t>
      </w:r>
      <w:r w:rsidRPr="009777B4">
        <w:rPr>
          <w:bCs/>
          <w:szCs w:val="24"/>
        </w:rPr>
        <w:t xml:space="preserve"> a mediação </w:t>
      </w:r>
      <w:r w:rsidRPr="009777B4">
        <w:rPr>
          <w:szCs w:val="24"/>
        </w:rPr>
        <w:t>“viabiliza a relação entre a experiência sociocultural da humanidade expressa em saberes, procedimentos, modos de agir, valores, e a internalização dessa experiência” (LIBÂNEO, 2012, p. 4).</w:t>
      </w:r>
    </w:p>
    <w:p w:rsidR="00321958" w:rsidRPr="009777B4" w:rsidRDefault="00A4650F" w:rsidP="00E14EF2">
      <w:pPr>
        <w:pStyle w:val="corpo"/>
        <w:ind w:firstLine="851"/>
        <w:rPr>
          <w:szCs w:val="24"/>
        </w:rPr>
      </w:pPr>
      <w:r w:rsidRPr="009777B4">
        <w:rPr>
          <w:szCs w:val="24"/>
        </w:rPr>
        <w:t>Ao mesmo tempo</w:t>
      </w:r>
      <w:r w:rsidR="00E14EF2">
        <w:rPr>
          <w:szCs w:val="24"/>
        </w:rPr>
        <w:t>,</w:t>
      </w:r>
      <w:r w:rsidRPr="009777B4">
        <w:rPr>
          <w:szCs w:val="24"/>
        </w:rPr>
        <w:t xml:space="preserve"> reconhecemos a importância do meio e das experiências para </w:t>
      </w:r>
      <w:r w:rsidR="00E14EF2">
        <w:rPr>
          <w:szCs w:val="24"/>
        </w:rPr>
        <w:t xml:space="preserve">a </w:t>
      </w:r>
      <w:r w:rsidRPr="009777B4">
        <w:rPr>
          <w:szCs w:val="24"/>
        </w:rPr>
        <w:t>consolidação do desenvolvimento das funções executivas e valorizamos o ambiente escolar, como um meio que proporcion</w:t>
      </w:r>
      <w:r w:rsidR="00E14EF2">
        <w:rPr>
          <w:szCs w:val="24"/>
        </w:rPr>
        <w:t>e</w:t>
      </w:r>
      <w:r w:rsidRPr="009777B4">
        <w:rPr>
          <w:szCs w:val="24"/>
        </w:rPr>
        <w:t xml:space="preserve"> experiências ricas, poderosas e que result</w:t>
      </w:r>
      <w:r w:rsidR="00E14EF2">
        <w:rPr>
          <w:szCs w:val="24"/>
        </w:rPr>
        <w:t>e</w:t>
      </w:r>
      <w:r w:rsidRPr="009777B4">
        <w:rPr>
          <w:szCs w:val="24"/>
        </w:rPr>
        <w:t>m em marcas duradouras. As funções executivas são desenvolvidas</w:t>
      </w:r>
    </w:p>
    <w:p w:rsidR="002B6225" w:rsidRDefault="002B6225" w:rsidP="00E14EF2">
      <w:pPr>
        <w:pStyle w:val="corpo"/>
        <w:spacing w:after="140" w:line="240" w:lineRule="auto"/>
        <w:ind w:left="2268" w:firstLine="0"/>
        <w:rPr>
          <w:sz w:val="22"/>
          <w:szCs w:val="24"/>
        </w:rPr>
      </w:pPr>
    </w:p>
    <w:p w:rsidR="00321958" w:rsidRPr="00E14EF2" w:rsidRDefault="002B6225" w:rsidP="00E14EF2">
      <w:pPr>
        <w:pStyle w:val="corpo"/>
        <w:spacing w:after="140" w:line="240" w:lineRule="auto"/>
        <w:ind w:left="2268" w:firstLine="0"/>
        <w:rPr>
          <w:sz w:val="22"/>
          <w:szCs w:val="24"/>
        </w:rPr>
      </w:pPr>
      <w:r>
        <w:rPr>
          <w:sz w:val="22"/>
          <w:szCs w:val="24"/>
        </w:rPr>
        <w:t xml:space="preserve">[...] </w:t>
      </w:r>
      <w:r w:rsidR="00A4650F" w:rsidRPr="00E14EF2">
        <w:rPr>
          <w:sz w:val="22"/>
          <w:szCs w:val="24"/>
        </w:rPr>
        <w:t>por meio da prática e são reforçadas pelas experiências através das quais elas são aplicadas e lapidadas. Fornecer o apoio do qual as crianças precisam para construir essas habilidades em casa, em programas das creches e pré-escolas, e em outros ambientes que elas vivenciam regularmente é uma das responsabilidades mais</w:t>
      </w:r>
      <w:r w:rsidR="00321958" w:rsidRPr="00E14EF2">
        <w:rPr>
          <w:sz w:val="22"/>
          <w:szCs w:val="24"/>
        </w:rPr>
        <w:t xml:space="preserve"> importantes da sociedade</w:t>
      </w:r>
      <w:r w:rsidR="00A4650F" w:rsidRPr="00E14EF2">
        <w:rPr>
          <w:sz w:val="22"/>
          <w:szCs w:val="24"/>
        </w:rPr>
        <w:t xml:space="preserve"> (CENTE</w:t>
      </w:r>
      <w:r w:rsidR="00175AC0">
        <w:rPr>
          <w:sz w:val="22"/>
          <w:szCs w:val="24"/>
        </w:rPr>
        <w:t>R...</w:t>
      </w:r>
      <w:r w:rsidR="00A4650F" w:rsidRPr="00E14EF2">
        <w:rPr>
          <w:sz w:val="22"/>
          <w:szCs w:val="24"/>
        </w:rPr>
        <w:t>, 2011, p. 1).</w:t>
      </w:r>
    </w:p>
    <w:p w:rsidR="002E7D1D" w:rsidRDefault="00A4650F" w:rsidP="00D82791">
      <w:pPr>
        <w:pStyle w:val="corpo"/>
        <w:ind w:firstLine="851"/>
        <w:rPr>
          <w:szCs w:val="24"/>
          <w:shd w:val="clear" w:color="auto" w:fill="FFFFFF"/>
        </w:rPr>
      </w:pPr>
      <w:r w:rsidRPr="009777B4">
        <w:rPr>
          <w:szCs w:val="24"/>
        </w:rPr>
        <w:t xml:space="preserve">Esses aspectos são reforçados por </w:t>
      </w:r>
      <w:r w:rsidRPr="009777B4">
        <w:rPr>
          <w:szCs w:val="24"/>
          <w:shd w:val="clear" w:color="auto" w:fill="FFFFFF"/>
        </w:rPr>
        <w:t>Diamond e Lee (2011) a partir da revisão de vários estudos que propuseram atividades para aprimoramento das funções executivas em crianças</w:t>
      </w:r>
      <w:r w:rsidR="002E7D1D">
        <w:rPr>
          <w:szCs w:val="24"/>
          <w:shd w:val="clear" w:color="auto" w:fill="FFFFFF"/>
        </w:rPr>
        <w:t>,</w:t>
      </w:r>
      <w:r w:rsidRPr="009777B4">
        <w:rPr>
          <w:szCs w:val="24"/>
          <w:shd w:val="clear" w:color="auto" w:fill="FFFFFF"/>
        </w:rPr>
        <w:t xml:space="preserve"> sistematiza</w:t>
      </w:r>
      <w:r w:rsidR="002E7D1D">
        <w:rPr>
          <w:szCs w:val="24"/>
          <w:shd w:val="clear" w:color="auto" w:fill="FFFFFF"/>
        </w:rPr>
        <w:t>ndo</w:t>
      </w:r>
      <w:r w:rsidRPr="009777B4">
        <w:rPr>
          <w:szCs w:val="24"/>
          <w:shd w:val="clear" w:color="auto" w:fill="FFFFFF"/>
        </w:rPr>
        <w:t xml:space="preserve"> algumas considerações</w:t>
      </w:r>
      <w:r w:rsidR="002E7D1D">
        <w:rPr>
          <w:szCs w:val="24"/>
          <w:shd w:val="clear" w:color="auto" w:fill="FFFFFF"/>
        </w:rPr>
        <w:t>,</w:t>
      </w:r>
      <w:r w:rsidR="00567C97">
        <w:rPr>
          <w:szCs w:val="24"/>
          <w:shd w:val="clear" w:color="auto" w:fill="FFFFFF"/>
        </w:rPr>
        <w:t xml:space="preserve"> como</w:t>
      </w:r>
      <w:r w:rsidRPr="009777B4">
        <w:rPr>
          <w:szCs w:val="24"/>
          <w:shd w:val="clear" w:color="auto" w:fill="FFFFFF"/>
        </w:rPr>
        <w:t xml:space="preserve">: </w:t>
      </w:r>
    </w:p>
    <w:p w:rsidR="002E7D1D" w:rsidRDefault="00A4650F" w:rsidP="002E7D1D">
      <w:pPr>
        <w:pStyle w:val="corpo"/>
        <w:numPr>
          <w:ilvl w:val="0"/>
          <w:numId w:val="2"/>
        </w:numPr>
        <w:rPr>
          <w:szCs w:val="24"/>
          <w:shd w:val="clear" w:color="auto" w:fill="FFFFFF"/>
        </w:rPr>
      </w:pPr>
      <w:r w:rsidRPr="009777B4">
        <w:rPr>
          <w:szCs w:val="24"/>
          <w:shd w:val="clear" w:color="auto" w:fill="FFFFFF"/>
        </w:rPr>
        <w:t xml:space="preserve">a inserção de atividades para o treinamento das funções executivas integradas ao currículo escolar oferece resultados positivos; </w:t>
      </w:r>
    </w:p>
    <w:p w:rsidR="002E7D1D" w:rsidRDefault="00A4650F" w:rsidP="002E7D1D">
      <w:pPr>
        <w:pStyle w:val="corpo"/>
        <w:numPr>
          <w:ilvl w:val="0"/>
          <w:numId w:val="2"/>
        </w:numPr>
        <w:rPr>
          <w:szCs w:val="24"/>
          <w:shd w:val="clear" w:color="auto" w:fill="FFFFFF"/>
        </w:rPr>
      </w:pPr>
      <w:proofErr w:type="gramStart"/>
      <w:r w:rsidRPr="009777B4">
        <w:rPr>
          <w:szCs w:val="24"/>
          <w:shd w:val="clear" w:color="auto" w:fill="FFFFFF"/>
        </w:rPr>
        <w:t>há</w:t>
      </w:r>
      <w:proofErr w:type="gramEnd"/>
      <w:r w:rsidRPr="009777B4">
        <w:rPr>
          <w:szCs w:val="24"/>
          <w:shd w:val="clear" w:color="auto" w:fill="FFFFFF"/>
        </w:rPr>
        <w:t xml:space="preserve"> um espectro amplo de atividades que podem melhorar as </w:t>
      </w:r>
      <w:r w:rsidR="00321958" w:rsidRPr="009777B4">
        <w:rPr>
          <w:szCs w:val="24"/>
          <w:shd w:val="clear" w:color="auto" w:fill="FFFFFF"/>
        </w:rPr>
        <w:t>funçõe</w:t>
      </w:r>
      <w:r w:rsidRPr="009777B4">
        <w:rPr>
          <w:szCs w:val="24"/>
          <w:shd w:val="clear" w:color="auto" w:fill="FFFFFF"/>
        </w:rPr>
        <w:t>s</w:t>
      </w:r>
      <w:r w:rsidR="00321958" w:rsidRPr="009777B4">
        <w:rPr>
          <w:szCs w:val="24"/>
          <w:shd w:val="clear" w:color="auto" w:fill="FFFFFF"/>
        </w:rPr>
        <w:t xml:space="preserve"> executivas</w:t>
      </w:r>
      <w:r w:rsidR="002E7D1D">
        <w:rPr>
          <w:szCs w:val="24"/>
          <w:shd w:val="clear" w:color="auto" w:fill="FFFFFF"/>
        </w:rPr>
        <w:t>,</w:t>
      </w:r>
      <w:r w:rsidRPr="009777B4">
        <w:rPr>
          <w:szCs w:val="24"/>
          <w:shd w:val="clear" w:color="auto" w:fill="FFFFFF"/>
        </w:rPr>
        <w:t xml:space="preserve"> desde que a</w:t>
      </w:r>
      <w:r w:rsidR="002E7D1D">
        <w:rPr>
          <w:szCs w:val="24"/>
          <w:shd w:val="clear" w:color="auto" w:fill="FFFFFF"/>
        </w:rPr>
        <w:t>s</w:t>
      </w:r>
      <w:r w:rsidRPr="009777B4">
        <w:rPr>
          <w:szCs w:val="24"/>
          <w:shd w:val="clear" w:color="auto" w:fill="FFFFFF"/>
        </w:rPr>
        <w:t xml:space="preserve"> crianças dedique</w:t>
      </w:r>
      <w:r w:rsidR="002E7D1D">
        <w:rPr>
          <w:szCs w:val="24"/>
          <w:shd w:val="clear" w:color="auto" w:fill="FFFFFF"/>
        </w:rPr>
        <w:t>m</w:t>
      </w:r>
      <w:r w:rsidRPr="009777B4">
        <w:rPr>
          <w:szCs w:val="24"/>
          <w:shd w:val="clear" w:color="auto" w:fill="FFFFFF"/>
        </w:rPr>
        <w:t xml:space="preserve"> tempo à</w:t>
      </w:r>
      <w:r w:rsidR="002E7D1D">
        <w:rPr>
          <w:szCs w:val="24"/>
          <w:shd w:val="clear" w:color="auto" w:fill="FFFFFF"/>
        </w:rPr>
        <w:t>s</w:t>
      </w:r>
      <w:r w:rsidRPr="009777B4">
        <w:rPr>
          <w:szCs w:val="24"/>
          <w:shd w:val="clear" w:color="auto" w:fill="FFFFFF"/>
        </w:rPr>
        <w:t xml:space="preserve"> atividade</w:t>
      </w:r>
      <w:r w:rsidR="002E7D1D">
        <w:rPr>
          <w:szCs w:val="24"/>
          <w:shd w:val="clear" w:color="auto" w:fill="FFFFFF"/>
        </w:rPr>
        <w:t>s</w:t>
      </w:r>
      <w:r w:rsidRPr="009777B4">
        <w:rPr>
          <w:szCs w:val="24"/>
          <w:shd w:val="clear" w:color="auto" w:fill="FFFFFF"/>
        </w:rPr>
        <w:t xml:space="preserve"> como prática</w:t>
      </w:r>
      <w:r w:rsidR="002E7D1D">
        <w:rPr>
          <w:szCs w:val="24"/>
          <w:shd w:val="clear" w:color="auto" w:fill="FFFFFF"/>
        </w:rPr>
        <w:t>s</w:t>
      </w:r>
      <w:r w:rsidRPr="009777B4">
        <w:rPr>
          <w:szCs w:val="24"/>
          <w:shd w:val="clear" w:color="auto" w:fill="FFFFFF"/>
        </w:rPr>
        <w:t xml:space="preserve"> repetida</w:t>
      </w:r>
      <w:r w:rsidR="002E7D1D">
        <w:rPr>
          <w:szCs w:val="24"/>
          <w:shd w:val="clear" w:color="auto" w:fill="FFFFFF"/>
        </w:rPr>
        <w:t>s</w:t>
      </w:r>
      <w:r w:rsidRPr="009777B4">
        <w:rPr>
          <w:szCs w:val="24"/>
          <w:shd w:val="clear" w:color="auto" w:fill="FFFFFF"/>
        </w:rPr>
        <w:t xml:space="preserve">; </w:t>
      </w:r>
    </w:p>
    <w:p w:rsidR="002E7D1D" w:rsidRDefault="00A4650F" w:rsidP="002E7D1D">
      <w:pPr>
        <w:pStyle w:val="corpo"/>
        <w:numPr>
          <w:ilvl w:val="0"/>
          <w:numId w:val="2"/>
        </w:numPr>
        <w:rPr>
          <w:szCs w:val="24"/>
          <w:shd w:val="clear" w:color="auto" w:fill="FFFFFF"/>
        </w:rPr>
      </w:pPr>
      <w:r w:rsidRPr="009777B4">
        <w:rPr>
          <w:szCs w:val="24"/>
          <w:shd w:val="clear" w:color="auto" w:fill="FFFFFF"/>
        </w:rPr>
        <w:t xml:space="preserve">os melhores resultados são produzidos quando as crianças </w:t>
      </w:r>
      <w:r w:rsidR="002E7D1D" w:rsidRPr="009777B4">
        <w:rPr>
          <w:szCs w:val="24"/>
          <w:shd w:val="clear" w:color="auto" w:fill="FFFFFF"/>
        </w:rPr>
        <w:t>se sentem</w:t>
      </w:r>
      <w:r w:rsidRPr="009777B4">
        <w:rPr>
          <w:szCs w:val="24"/>
          <w:shd w:val="clear" w:color="auto" w:fill="FFFFFF"/>
        </w:rPr>
        <w:t xml:space="preserve"> motivadas, envolve</w:t>
      </w:r>
      <w:r w:rsidR="002E7D1D">
        <w:rPr>
          <w:szCs w:val="24"/>
          <w:shd w:val="clear" w:color="auto" w:fill="FFFFFF"/>
        </w:rPr>
        <w:t>m</w:t>
      </w:r>
      <w:r w:rsidRPr="009777B4">
        <w:rPr>
          <w:szCs w:val="24"/>
          <w:shd w:val="clear" w:color="auto" w:fill="FFFFFF"/>
        </w:rPr>
        <w:t xml:space="preserve"> a alegria e a diversão, requerem o exercício vigoroso, favorece</w:t>
      </w:r>
      <w:r w:rsidR="002E7D1D">
        <w:rPr>
          <w:szCs w:val="24"/>
          <w:shd w:val="clear" w:color="auto" w:fill="FFFFFF"/>
        </w:rPr>
        <w:t>m</w:t>
      </w:r>
      <w:r w:rsidRPr="009777B4">
        <w:rPr>
          <w:szCs w:val="24"/>
          <w:shd w:val="clear" w:color="auto" w:fill="FFFFFF"/>
        </w:rPr>
        <w:t xml:space="preserve"> os sentimentos de pertença e aceitação social</w:t>
      </w:r>
      <w:r w:rsidR="002E7D1D">
        <w:rPr>
          <w:szCs w:val="24"/>
          <w:shd w:val="clear" w:color="auto" w:fill="FFFFFF"/>
        </w:rPr>
        <w:t xml:space="preserve"> e</w:t>
      </w:r>
      <w:r w:rsidRPr="009777B4">
        <w:rPr>
          <w:szCs w:val="24"/>
          <w:shd w:val="clear" w:color="auto" w:fill="FFFFFF"/>
        </w:rPr>
        <w:t xml:space="preserve"> propõe</w:t>
      </w:r>
      <w:r w:rsidR="002E7D1D">
        <w:rPr>
          <w:szCs w:val="24"/>
          <w:shd w:val="clear" w:color="auto" w:fill="FFFFFF"/>
        </w:rPr>
        <w:t>m</w:t>
      </w:r>
      <w:r w:rsidRPr="009777B4">
        <w:rPr>
          <w:szCs w:val="24"/>
          <w:shd w:val="clear" w:color="auto" w:fill="FFFFFF"/>
        </w:rPr>
        <w:t xml:space="preserve"> níveis progressivos; </w:t>
      </w:r>
    </w:p>
    <w:p w:rsidR="00A4650F" w:rsidRPr="009777B4" w:rsidRDefault="00A4650F" w:rsidP="002E7D1D">
      <w:pPr>
        <w:pStyle w:val="corpo"/>
        <w:numPr>
          <w:ilvl w:val="0"/>
          <w:numId w:val="2"/>
        </w:numPr>
        <w:rPr>
          <w:szCs w:val="24"/>
          <w:shd w:val="clear" w:color="auto" w:fill="FFFFFF"/>
        </w:rPr>
      </w:pPr>
      <w:r w:rsidRPr="009777B4">
        <w:rPr>
          <w:szCs w:val="24"/>
          <w:shd w:val="clear" w:color="auto" w:fill="FFFFFF"/>
        </w:rPr>
        <w:t>os programas promissores envolvem o desenvolvimento cognitivo, emocional e social da criança.</w:t>
      </w:r>
    </w:p>
    <w:p w:rsidR="00A4650F" w:rsidRPr="009777B4" w:rsidRDefault="00A4650F" w:rsidP="00D82791">
      <w:pPr>
        <w:pStyle w:val="corpo"/>
        <w:ind w:firstLine="851"/>
        <w:rPr>
          <w:szCs w:val="24"/>
          <w:shd w:val="clear" w:color="auto" w:fill="FFFFFF"/>
        </w:rPr>
      </w:pPr>
      <w:r w:rsidRPr="009777B4">
        <w:rPr>
          <w:szCs w:val="24"/>
          <w:shd w:val="clear" w:color="auto" w:fill="FFFFFF"/>
        </w:rPr>
        <w:lastRenderedPageBreak/>
        <w:t xml:space="preserve">A importância da experiência, do exercício e da interação social reforça a necessidade de avaliação do uso dos jogos cognitivos para o aprimoramento das funções executivas de forma integrada ao currículo e, ainda, a valorização da mediação pedagógica, o que remete </w:t>
      </w:r>
      <w:r w:rsidR="002E7D1D">
        <w:rPr>
          <w:szCs w:val="24"/>
          <w:shd w:val="clear" w:color="auto" w:fill="FFFFFF"/>
        </w:rPr>
        <w:t>à</w:t>
      </w:r>
      <w:r w:rsidRPr="009777B4">
        <w:rPr>
          <w:szCs w:val="24"/>
          <w:shd w:val="clear" w:color="auto" w:fill="FFFFFF"/>
        </w:rPr>
        <w:t xml:space="preserve"> necessidade de formação dos professores para </w:t>
      </w:r>
      <w:r w:rsidR="002E7D1D">
        <w:rPr>
          <w:szCs w:val="24"/>
          <w:shd w:val="clear" w:color="auto" w:fill="FFFFFF"/>
        </w:rPr>
        <w:t xml:space="preserve">a </w:t>
      </w:r>
      <w:r w:rsidRPr="009777B4">
        <w:rPr>
          <w:szCs w:val="24"/>
          <w:shd w:val="clear" w:color="auto" w:fill="FFFFFF"/>
        </w:rPr>
        <w:t>diversificação das atividades escolares.</w:t>
      </w:r>
    </w:p>
    <w:p w:rsidR="00553EAF" w:rsidRPr="009777B4" w:rsidRDefault="00553EAF" w:rsidP="00D82791">
      <w:pPr>
        <w:pStyle w:val="corpo"/>
        <w:ind w:firstLine="851"/>
        <w:rPr>
          <w:szCs w:val="24"/>
        </w:rPr>
      </w:pPr>
    </w:p>
    <w:p w:rsidR="000C1765" w:rsidRDefault="00D82791" w:rsidP="00D82791">
      <w:pPr>
        <w:spacing w:after="0" w:line="360" w:lineRule="auto"/>
        <w:rPr>
          <w:rFonts w:ascii="Times New Roman" w:hAnsi="Times New Roman" w:cs="Times New Roman"/>
          <w:b/>
          <w:sz w:val="24"/>
          <w:szCs w:val="24"/>
        </w:rPr>
      </w:pPr>
      <w:r w:rsidRPr="009777B4">
        <w:rPr>
          <w:rFonts w:ascii="Times New Roman" w:hAnsi="Times New Roman" w:cs="Times New Roman"/>
          <w:b/>
          <w:sz w:val="24"/>
          <w:szCs w:val="24"/>
        </w:rPr>
        <w:t>CONSIDERAÇÕES FINAIS</w:t>
      </w:r>
    </w:p>
    <w:p w:rsidR="002B6225" w:rsidRPr="009777B4" w:rsidRDefault="002B6225" w:rsidP="00D82791">
      <w:pPr>
        <w:spacing w:after="0" w:line="360" w:lineRule="auto"/>
        <w:rPr>
          <w:rFonts w:ascii="Times New Roman" w:hAnsi="Times New Roman" w:cs="Times New Roman"/>
          <w:b/>
          <w:sz w:val="24"/>
          <w:szCs w:val="24"/>
        </w:rPr>
      </w:pPr>
    </w:p>
    <w:p w:rsidR="00321958" w:rsidRPr="009777B4" w:rsidRDefault="00321958" w:rsidP="00D82791">
      <w:pPr>
        <w:spacing w:after="0" w:line="360" w:lineRule="auto"/>
        <w:ind w:firstLine="851"/>
        <w:jc w:val="both"/>
        <w:rPr>
          <w:rFonts w:ascii="Times New Roman" w:hAnsi="Times New Roman" w:cs="Times New Roman"/>
          <w:sz w:val="24"/>
          <w:szCs w:val="24"/>
        </w:rPr>
      </w:pPr>
      <w:r w:rsidRPr="009777B4">
        <w:rPr>
          <w:rFonts w:ascii="Times New Roman" w:hAnsi="Times New Roman" w:cs="Times New Roman"/>
          <w:sz w:val="24"/>
          <w:szCs w:val="24"/>
        </w:rPr>
        <w:t>Este trabalho realiz</w:t>
      </w:r>
      <w:r w:rsidR="002E7D1D">
        <w:rPr>
          <w:rFonts w:ascii="Times New Roman" w:hAnsi="Times New Roman" w:cs="Times New Roman"/>
          <w:sz w:val="24"/>
          <w:szCs w:val="24"/>
        </w:rPr>
        <w:t>ou</w:t>
      </w:r>
      <w:r w:rsidRPr="009777B4">
        <w:rPr>
          <w:rFonts w:ascii="Times New Roman" w:hAnsi="Times New Roman" w:cs="Times New Roman"/>
          <w:sz w:val="24"/>
          <w:szCs w:val="24"/>
        </w:rPr>
        <w:t xml:space="preserve"> uma aproximação com estudos e pesquisa</w:t>
      </w:r>
      <w:r w:rsidR="002E7D1D">
        <w:rPr>
          <w:rFonts w:ascii="Times New Roman" w:hAnsi="Times New Roman" w:cs="Times New Roman"/>
          <w:sz w:val="24"/>
          <w:szCs w:val="24"/>
        </w:rPr>
        <w:t>s</w:t>
      </w:r>
      <w:r w:rsidRPr="009777B4">
        <w:rPr>
          <w:rFonts w:ascii="Times New Roman" w:hAnsi="Times New Roman" w:cs="Times New Roman"/>
          <w:sz w:val="24"/>
          <w:szCs w:val="24"/>
        </w:rPr>
        <w:t xml:space="preserve"> que associam o uso dos jogos digitais para o aprimoramento das funções executivas, procurando apontar para as possibilidades de seu uso no contexto escolar para contribuir com os processos de desenvolvimento e aprendizagem da criança.</w:t>
      </w:r>
    </w:p>
    <w:p w:rsidR="00321958" w:rsidRPr="009777B4" w:rsidRDefault="00321958" w:rsidP="00D82791">
      <w:pPr>
        <w:spacing w:after="0" w:line="360" w:lineRule="auto"/>
        <w:ind w:firstLine="851"/>
        <w:jc w:val="both"/>
        <w:rPr>
          <w:rFonts w:ascii="Times New Roman" w:hAnsi="Times New Roman" w:cs="Times New Roman"/>
          <w:sz w:val="24"/>
          <w:szCs w:val="24"/>
        </w:rPr>
      </w:pPr>
      <w:r w:rsidRPr="009777B4">
        <w:rPr>
          <w:rFonts w:ascii="Times New Roman" w:hAnsi="Times New Roman" w:cs="Times New Roman"/>
          <w:sz w:val="24"/>
          <w:szCs w:val="24"/>
        </w:rPr>
        <w:t>Es</w:t>
      </w:r>
      <w:r w:rsidR="002E7D1D">
        <w:rPr>
          <w:rFonts w:ascii="Times New Roman" w:hAnsi="Times New Roman" w:cs="Times New Roman"/>
          <w:sz w:val="24"/>
          <w:szCs w:val="24"/>
        </w:rPr>
        <w:t>s</w:t>
      </w:r>
      <w:r w:rsidRPr="009777B4">
        <w:rPr>
          <w:rFonts w:ascii="Times New Roman" w:hAnsi="Times New Roman" w:cs="Times New Roman"/>
          <w:sz w:val="24"/>
          <w:szCs w:val="24"/>
        </w:rPr>
        <w:t>a aproximação revelou que já</w:t>
      </w:r>
      <w:r w:rsidR="00567C97">
        <w:rPr>
          <w:rFonts w:ascii="Times New Roman" w:hAnsi="Times New Roman" w:cs="Times New Roman"/>
          <w:sz w:val="24"/>
          <w:szCs w:val="24"/>
        </w:rPr>
        <w:t xml:space="preserve"> temos fortes</w:t>
      </w:r>
      <w:r w:rsidRPr="009777B4">
        <w:rPr>
          <w:rFonts w:ascii="Times New Roman" w:hAnsi="Times New Roman" w:cs="Times New Roman"/>
          <w:sz w:val="24"/>
          <w:szCs w:val="24"/>
        </w:rPr>
        <w:t xml:space="preserve"> indícios relacionados </w:t>
      </w:r>
      <w:r w:rsidR="00AA0BB1" w:rsidRPr="009777B4">
        <w:rPr>
          <w:rFonts w:ascii="Times New Roman" w:hAnsi="Times New Roman" w:cs="Times New Roman"/>
          <w:sz w:val="24"/>
          <w:szCs w:val="24"/>
        </w:rPr>
        <w:t>às</w:t>
      </w:r>
      <w:r w:rsidRPr="009777B4">
        <w:rPr>
          <w:rFonts w:ascii="Times New Roman" w:hAnsi="Times New Roman" w:cs="Times New Roman"/>
          <w:sz w:val="24"/>
          <w:szCs w:val="24"/>
        </w:rPr>
        <w:t xml:space="preserve"> contribuições dos jogos </w:t>
      </w:r>
      <w:r w:rsidR="002E7D1D">
        <w:rPr>
          <w:rFonts w:ascii="Times New Roman" w:hAnsi="Times New Roman" w:cs="Times New Roman"/>
          <w:sz w:val="24"/>
          <w:szCs w:val="24"/>
        </w:rPr>
        <w:t>para o</w:t>
      </w:r>
      <w:r w:rsidR="00AA0BB1" w:rsidRPr="009777B4">
        <w:rPr>
          <w:rFonts w:ascii="Times New Roman" w:hAnsi="Times New Roman" w:cs="Times New Roman"/>
          <w:sz w:val="24"/>
          <w:szCs w:val="24"/>
        </w:rPr>
        <w:t xml:space="preserve"> aprimoramento</w:t>
      </w:r>
      <w:r w:rsidRPr="009777B4">
        <w:rPr>
          <w:rFonts w:ascii="Times New Roman" w:hAnsi="Times New Roman" w:cs="Times New Roman"/>
          <w:sz w:val="24"/>
          <w:szCs w:val="24"/>
        </w:rPr>
        <w:t xml:space="preserve"> das funções executivas, especialmente em relação </w:t>
      </w:r>
      <w:r w:rsidR="00AA0BB1" w:rsidRPr="009777B4">
        <w:rPr>
          <w:rFonts w:ascii="Times New Roman" w:hAnsi="Times New Roman" w:cs="Times New Roman"/>
          <w:sz w:val="24"/>
          <w:szCs w:val="24"/>
        </w:rPr>
        <w:t>à</w:t>
      </w:r>
      <w:r w:rsidRPr="009777B4">
        <w:rPr>
          <w:rFonts w:ascii="Times New Roman" w:hAnsi="Times New Roman" w:cs="Times New Roman"/>
          <w:sz w:val="24"/>
          <w:szCs w:val="24"/>
        </w:rPr>
        <w:t xml:space="preserve"> atenção, a capacidade de resolução de problemas e </w:t>
      </w:r>
      <w:r w:rsidR="002E7D1D">
        <w:rPr>
          <w:rFonts w:ascii="Times New Roman" w:hAnsi="Times New Roman" w:cs="Times New Roman"/>
          <w:sz w:val="24"/>
          <w:szCs w:val="24"/>
        </w:rPr>
        <w:t xml:space="preserve">a </w:t>
      </w:r>
      <w:r w:rsidRPr="009777B4">
        <w:rPr>
          <w:rFonts w:ascii="Times New Roman" w:hAnsi="Times New Roman" w:cs="Times New Roman"/>
          <w:sz w:val="24"/>
          <w:szCs w:val="24"/>
        </w:rPr>
        <w:t>memória. Entretanto, evidencia</w:t>
      </w:r>
      <w:r w:rsidR="00567C97">
        <w:rPr>
          <w:rFonts w:ascii="Times New Roman" w:hAnsi="Times New Roman" w:cs="Times New Roman"/>
          <w:sz w:val="24"/>
          <w:szCs w:val="24"/>
        </w:rPr>
        <w:t>m</w:t>
      </w:r>
      <w:r w:rsidRPr="009777B4">
        <w:rPr>
          <w:rFonts w:ascii="Times New Roman" w:hAnsi="Times New Roman" w:cs="Times New Roman"/>
          <w:sz w:val="24"/>
          <w:szCs w:val="24"/>
        </w:rPr>
        <w:t xml:space="preserve">-se poucos trabalhos voltados para o uso no contexto escolar, o que remete </w:t>
      </w:r>
      <w:r w:rsidR="002E7D1D">
        <w:rPr>
          <w:rFonts w:ascii="Times New Roman" w:hAnsi="Times New Roman" w:cs="Times New Roman"/>
          <w:sz w:val="24"/>
          <w:szCs w:val="24"/>
        </w:rPr>
        <w:t>à</w:t>
      </w:r>
      <w:r w:rsidRPr="009777B4">
        <w:rPr>
          <w:rFonts w:ascii="Times New Roman" w:hAnsi="Times New Roman" w:cs="Times New Roman"/>
          <w:sz w:val="24"/>
          <w:szCs w:val="24"/>
        </w:rPr>
        <w:t xml:space="preserve"> necessidade de realizar estudos e pesquisas para orientar a integração do uso dos jogos ao currículo.</w:t>
      </w:r>
    </w:p>
    <w:p w:rsidR="00207AAA" w:rsidRDefault="006E75B1" w:rsidP="00D827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R</w:t>
      </w:r>
      <w:r w:rsidR="00321958" w:rsidRPr="009777B4">
        <w:rPr>
          <w:rFonts w:ascii="Times New Roman" w:hAnsi="Times New Roman" w:cs="Times New Roman"/>
          <w:sz w:val="24"/>
          <w:szCs w:val="24"/>
        </w:rPr>
        <w:t xml:space="preserve">eforçamos </w:t>
      </w:r>
      <w:r>
        <w:rPr>
          <w:rFonts w:ascii="Times New Roman" w:hAnsi="Times New Roman" w:cs="Times New Roman"/>
          <w:sz w:val="24"/>
          <w:szCs w:val="24"/>
        </w:rPr>
        <w:t xml:space="preserve">ainda </w:t>
      </w:r>
      <w:r w:rsidR="00321958" w:rsidRPr="009777B4">
        <w:rPr>
          <w:rFonts w:ascii="Times New Roman" w:hAnsi="Times New Roman" w:cs="Times New Roman"/>
          <w:sz w:val="24"/>
          <w:szCs w:val="24"/>
        </w:rPr>
        <w:t>que</w:t>
      </w:r>
      <w:r w:rsidR="002E7D1D">
        <w:rPr>
          <w:rFonts w:ascii="Times New Roman" w:hAnsi="Times New Roman" w:cs="Times New Roman"/>
          <w:sz w:val="24"/>
          <w:szCs w:val="24"/>
        </w:rPr>
        <w:t>,</w:t>
      </w:r>
      <w:r w:rsidR="00321958" w:rsidRPr="009777B4">
        <w:rPr>
          <w:rFonts w:ascii="Times New Roman" w:hAnsi="Times New Roman" w:cs="Times New Roman"/>
          <w:sz w:val="24"/>
          <w:szCs w:val="24"/>
        </w:rPr>
        <w:t xml:space="preserve"> apesar</w:t>
      </w:r>
      <w:r w:rsidR="00190331" w:rsidRPr="009777B4">
        <w:rPr>
          <w:rFonts w:ascii="Times New Roman" w:hAnsi="Times New Roman" w:cs="Times New Roman"/>
          <w:sz w:val="24"/>
          <w:szCs w:val="24"/>
        </w:rPr>
        <w:t xml:space="preserve"> da importância das funções</w:t>
      </w:r>
      <w:r w:rsidR="00321958" w:rsidRPr="009777B4">
        <w:rPr>
          <w:rFonts w:ascii="Times New Roman" w:hAnsi="Times New Roman" w:cs="Times New Roman"/>
          <w:sz w:val="24"/>
          <w:szCs w:val="24"/>
        </w:rPr>
        <w:t xml:space="preserve"> executivas</w:t>
      </w:r>
      <w:r w:rsidR="00190331" w:rsidRPr="009777B4">
        <w:rPr>
          <w:rFonts w:ascii="Times New Roman" w:hAnsi="Times New Roman" w:cs="Times New Roman"/>
          <w:sz w:val="24"/>
          <w:szCs w:val="24"/>
        </w:rPr>
        <w:t xml:space="preserve"> para a aprendizagem e </w:t>
      </w:r>
      <w:r w:rsidR="002E7D1D">
        <w:rPr>
          <w:rFonts w:ascii="Times New Roman" w:hAnsi="Times New Roman" w:cs="Times New Roman"/>
          <w:sz w:val="24"/>
          <w:szCs w:val="24"/>
        </w:rPr>
        <w:t xml:space="preserve">o </w:t>
      </w:r>
      <w:r w:rsidR="00190331" w:rsidRPr="009777B4">
        <w:rPr>
          <w:rFonts w:ascii="Times New Roman" w:hAnsi="Times New Roman" w:cs="Times New Roman"/>
          <w:sz w:val="24"/>
          <w:szCs w:val="24"/>
        </w:rPr>
        <w:t xml:space="preserve">desenvolvimento humano, </w:t>
      </w:r>
      <w:r w:rsidR="00321958" w:rsidRPr="009777B4">
        <w:rPr>
          <w:rFonts w:ascii="Times New Roman" w:hAnsi="Times New Roman" w:cs="Times New Roman"/>
          <w:sz w:val="24"/>
          <w:szCs w:val="24"/>
        </w:rPr>
        <w:t>es</w:t>
      </w:r>
      <w:r w:rsidR="002E7D1D">
        <w:rPr>
          <w:rFonts w:ascii="Times New Roman" w:hAnsi="Times New Roman" w:cs="Times New Roman"/>
          <w:sz w:val="24"/>
          <w:szCs w:val="24"/>
        </w:rPr>
        <w:t>s</w:t>
      </w:r>
      <w:r w:rsidR="00321958" w:rsidRPr="009777B4">
        <w:rPr>
          <w:rFonts w:ascii="Times New Roman" w:hAnsi="Times New Roman" w:cs="Times New Roman"/>
          <w:sz w:val="24"/>
          <w:szCs w:val="24"/>
        </w:rPr>
        <w:t xml:space="preserve">as </w:t>
      </w:r>
      <w:r w:rsidR="00190331" w:rsidRPr="009777B4">
        <w:rPr>
          <w:rFonts w:ascii="Times New Roman" w:hAnsi="Times New Roman" w:cs="Times New Roman"/>
          <w:sz w:val="24"/>
          <w:szCs w:val="24"/>
        </w:rPr>
        <w:t>não se configuram como objetivos explícitos em projeto pedagógicos ou planejamentos de ensino. Por isso, a importância de investir na formação dos professores e promover aproximações, por meio de ações de extensão ou pesquisa, para fomentar a discussão e o estudo desses conceitos. É preciso reconhecer o espaço escolar como um ambiente favorável ao desenvolvimento das funções executivas, por seu caráter social que supõe a interação norteada por regras, negociações e acordos de convivência que ocorrem de forma mediada, bem como pelas rotinas escolares, atividades desenvolvidas e jogos que fazem parte do cotidiano escolar.</w:t>
      </w:r>
    </w:p>
    <w:p w:rsidR="006E75B1" w:rsidRDefault="006E75B1" w:rsidP="00D827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Dentre as limitações desta pesquisa, cabe ressaltar que a revisão de literatura foi realizada em um recorte temporal; possivelmente outros estudos, inclusive mais atuais, poderiam trazer contribuições à discussão. Nesse mesmo sentido, outras bases de dados poderiam enriquecer os resultados da busca.</w:t>
      </w:r>
    </w:p>
    <w:p w:rsidR="006E75B1" w:rsidRDefault="006E75B1" w:rsidP="00D827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As lacunas identificadas na literatura por meio da revisão realizada poderiam orientar a realização de novas pesquisas empíricas sobre o uso de jogos digitais no contexto da escola de modo a fundamentar de forma mais consistente a integração dessa tecnologias no contexto escolar e a proposição de iniciativas para a formação de professores.</w:t>
      </w:r>
    </w:p>
    <w:p w:rsidR="00190331" w:rsidRPr="009777B4" w:rsidRDefault="00190331" w:rsidP="00D82791">
      <w:pPr>
        <w:spacing w:after="0" w:line="360" w:lineRule="auto"/>
        <w:rPr>
          <w:rFonts w:ascii="Times New Roman" w:hAnsi="Times New Roman" w:cs="Times New Roman"/>
          <w:sz w:val="24"/>
          <w:szCs w:val="24"/>
        </w:rPr>
      </w:pPr>
    </w:p>
    <w:p w:rsidR="00621ECB" w:rsidRDefault="00D82791" w:rsidP="00D82791">
      <w:pPr>
        <w:spacing w:after="0" w:line="360" w:lineRule="auto"/>
        <w:rPr>
          <w:rFonts w:ascii="Times New Roman" w:hAnsi="Times New Roman" w:cs="Times New Roman"/>
          <w:b/>
          <w:sz w:val="24"/>
          <w:szCs w:val="24"/>
        </w:rPr>
      </w:pPr>
      <w:r w:rsidRPr="009777B4">
        <w:rPr>
          <w:rFonts w:ascii="Times New Roman" w:hAnsi="Times New Roman" w:cs="Times New Roman"/>
          <w:b/>
          <w:sz w:val="24"/>
          <w:szCs w:val="24"/>
        </w:rPr>
        <w:t>REFERÊNCIAS</w:t>
      </w:r>
    </w:p>
    <w:p w:rsidR="00EE454C" w:rsidRPr="009777B4" w:rsidRDefault="00EE454C" w:rsidP="00D82791">
      <w:pPr>
        <w:spacing w:after="0" w:line="360" w:lineRule="auto"/>
        <w:rPr>
          <w:rFonts w:ascii="Times New Roman" w:hAnsi="Times New Roman" w:cs="Times New Roman"/>
          <w:b/>
          <w:sz w:val="24"/>
          <w:szCs w:val="24"/>
        </w:rPr>
      </w:pPr>
    </w:p>
    <w:p w:rsidR="00207AAA" w:rsidRPr="002E7D1D" w:rsidRDefault="00E732DB" w:rsidP="002E7D1D">
      <w:pPr>
        <w:spacing w:after="240" w:line="240" w:lineRule="auto"/>
        <w:rPr>
          <w:rFonts w:ascii="Times New Roman" w:hAnsi="Times New Roman" w:cs="Times New Roman"/>
          <w:sz w:val="24"/>
          <w:szCs w:val="24"/>
        </w:rPr>
      </w:pPr>
      <w:r w:rsidRPr="002E7D1D">
        <w:rPr>
          <w:rFonts w:ascii="Times New Roman" w:hAnsi="Times New Roman" w:cs="Times New Roman"/>
          <w:sz w:val="24"/>
          <w:szCs w:val="24"/>
          <w:shd w:val="clear" w:color="auto" w:fill="FFFFFF"/>
        </w:rPr>
        <w:t>ALMEIDA, Maria Elizabeth B.</w:t>
      </w:r>
      <w:r w:rsidR="00175AC0">
        <w:rPr>
          <w:rFonts w:ascii="Times New Roman" w:hAnsi="Times New Roman" w:cs="Times New Roman"/>
          <w:sz w:val="24"/>
          <w:szCs w:val="24"/>
          <w:shd w:val="clear" w:color="auto" w:fill="FFFFFF"/>
        </w:rPr>
        <w:t>;</w:t>
      </w:r>
      <w:r w:rsidRPr="002E7D1D">
        <w:rPr>
          <w:rFonts w:ascii="Times New Roman" w:hAnsi="Times New Roman" w:cs="Times New Roman"/>
          <w:sz w:val="24"/>
          <w:szCs w:val="24"/>
          <w:shd w:val="clear" w:color="auto" w:fill="FFFFFF"/>
        </w:rPr>
        <w:t xml:space="preserve"> SILVA, Maria da Graça M</w:t>
      </w:r>
      <w:r w:rsidR="00175AC0">
        <w:rPr>
          <w:rFonts w:ascii="Times New Roman" w:hAnsi="Times New Roman" w:cs="Times New Roman"/>
          <w:sz w:val="24"/>
          <w:szCs w:val="24"/>
          <w:shd w:val="clear" w:color="auto" w:fill="FFFFFF"/>
        </w:rPr>
        <w:t>.</w:t>
      </w:r>
      <w:r w:rsidRPr="002E7D1D">
        <w:rPr>
          <w:rStyle w:val="apple-converted-space"/>
          <w:rFonts w:ascii="Times New Roman" w:hAnsi="Times New Roman" w:cs="Times New Roman"/>
          <w:sz w:val="24"/>
          <w:szCs w:val="24"/>
          <w:shd w:val="clear" w:color="auto" w:fill="FFFFFF"/>
        </w:rPr>
        <w:t xml:space="preserve"> </w:t>
      </w:r>
      <w:r w:rsidRPr="002E7D1D">
        <w:rPr>
          <w:rStyle w:val="nfase"/>
          <w:rFonts w:ascii="Times New Roman" w:eastAsia="Trebuchet MS" w:hAnsi="Times New Roman" w:cs="Times New Roman"/>
          <w:bCs/>
          <w:i w:val="0"/>
          <w:sz w:val="24"/>
          <w:szCs w:val="24"/>
          <w:shd w:val="clear" w:color="auto" w:fill="FFFFFF"/>
        </w:rPr>
        <w:t>Currículo, tecnologia e cultura digital: espaços e tempos de web currículo</w:t>
      </w:r>
      <w:r w:rsidRPr="002E7D1D">
        <w:rPr>
          <w:rStyle w:val="nfase"/>
          <w:rFonts w:ascii="Times New Roman" w:hAnsi="Times New Roman" w:cs="Times New Roman"/>
          <w:bCs/>
          <w:sz w:val="24"/>
          <w:szCs w:val="24"/>
          <w:shd w:val="clear" w:color="auto" w:fill="FFFFFF"/>
        </w:rPr>
        <w:t>.</w:t>
      </w:r>
      <w:r w:rsidRPr="002E7D1D">
        <w:rPr>
          <w:rStyle w:val="nfase"/>
          <w:rFonts w:ascii="Times New Roman" w:hAnsi="Times New Roman" w:cs="Times New Roman"/>
          <w:b/>
          <w:bCs/>
          <w:sz w:val="24"/>
          <w:szCs w:val="24"/>
          <w:shd w:val="clear" w:color="auto" w:fill="FFFFFF"/>
        </w:rPr>
        <w:t xml:space="preserve"> </w:t>
      </w:r>
      <w:r w:rsidRPr="002E7D1D">
        <w:rPr>
          <w:rFonts w:ascii="Times New Roman" w:hAnsi="Times New Roman" w:cs="Times New Roman"/>
          <w:b/>
          <w:sz w:val="24"/>
          <w:szCs w:val="24"/>
        </w:rPr>
        <w:t>Revista e-curriculum</w:t>
      </w:r>
      <w:r w:rsidRPr="002E7D1D">
        <w:rPr>
          <w:rFonts w:ascii="Times New Roman" w:hAnsi="Times New Roman" w:cs="Times New Roman"/>
          <w:sz w:val="24"/>
          <w:szCs w:val="24"/>
        </w:rPr>
        <w:t>, v.</w:t>
      </w:r>
      <w:r w:rsidR="002E7D1D">
        <w:rPr>
          <w:rFonts w:ascii="Times New Roman" w:hAnsi="Times New Roman" w:cs="Times New Roman"/>
          <w:sz w:val="24"/>
          <w:szCs w:val="24"/>
        </w:rPr>
        <w:t xml:space="preserve"> </w:t>
      </w:r>
      <w:r w:rsidRPr="002E7D1D">
        <w:rPr>
          <w:rFonts w:ascii="Times New Roman" w:hAnsi="Times New Roman" w:cs="Times New Roman"/>
          <w:sz w:val="24"/>
          <w:szCs w:val="24"/>
        </w:rPr>
        <w:t>7, n.</w:t>
      </w:r>
      <w:r w:rsidR="002E7D1D">
        <w:rPr>
          <w:rFonts w:ascii="Times New Roman" w:hAnsi="Times New Roman" w:cs="Times New Roman"/>
          <w:sz w:val="24"/>
          <w:szCs w:val="24"/>
        </w:rPr>
        <w:t xml:space="preserve"> </w:t>
      </w:r>
      <w:r w:rsidRPr="002E7D1D">
        <w:rPr>
          <w:rFonts w:ascii="Times New Roman" w:hAnsi="Times New Roman" w:cs="Times New Roman"/>
          <w:sz w:val="24"/>
          <w:szCs w:val="24"/>
        </w:rPr>
        <w:t xml:space="preserve">1, </w:t>
      </w:r>
      <w:r w:rsidR="00175AC0" w:rsidRPr="002E7D1D">
        <w:rPr>
          <w:rFonts w:ascii="Times New Roman" w:hAnsi="Times New Roman" w:cs="Times New Roman"/>
          <w:sz w:val="24"/>
          <w:szCs w:val="24"/>
        </w:rPr>
        <w:t>p. 1- 19</w:t>
      </w:r>
      <w:r w:rsidR="00175AC0">
        <w:rPr>
          <w:rFonts w:ascii="Times New Roman" w:hAnsi="Times New Roman" w:cs="Times New Roman"/>
          <w:sz w:val="24"/>
          <w:szCs w:val="24"/>
        </w:rPr>
        <w:t xml:space="preserve">, </w:t>
      </w:r>
      <w:r w:rsidRPr="002E7D1D">
        <w:rPr>
          <w:rFonts w:ascii="Times New Roman" w:hAnsi="Times New Roman" w:cs="Times New Roman"/>
          <w:sz w:val="24"/>
          <w:szCs w:val="24"/>
        </w:rPr>
        <w:t>2011.</w:t>
      </w:r>
    </w:p>
    <w:p w:rsidR="007F075C" w:rsidRPr="00211685" w:rsidRDefault="007F075C" w:rsidP="002E7D1D">
      <w:pPr>
        <w:tabs>
          <w:tab w:val="left" w:pos="284"/>
        </w:tabs>
        <w:spacing w:after="240" w:line="240" w:lineRule="auto"/>
        <w:rPr>
          <w:rFonts w:ascii="Times New Roman" w:hAnsi="Times New Roman" w:cs="Times New Roman"/>
          <w:sz w:val="24"/>
          <w:szCs w:val="24"/>
        </w:rPr>
      </w:pPr>
      <w:r w:rsidRPr="002E7D1D">
        <w:rPr>
          <w:rFonts w:ascii="Times New Roman" w:hAnsi="Times New Roman" w:cs="Times New Roman"/>
          <w:sz w:val="24"/>
          <w:szCs w:val="24"/>
          <w:shd w:val="clear" w:color="auto" w:fill="FFFFFF"/>
          <w:lang w:val="fr-FR"/>
        </w:rPr>
        <w:t xml:space="preserve">BOOT, Walter R. et al. </w:t>
      </w:r>
      <w:r w:rsidRPr="002E7D1D">
        <w:rPr>
          <w:rFonts w:ascii="Times New Roman" w:hAnsi="Times New Roman" w:cs="Times New Roman"/>
          <w:sz w:val="24"/>
          <w:szCs w:val="24"/>
          <w:shd w:val="clear" w:color="auto" w:fill="FFFFFF"/>
          <w:lang w:val="en-US"/>
        </w:rPr>
        <w:t>The effects of video game playing on attention, memory, and executive control.</w:t>
      </w:r>
      <w:r w:rsidRPr="002E7D1D">
        <w:rPr>
          <w:rStyle w:val="apple-converted-space"/>
          <w:rFonts w:ascii="Times New Roman" w:hAnsi="Times New Roman" w:cs="Times New Roman"/>
          <w:sz w:val="24"/>
          <w:szCs w:val="24"/>
          <w:shd w:val="clear" w:color="auto" w:fill="FFFFFF"/>
          <w:lang w:val="en-US"/>
        </w:rPr>
        <w:t> </w:t>
      </w:r>
      <w:r w:rsidRPr="00211685">
        <w:rPr>
          <w:rFonts w:ascii="Times New Roman" w:hAnsi="Times New Roman" w:cs="Times New Roman"/>
          <w:b/>
          <w:bCs/>
          <w:sz w:val="24"/>
          <w:szCs w:val="24"/>
          <w:shd w:val="clear" w:color="auto" w:fill="FFFFFF"/>
        </w:rPr>
        <w:t xml:space="preserve">Acta </w:t>
      </w:r>
      <w:proofErr w:type="spellStart"/>
      <w:r w:rsidRPr="00211685">
        <w:rPr>
          <w:rFonts w:ascii="Times New Roman" w:hAnsi="Times New Roman" w:cs="Times New Roman"/>
          <w:b/>
          <w:bCs/>
          <w:sz w:val="24"/>
          <w:szCs w:val="24"/>
          <w:shd w:val="clear" w:color="auto" w:fill="FFFFFF"/>
        </w:rPr>
        <w:t>psychologica</w:t>
      </w:r>
      <w:proofErr w:type="spellEnd"/>
      <w:r w:rsidRPr="00211685">
        <w:rPr>
          <w:rFonts w:ascii="Times New Roman" w:hAnsi="Times New Roman" w:cs="Times New Roman"/>
          <w:sz w:val="24"/>
          <w:szCs w:val="24"/>
          <w:shd w:val="clear" w:color="auto" w:fill="FFFFFF"/>
        </w:rPr>
        <w:t xml:space="preserve">, v. 129, n. 3, </w:t>
      </w:r>
      <w:r w:rsidR="002E7D1D" w:rsidRPr="00211685">
        <w:rPr>
          <w:rFonts w:ascii="Times New Roman" w:hAnsi="Times New Roman" w:cs="Times New Roman"/>
          <w:sz w:val="24"/>
          <w:szCs w:val="24"/>
          <w:shd w:val="clear" w:color="auto" w:fill="FFFFFF"/>
        </w:rPr>
        <w:t xml:space="preserve">p. 387-398, </w:t>
      </w:r>
      <w:r w:rsidRPr="00211685">
        <w:rPr>
          <w:rFonts w:ascii="Times New Roman" w:hAnsi="Times New Roman" w:cs="Times New Roman"/>
          <w:sz w:val="24"/>
          <w:szCs w:val="24"/>
          <w:shd w:val="clear" w:color="auto" w:fill="FFFFFF"/>
        </w:rPr>
        <w:t>2008.</w:t>
      </w:r>
      <w:r w:rsidRPr="00211685">
        <w:rPr>
          <w:rFonts w:ascii="Times New Roman" w:hAnsi="Times New Roman" w:cs="Times New Roman"/>
          <w:sz w:val="24"/>
          <w:szCs w:val="24"/>
        </w:rPr>
        <w:t xml:space="preserve"> </w:t>
      </w:r>
      <w:proofErr w:type="spellStart"/>
      <w:proofErr w:type="gramStart"/>
      <w:r w:rsidRPr="00211685">
        <w:rPr>
          <w:rFonts w:ascii="Times New Roman" w:hAnsi="Times New Roman" w:cs="Times New Roman"/>
          <w:sz w:val="24"/>
          <w:szCs w:val="24"/>
        </w:rPr>
        <w:t>doi</w:t>
      </w:r>
      <w:proofErr w:type="spellEnd"/>
      <w:proofErr w:type="gramEnd"/>
      <w:r w:rsidRPr="00211685">
        <w:rPr>
          <w:rFonts w:ascii="Times New Roman" w:hAnsi="Times New Roman" w:cs="Times New Roman"/>
          <w:sz w:val="24"/>
          <w:szCs w:val="24"/>
        </w:rPr>
        <w:t>: 10.1016/j.actpsy.2008.09.005</w:t>
      </w:r>
    </w:p>
    <w:p w:rsidR="00E732DB" w:rsidRPr="00211685" w:rsidRDefault="007F075C" w:rsidP="002E7D1D">
      <w:pPr>
        <w:spacing w:after="240" w:line="240" w:lineRule="auto"/>
        <w:rPr>
          <w:rFonts w:ascii="Times New Roman" w:hAnsi="Times New Roman" w:cs="Times New Roman"/>
          <w:sz w:val="24"/>
          <w:szCs w:val="24"/>
          <w:shd w:val="clear" w:color="auto" w:fill="FFFFFF"/>
          <w:lang w:val="en-US"/>
        </w:rPr>
      </w:pPr>
      <w:r w:rsidRPr="00211685">
        <w:rPr>
          <w:rFonts w:ascii="Times New Roman" w:hAnsi="Times New Roman" w:cs="Times New Roman"/>
          <w:sz w:val="24"/>
          <w:szCs w:val="24"/>
          <w:shd w:val="clear" w:color="auto" w:fill="FFFFFF"/>
        </w:rPr>
        <w:t xml:space="preserve"> </w:t>
      </w:r>
      <w:r w:rsidR="00E732DB" w:rsidRPr="00211685">
        <w:rPr>
          <w:rFonts w:ascii="Times New Roman" w:hAnsi="Times New Roman" w:cs="Times New Roman"/>
          <w:sz w:val="24"/>
          <w:szCs w:val="24"/>
          <w:shd w:val="clear" w:color="auto" w:fill="FFFFFF"/>
        </w:rPr>
        <w:t xml:space="preserve">BUCKNER, Elizabeth; KIM, Paul. </w:t>
      </w:r>
      <w:r w:rsidR="00E732DB" w:rsidRPr="002E7D1D">
        <w:rPr>
          <w:rFonts w:ascii="Times New Roman" w:hAnsi="Times New Roman" w:cs="Times New Roman"/>
          <w:sz w:val="24"/>
          <w:szCs w:val="24"/>
          <w:shd w:val="clear" w:color="auto" w:fill="FFFFFF"/>
          <w:lang w:val="en-US"/>
        </w:rPr>
        <w:t xml:space="preserve">Mobile innovations, executive functions, and educational developments in conflict zones: </w:t>
      </w:r>
      <w:proofErr w:type="gramStart"/>
      <w:r w:rsidR="00E732DB" w:rsidRPr="002E7D1D">
        <w:rPr>
          <w:rFonts w:ascii="Times New Roman" w:hAnsi="Times New Roman" w:cs="Times New Roman"/>
          <w:sz w:val="24"/>
          <w:szCs w:val="24"/>
          <w:shd w:val="clear" w:color="auto" w:fill="FFFFFF"/>
          <w:lang w:val="en-US"/>
        </w:rPr>
        <w:t>a case</w:t>
      </w:r>
      <w:proofErr w:type="gramEnd"/>
      <w:r w:rsidR="00E732DB" w:rsidRPr="002E7D1D">
        <w:rPr>
          <w:rFonts w:ascii="Times New Roman" w:hAnsi="Times New Roman" w:cs="Times New Roman"/>
          <w:sz w:val="24"/>
          <w:szCs w:val="24"/>
          <w:shd w:val="clear" w:color="auto" w:fill="FFFFFF"/>
          <w:lang w:val="en-US"/>
        </w:rPr>
        <w:t xml:space="preserve"> study from Palestine.</w:t>
      </w:r>
      <w:r w:rsidR="00E732DB" w:rsidRPr="002E7D1D">
        <w:rPr>
          <w:rStyle w:val="apple-converted-space"/>
          <w:rFonts w:ascii="Times New Roman" w:hAnsi="Times New Roman" w:cs="Times New Roman"/>
          <w:sz w:val="24"/>
          <w:szCs w:val="24"/>
          <w:shd w:val="clear" w:color="auto" w:fill="FFFFFF"/>
          <w:lang w:val="en-US"/>
        </w:rPr>
        <w:t> </w:t>
      </w:r>
      <w:r w:rsidR="00E732DB" w:rsidRPr="00211685">
        <w:rPr>
          <w:rFonts w:ascii="Times New Roman" w:hAnsi="Times New Roman" w:cs="Times New Roman"/>
          <w:b/>
          <w:bCs/>
          <w:sz w:val="24"/>
          <w:szCs w:val="24"/>
          <w:shd w:val="clear" w:color="auto" w:fill="FFFFFF"/>
          <w:lang w:val="en-US"/>
        </w:rPr>
        <w:t>Educational Technology Research and Development</w:t>
      </w:r>
      <w:r w:rsidR="00E732DB" w:rsidRPr="00211685">
        <w:rPr>
          <w:rFonts w:ascii="Times New Roman" w:hAnsi="Times New Roman" w:cs="Times New Roman"/>
          <w:sz w:val="24"/>
          <w:szCs w:val="24"/>
          <w:shd w:val="clear" w:color="auto" w:fill="FFFFFF"/>
          <w:lang w:val="en-US"/>
        </w:rPr>
        <w:t>, v. 60, n. 1, p. 175-192, 2012.</w:t>
      </w:r>
    </w:p>
    <w:p w:rsidR="00E732DB" w:rsidRPr="00175AC0" w:rsidRDefault="00E732DB" w:rsidP="002E7D1D">
      <w:pPr>
        <w:spacing w:after="240" w:line="240" w:lineRule="auto"/>
        <w:rPr>
          <w:rFonts w:ascii="Times New Roman" w:hAnsi="Times New Roman" w:cs="Times New Roman"/>
          <w:sz w:val="24"/>
          <w:szCs w:val="24"/>
          <w:shd w:val="clear" w:color="auto" w:fill="FFFFFF"/>
          <w:lang w:val="en-US"/>
        </w:rPr>
      </w:pPr>
      <w:r w:rsidRPr="002E7D1D">
        <w:rPr>
          <w:rFonts w:ascii="Times New Roman" w:hAnsi="Times New Roman" w:cs="Times New Roman"/>
          <w:sz w:val="24"/>
          <w:szCs w:val="24"/>
          <w:shd w:val="clear" w:color="auto" w:fill="FFFFFF"/>
          <w:lang w:val="es-ES"/>
        </w:rPr>
        <w:t xml:space="preserve">CASTELLAR, Elena </w:t>
      </w:r>
      <w:proofErr w:type="spellStart"/>
      <w:r w:rsidRPr="002E7D1D">
        <w:rPr>
          <w:rFonts w:ascii="Times New Roman" w:hAnsi="Times New Roman" w:cs="Times New Roman"/>
          <w:sz w:val="24"/>
          <w:szCs w:val="24"/>
          <w:shd w:val="clear" w:color="auto" w:fill="FFFFFF"/>
          <w:lang w:val="es-ES"/>
        </w:rPr>
        <w:t>Núnez</w:t>
      </w:r>
      <w:proofErr w:type="spellEnd"/>
      <w:r w:rsidRPr="002E7D1D">
        <w:rPr>
          <w:rFonts w:ascii="Times New Roman" w:hAnsi="Times New Roman" w:cs="Times New Roman"/>
          <w:sz w:val="24"/>
          <w:szCs w:val="24"/>
          <w:shd w:val="clear" w:color="auto" w:fill="FFFFFF"/>
          <w:lang w:val="es-ES"/>
        </w:rPr>
        <w:t xml:space="preserve"> et al. </w:t>
      </w:r>
      <w:r w:rsidRPr="002E7D1D">
        <w:rPr>
          <w:rFonts w:ascii="Times New Roman" w:hAnsi="Times New Roman" w:cs="Times New Roman"/>
          <w:sz w:val="24"/>
          <w:szCs w:val="24"/>
          <w:shd w:val="clear" w:color="auto" w:fill="FFFFFF"/>
          <w:lang w:val="en-US"/>
        </w:rPr>
        <w:t xml:space="preserve">Cognitive abilities, digital games and arithmetic performance enhancement: </w:t>
      </w:r>
      <w:r w:rsidR="00175AC0">
        <w:rPr>
          <w:rFonts w:ascii="Times New Roman" w:hAnsi="Times New Roman" w:cs="Times New Roman"/>
          <w:sz w:val="24"/>
          <w:szCs w:val="24"/>
          <w:shd w:val="clear" w:color="auto" w:fill="FFFFFF"/>
          <w:lang w:val="en-US"/>
        </w:rPr>
        <w:t>a</w:t>
      </w:r>
      <w:r w:rsidRPr="002E7D1D">
        <w:rPr>
          <w:rFonts w:ascii="Times New Roman" w:hAnsi="Times New Roman" w:cs="Times New Roman"/>
          <w:sz w:val="24"/>
          <w:szCs w:val="24"/>
          <w:shd w:val="clear" w:color="auto" w:fill="FFFFFF"/>
          <w:lang w:val="en-US"/>
        </w:rPr>
        <w:t xml:space="preserve"> study comparing the effects of a math game and paper exercises.</w:t>
      </w:r>
      <w:r w:rsidRPr="002E7D1D">
        <w:rPr>
          <w:rStyle w:val="apple-converted-space"/>
          <w:rFonts w:ascii="Times New Roman" w:hAnsi="Times New Roman" w:cs="Times New Roman"/>
          <w:sz w:val="24"/>
          <w:szCs w:val="24"/>
          <w:shd w:val="clear" w:color="auto" w:fill="FFFFFF"/>
          <w:lang w:val="en-US"/>
        </w:rPr>
        <w:t> </w:t>
      </w:r>
      <w:r w:rsidRPr="00175AC0">
        <w:rPr>
          <w:rFonts w:ascii="Times New Roman" w:hAnsi="Times New Roman" w:cs="Times New Roman"/>
          <w:b/>
          <w:bCs/>
          <w:sz w:val="24"/>
          <w:szCs w:val="24"/>
          <w:shd w:val="clear" w:color="auto" w:fill="FFFFFF"/>
          <w:lang w:val="en-US"/>
        </w:rPr>
        <w:t>Computers &amp; Education</w:t>
      </w:r>
      <w:r w:rsidRPr="00175AC0">
        <w:rPr>
          <w:rFonts w:ascii="Times New Roman" w:hAnsi="Times New Roman" w:cs="Times New Roman"/>
          <w:sz w:val="24"/>
          <w:szCs w:val="24"/>
          <w:shd w:val="clear" w:color="auto" w:fill="FFFFFF"/>
          <w:lang w:val="en-US"/>
        </w:rPr>
        <w:t>, v. 85, p. 123-133, 2015.</w:t>
      </w:r>
    </w:p>
    <w:p w:rsidR="00E732DB" w:rsidRPr="00211685" w:rsidRDefault="00175AC0" w:rsidP="002E7D1D">
      <w:pPr>
        <w:spacing w:after="240" w:line="240" w:lineRule="auto"/>
        <w:rPr>
          <w:rFonts w:ascii="Times New Roman" w:hAnsi="Times New Roman" w:cs="Times New Roman"/>
          <w:sz w:val="24"/>
          <w:szCs w:val="24"/>
          <w:lang w:val="en-US"/>
        </w:rPr>
      </w:pPr>
      <w:r w:rsidRPr="00175AC0">
        <w:rPr>
          <w:rFonts w:ascii="Times New Roman" w:hAnsi="Times New Roman" w:cs="Times New Roman"/>
          <w:sz w:val="24"/>
          <w:szCs w:val="24"/>
          <w:lang w:val="en-US"/>
        </w:rPr>
        <w:t>CENTER ON THE DEVELOPING CHILD AT HARVARD UNIVERSITY</w:t>
      </w:r>
      <w:r w:rsidR="00E732DB" w:rsidRPr="002E7D1D">
        <w:rPr>
          <w:rFonts w:ascii="Times New Roman" w:hAnsi="Times New Roman" w:cs="Times New Roman"/>
          <w:sz w:val="24"/>
          <w:szCs w:val="24"/>
          <w:lang w:val="en-US"/>
        </w:rPr>
        <w:t xml:space="preserve">. </w:t>
      </w:r>
      <w:r w:rsidR="00E732DB" w:rsidRPr="002E7D1D">
        <w:rPr>
          <w:rFonts w:ascii="Times New Roman" w:hAnsi="Times New Roman" w:cs="Times New Roman"/>
          <w:b/>
          <w:sz w:val="24"/>
          <w:szCs w:val="24"/>
        </w:rPr>
        <w:t>Construindo o sistema de “Controle de Tráfego Aéreo” do cérebro</w:t>
      </w:r>
      <w:r w:rsidR="00E732DB" w:rsidRPr="002E7D1D">
        <w:rPr>
          <w:rFonts w:ascii="Times New Roman" w:hAnsi="Times New Roman" w:cs="Times New Roman"/>
          <w:sz w:val="24"/>
          <w:szCs w:val="24"/>
        </w:rPr>
        <w:t xml:space="preserve">: </w:t>
      </w:r>
      <w:r w:rsidR="002E7D1D">
        <w:rPr>
          <w:rFonts w:ascii="Times New Roman" w:hAnsi="Times New Roman" w:cs="Times New Roman"/>
          <w:sz w:val="24"/>
          <w:szCs w:val="24"/>
        </w:rPr>
        <w:t>c</w:t>
      </w:r>
      <w:r w:rsidR="00E732DB" w:rsidRPr="002E7D1D">
        <w:rPr>
          <w:rFonts w:ascii="Times New Roman" w:hAnsi="Times New Roman" w:cs="Times New Roman"/>
          <w:sz w:val="24"/>
          <w:szCs w:val="24"/>
        </w:rPr>
        <w:t>omo as primeiras experiências moldam o desenvolvimento das funções executivas</w:t>
      </w:r>
      <w:r>
        <w:rPr>
          <w:rFonts w:ascii="Times New Roman" w:hAnsi="Times New Roman" w:cs="Times New Roman"/>
          <w:sz w:val="24"/>
          <w:szCs w:val="24"/>
        </w:rPr>
        <w:t xml:space="preserve">. </w:t>
      </w:r>
      <w:r w:rsidR="00DB6DAE">
        <w:rPr>
          <w:rFonts w:ascii="Times New Roman" w:hAnsi="Times New Roman" w:cs="Times New Roman"/>
          <w:sz w:val="24"/>
          <w:szCs w:val="24"/>
        </w:rPr>
        <w:t xml:space="preserve">Estudo n. 11. </w:t>
      </w:r>
      <w:r w:rsidRPr="00175AC0">
        <w:rPr>
          <w:rFonts w:ascii="Times New Roman" w:hAnsi="Times New Roman" w:cs="Times New Roman"/>
          <w:sz w:val="24"/>
          <w:szCs w:val="24"/>
        </w:rPr>
        <w:t>Tradução para o português realizada pela Fundação Maria Cecília Souto Vidigal</w:t>
      </w:r>
      <w:r>
        <w:rPr>
          <w:rFonts w:ascii="Times New Roman" w:hAnsi="Times New Roman" w:cs="Times New Roman"/>
          <w:sz w:val="24"/>
          <w:szCs w:val="24"/>
        </w:rPr>
        <w:t xml:space="preserve">. </w:t>
      </w:r>
      <w:r w:rsidR="00E732DB" w:rsidRPr="00211685">
        <w:rPr>
          <w:rFonts w:ascii="Times New Roman" w:hAnsi="Times New Roman" w:cs="Times New Roman"/>
          <w:sz w:val="24"/>
          <w:szCs w:val="24"/>
          <w:lang w:val="en-US"/>
        </w:rPr>
        <w:t>2011.</w:t>
      </w:r>
    </w:p>
    <w:p w:rsidR="00E732DB" w:rsidRPr="002E7D1D" w:rsidRDefault="00E732DB" w:rsidP="002E7D1D">
      <w:pPr>
        <w:spacing w:after="240" w:line="240" w:lineRule="auto"/>
        <w:rPr>
          <w:rFonts w:ascii="Times New Roman" w:hAnsi="Times New Roman" w:cs="Times New Roman"/>
          <w:sz w:val="24"/>
          <w:szCs w:val="24"/>
          <w:lang w:val="en-US"/>
        </w:rPr>
      </w:pPr>
      <w:proofErr w:type="gramStart"/>
      <w:r w:rsidRPr="002E7D1D">
        <w:rPr>
          <w:rFonts w:ascii="Times New Roman" w:hAnsi="Times New Roman" w:cs="Times New Roman"/>
          <w:sz w:val="24"/>
          <w:szCs w:val="24"/>
          <w:lang w:val="en-US"/>
        </w:rPr>
        <w:t>DIAMOND, Adele, LEE; Kathleen.</w:t>
      </w:r>
      <w:proofErr w:type="gramEnd"/>
      <w:r w:rsidRPr="002E7D1D">
        <w:rPr>
          <w:rFonts w:ascii="Times New Roman" w:hAnsi="Times New Roman" w:cs="Times New Roman"/>
          <w:sz w:val="24"/>
          <w:szCs w:val="24"/>
          <w:lang w:val="en-US"/>
        </w:rPr>
        <w:t xml:space="preserve"> Interventions </w:t>
      </w:r>
      <w:r w:rsidR="00DB6DAE" w:rsidRPr="002E7D1D">
        <w:rPr>
          <w:rFonts w:ascii="Times New Roman" w:hAnsi="Times New Roman" w:cs="Times New Roman"/>
          <w:sz w:val="24"/>
          <w:szCs w:val="24"/>
          <w:lang w:val="en-US"/>
        </w:rPr>
        <w:t>shown to aid executive function development in children 4 to 12 years old</w:t>
      </w:r>
      <w:r w:rsidRPr="002E7D1D">
        <w:rPr>
          <w:rFonts w:ascii="Times New Roman" w:hAnsi="Times New Roman" w:cs="Times New Roman"/>
          <w:sz w:val="24"/>
          <w:szCs w:val="24"/>
          <w:lang w:val="en-US"/>
        </w:rPr>
        <w:t xml:space="preserve">. </w:t>
      </w:r>
      <w:r w:rsidRPr="002E7D1D">
        <w:rPr>
          <w:rFonts w:ascii="Times New Roman" w:hAnsi="Times New Roman" w:cs="Times New Roman"/>
          <w:b/>
          <w:sz w:val="24"/>
          <w:szCs w:val="24"/>
          <w:shd w:val="clear" w:color="auto" w:fill="FFFFFF"/>
          <w:lang w:val="en-US"/>
        </w:rPr>
        <w:t>Science</w:t>
      </w:r>
      <w:r w:rsidRPr="002E7D1D">
        <w:rPr>
          <w:rFonts w:ascii="Times New Roman" w:hAnsi="Times New Roman" w:cs="Times New Roman"/>
          <w:sz w:val="24"/>
          <w:szCs w:val="24"/>
          <w:shd w:val="clear" w:color="auto" w:fill="FFFFFF"/>
          <w:lang w:val="en-US"/>
        </w:rPr>
        <w:t xml:space="preserve">, </w:t>
      </w:r>
      <w:r w:rsidR="002E7D1D">
        <w:rPr>
          <w:rFonts w:ascii="Times New Roman" w:hAnsi="Times New Roman" w:cs="Times New Roman"/>
          <w:sz w:val="24"/>
          <w:szCs w:val="24"/>
          <w:shd w:val="clear" w:color="auto" w:fill="FFFFFF"/>
          <w:lang w:val="en-US"/>
        </w:rPr>
        <w:t xml:space="preserve">v. </w:t>
      </w:r>
      <w:r w:rsidRPr="002E7D1D">
        <w:rPr>
          <w:rFonts w:ascii="Times New Roman" w:hAnsi="Times New Roman" w:cs="Times New Roman"/>
          <w:sz w:val="24"/>
          <w:szCs w:val="24"/>
          <w:shd w:val="clear" w:color="auto" w:fill="FFFFFF"/>
          <w:lang w:val="en-US"/>
        </w:rPr>
        <w:t>333</w:t>
      </w:r>
      <w:r w:rsidR="002E7D1D">
        <w:rPr>
          <w:rFonts w:ascii="Times New Roman" w:hAnsi="Times New Roman" w:cs="Times New Roman"/>
          <w:sz w:val="24"/>
          <w:szCs w:val="24"/>
          <w:shd w:val="clear" w:color="auto" w:fill="FFFFFF"/>
          <w:lang w:val="en-US"/>
        </w:rPr>
        <w:t xml:space="preserve">, n. </w:t>
      </w:r>
      <w:r w:rsidRPr="002E7D1D">
        <w:rPr>
          <w:rFonts w:ascii="Times New Roman" w:hAnsi="Times New Roman" w:cs="Times New Roman"/>
          <w:sz w:val="24"/>
          <w:szCs w:val="24"/>
          <w:shd w:val="clear" w:color="auto" w:fill="FFFFFF"/>
          <w:lang w:val="en-US"/>
        </w:rPr>
        <w:t xml:space="preserve">6045, </w:t>
      </w:r>
      <w:r w:rsidR="00DB6DAE" w:rsidRPr="002E7D1D">
        <w:rPr>
          <w:rFonts w:ascii="Times New Roman" w:hAnsi="Times New Roman" w:cs="Times New Roman"/>
          <w:sz w:val="24"/>
          <w:szCs w:val="24"/>
          <w:shd w:val="clear" w:color="auto" w:fill="FFFFFF"/>
          <w:lang w:val="en-US"/>
        </w:rPr>
        <w:t>p. 959–964</w:t>
      </w:r>
      <w:r w:rsidR="00DB6DAE">
        <w:rPr>
          <w:rFonts w:ascii="Times New Roman" w:hAnsi="Times New Roman" w:cs="Times New Roman"/>
          <w:sz w:val="24"/>
          <w:szCs w:val="24"/>
          <w:shd w:val="clear" w:color="auto" w:fill="FFFFFF"/>
          <w:lang w:val="en-US"/>
        </w:rPr>
        <w:t xml:space="preserve">, </w:t>
      </w:r>
      <w:r w:rsidRPr="002E7D1D">
        <w:rPr>
          <w:rFonts w:ascii="Times New Roman" w:hAnsi="Times New Roman" w:cs="Times New Roman"/>
          <w:sz w:val="24"/>
          <w:szCs w:val="24"/>
          <w:shd w:val="clear" w:color="auto" w:fill="FFFFFF"/>
          <w:lang w:val="en-US"/>
        </w:rPr>
        <w:t>2011.</w:t>
      </w:r>
    </w:p>
    <w:p w:rsidR="00E732DB" w:rsidRPr="002E7D1D" w:rsidRDefault="00E732DB" w:rsidP="002E7D1D">
      <w:pPr>
        <w:spacing w:after="240" w:line="240" w:lineRule="auto"/>
        <w:rPr>
          <w:rFonts w:ascii="Times New Roman" w:hAnsi="Times New Roman" w:cs="Times New Roman"/>
          <w:sz w:val="24"/>
          <w:szCs w:val="24"/>
          <w:shd w:val="clear" w:color="auto" w:fill="FFFFFF"/>
          <w:lang w:val="en-US"/>
        </w:rPr>
      </w:pPr>
      <w:r w:rsidRPr="002E7D1D">
        <w:rPr>
          <w:rFonts w:ascii="Times New Roman" w:hAnsi="Times New Roman" w:cs="Times New Roman"/>
          <w:sz w:val="24"/>
          <w:szCs w:val="24"/>
          <w:lang w:val="en-US"/>
        </w:rPr>
        <w:t xml:space="preserve">DIAMOND, Adele. Activities </w:t>
      </w:r>
      <w:r w:rsidR="00DB6DAE" w:rsidRPr="002E7D1D">
        <w:rPr>
          <w:rFonts w:ascii="Times New Roman" w:hAnsi="Times New Roman" w:cs="Times New Roman"/>
          <w:sz w:val="24"/>
          <w:szCs w:val="24"/>
          <w:lang w:val="en-US"/>
        </w:rPr>
        <w:t>and programs that improve children’s executive functions</w:t>
      </w:r>
      <w:r w:rsidRPr="002E7D1D">
        <w:rPr>
          <w:rFonts w:ascii="Times New Roman" w:hAnsi="Times New Roman" w:cs="Times New Roman"/>
          <w:sz w:val="24"/>
          <w:szCs w:val="24"/>
          <w:lang w:val="en-US"/>
        </w:rPr>
        <w:t xml:space="preserve">. </w:t>
      </w:r>
      <w:r w:rsidRPr="002E7D1D">
        <w:rPr>
          <w:rFonts w:ascii="Times New Roman" w:hAnsi="Times New Roman" w:cs="Times New Roman"/>
          <w:b/>
          <w:sz w:val="24"/>
          <w:szCs w:val="24"/>
          <w:shd w:val="clear" w:color="auto" w:fill="FFFFFF"/>
          <w:lang w:val="en-US"/>
        </w:rPr>
        <w:t>Current Directions in Psychological Science</w:t>
      </w:r>
      <w:r w:rsidRPr="002E7D1D">
        <w:rPr>
          <w:rFonts w:ascii="Times New Roman" w:hAnsi="Times New Roman" w:cs="Times New Roman"/>
          <w:sz w:val="24"/>
          <w:szCs w:val="24"/>
          <w:shd w:val="clear" w:color="auto" w:fill="FFFFFF"/>
          <w:lang w:val="en-US"/>
        </w:rPr>
        <w:t xml:space="preserve">, </w:t>
      </w:r>
      <w:r w:rsidR="00DB6DAE">
        <w:rPr>
          <w:rFonts w:ascii="Times New Roman" w:hAnsi="Times New Roman" w:cs="Times New Roman"/>
          <w:sz w:val="24"/>
          <w:szCs w:val="24"/>
          <w:shd w:val="clear" w:color="auto" w:fill="FFFFFF"/>
          <w:lang w:val="en-US"/>
        </w:rPr>
        <w:t xml:space="preserve">v. </w:t>
      </w:r>
      <w:r w:rsidRPr="002E7D1D">
        <w:rPr>
          <w:rFonts w:ascii="Times New Roman" w:hAnsi="Times New Roman" w:cs="Times New Roman"/>
          <w:sz w:val="24"/>
          <w:szCs w:val="24"/>
          <w:shd w:val="clear" w:color="auto" w:fill="FFFFFF"/>
          <w:lang w:val="en-US"/>
        </w:rPr>
        <w:t>21</w:t>
      </w:r>
      <w:r w:rsidR="00DB6DAE">
        <w:rPr>
          <w:rFonts w:ascii="Times New Roman" w:hAnsi="Times New Roman" w:cs="Times New Roman"/>
          <w:sz w:val="24"/>
          <w:szCs w:val="24"/>
          <w:shd w:val="clear" w:color="auto" w:fill="FFFFFF"/>
          <w:lang w:val="en-US"/>
        </w:rPr>
        <w:t xml:space="preserve">, n. </w:t>
      </w:r>
      <w:r w:rsidRPr="002E7D1D">
        <w:rPr>
          <w:rFonts w:ascii="Times New Roman" w:hAnsi="Times New Roman" w:cs="Times New Roman"/>
          <w:sz w:val="24"/>
          <w:szCs w:val="24"/>
          <w:shd w:val="clear" w:color="auto" w:fill="FFFFFF"/>
          <w:lang w:val="en-US"/>
        </w:rPr>
        <w:t xml:space="preserve">5, </w:t>
      </w:r>
      <w:r w:rsidR="00DB6DAE">
        <w:rPr>
          <w:rFonts w:ascii="Times New Roman" w:hAnsi="Times New Roman" w:cs="Times New Roman"/>
          <w:sz w:val="24"/>
          <w:szCs w:val="24"/>
          <w:shd w:val="clear" w:color="auto" w:fill="FFFFFF"/>
          <w:lang w:val="en-US"/>
        </w:rPr>
        <w:t xml:space="preserve">p. </w:t>
      </w:r>
      <w:r w:rsidR="00DB6DAE" w:rsidRPr="002E7D1D">
        <w:rPr>
          <w:rFonts w:ascii="Times New Roman" w:hAnsi="Times New Roman" w:cs="Times New Roman"/>
          <w:sz w:val="24"/>
          <w:szCs w:val="24"/>
          <w:shd w:val="clear" w:color="auto" w:fill="FFFFFF"/>
          <w:lang w:val="en-US"/>
        </w:rPr>
        <w:t>335–341</w:t>
      </w:r>
      <w:r w:rsidR="00DB6DAE">
        <w:rPr>
          <w:rFonts w:ascii="Times New Roman" w:hAnsi="Times New Roman" w:cs="Times New Roman"/>
          <w:sz w:val="24"/>
          <w:szCs w:val="24"/>
          <w:shd w:val="clear" w:color="auto" w:fill="FFFFFF"/>
          <w:lang w:val="en-US"/>
        </w:rPr>
        <w:t xml:space="preserve">, </w:t>
      </w:r>
      <w:r w:rsidRPr="002E7D1D">
        <w:rPr>
          <w:rFonts w:ascii="Times New Roman" w:hAnsi="Times New Roman" w:cs="Times New Roman"/>
          <w:sz w:val="24"/>
          <w:szCs w:val="24"/>
          <w:shd w:val="clear" w:color="auto" w:fill="FFFFFF"/>
          <w:lang w:val="en-US"/>
        </w:rPr>
        <w:t>2012.</w:t>
      </w:r>
    </w:p>
    <w:p w:rsidR="00E732DB" w:rsidRPr="002E7D1D" w:rsidRDefault="00E732DB" w:rsidP="002E7D1D">
      <w:pPr>
        <w:spacing w:after="240" w:line="240" w:lineRule="auto"/>
        <w:rPr>
          <w:rFonts w:ascii="Times New Roman" w:hAnsi="Times New Roman" w:cs="Times New Roman"/>
          <w:sz w:val="24"/>
          <w:szCs w:val="24"/>
          <w:shd w:val="clear" w:color="auto" w:fill="FFFFFF"/>
          <w:lang w:val="en-US"/>
        </w:rPr>
      </w:pPr>
      <w:r w:rsidRPr="002E7D1D">
        <w:rPr>
          <w:rFonts w:ascii="Times New Roman" w:hAnsi="Times New Roman" w:cs="Times New Roman"/>
          <w:sz w:val="24"/>
          <w:szCs w:val="24"/>
          <w:shd w:val="clear" w:color="auto" w:fill="FFFFFF"/>
          <w:lang w:val="en-US"/>
        </w:rPr>
        <w:t xml:space="preserve">DOVIS, </w:t>
      </w:r>
      <w:proofErr w:type="spellStart"/>
      <w:r w:rsidRPr="002E7D1D">
        <w:rPr>
          <w:rFonts w:ascii="Times New Roman" w:hAnsi="Times New Roman" w:cs="Times New Roman"/>
          <w:sz w:val="24"/>
          <w:szCs w:val="24"/>
          <w:shd w:val="clear" w:color="auto" w:fill="FFFFFF"/>
          <w:lang w:val="en-US"/>
        </w:rPr>
        <w:t>Sebastiaan</w:t>
      </w:r>
      <w:proofErr w:type="spellEnd"/>
      <w:r w:rsidRPr="002E7D1D">
        <w:rPr>
          <w:rFonts w:ascii="Times New Roman" w:hAnsi="Times New Roman" w:cs="Times New Roman"/>
          <w:sz w:val="24"/>
          <w:szCs w:val="24"/>
          <w:shd w:val="clear" w:color="auto" w:fill="FFFFFF"/>
          <w:lang w:val="en-US"/>
        </w:rPr>
        <w:t xml:space="preserve"> et al. Improving executive functioning in children with ADHD: training multiple executive functions within the context of a computer game. A randomized double-blind placebo controlled trial.</w:t>
      </w:r>
      <w:r w:rsidRPr="002E7D1D">
        <w:rPr>
          <w:rStyle w:val="apple-converted-space"/>
          <w:rFonts w:ascii="Times New Roman" w:hAnsi="Times New Roman" w:cs="Times New Roman"/>
          <w:sz w:val="24"/>
          <w:szCs w:val="24"/>
          <w:shd w:val="clear" w:color="auto" w:fill="FFFFFF"/>
          <w:lang w:val="en-US"/>
        </w:rPr>
        <w:t> </w:t>
      </w:r>
      <w:proofErr w:type="spellStart"/>
      <w:r w:rsidRPr="002E7D1D">
        <w:rPr>
          <w:rFonts w:ascii="Times New Roman" w:hAnsi="Times New Roman" w:cs="Times New Roman"/>
          <w:b/>
          <w:bCs/>
          <w:sz w:val="24"/>
          <w:szCs w:val="24"/>
          <w:shd w:val="clear" w:color="auto" w:fill="FFFFFF"/>
          <w:lang w:val="en-US"/>
        </w:rPr>
        <w:t>PloS</w:t>
      </w:r>
      <w:proofErr w:type="spellEnd"/>
      <w:r w:rsidRPr="002E7D1D">
        <w:rPr>
          <w:rFonts w:ascii="Times New Roman" w:hAnsi="Times New Roman" w:cs="Times New Roman"/>
          <w:b/>
          <w:bCs/>
          <w:sz w:val="24"/>
          <w:szCs w:val="24"/>
          <w:shd w:val="clear" w:color="auto" w:fill="FFFFFF"/>
          <w:lang w:val="en-US"/>
        </w:rPr>
        <w:t xml:space="preserve"> one</w:t>
      </w:r>
      <w:r w:rsidRPr="002E7D1D">
        <w:rPr>
          <w:rFonts w:ascii="Times New Roman" w:hAnsi="Times New Roman" w:cs="Times New Roman"/>
          <w:sz w:val="24"/>
          <w:szCs w:val="24"/>
          <w:shd w:val="clear" w:color="auto" w:fill="FFFFFF"/>
          <w:lang w:val="en-US"/>
        </w:rPr>
        <w:t>, v. 10, n. 4, p. e0121651, 2015.</w:t>
      </w:r>
    </w:p>
    <w:p w:rsidR="00E732DB" w:rsidRPr="002E7D1D" w:rsidRDefault="00E732DB" w:rsidP="002E7D1D">
      <w:pPr>
        <w:pStyle w:val="NormalWeb"/>
        <w:spacing w:before="0" w:beforeAutospacing="0" w:after="240" w:afterAutospacing="0"/>
        <w:rPr>
          <w:rStyle w:val="hps"/>
          <w:lang w:val="pt-PT"/>
        </w:rPr>
      </w:pPr>
      <w:r w:rsidRPr="002E7D1D">
        <w:rPr>
          <w:rStyle w:val="hps"/>
          <w:lang w:val="en-US"/>
        </w:rPr>
        <w:t>DYE,</w:t>
      </w:r>
      <w:r w:rsidR="00207AAA" w:rsidRPr="002E7D1D">
        <w:rPr>
          <w:rStyle w:val="hps"/>
          <w:lang w:val="en-US"/>
        </w:rPr>
        <w:t xml:space="preserve"> </w:t>
      </w:r>
      <w:r w:rsidRPr="002E7D1D">
        <w:rPr>
          <w:rStyle w:val="hps"/>
          <w:lang w:val="en-US"/>
        </w:rPr>
        <w:t>Matthew W.</w:t>
      </w:r>
      <w:r w:rsidR="00755821">
        <w:rPr>
          <w:rStyle w:val="hps"/>
          <w:lang w:val="en-US"/>
        </w:rPr>
        <w:t xml:space="preserve"> </w:t>
      </w:r>
      <w:r w:rsidRPr="002E7D1D">
        <w:rPr>
          <w:rStyle w:val="hps"/>
          <w:lang w:val="en-US"/>
        </w:rPr>
        <w:t>G.</w:t>
      </w:r>
      <w:r w:rsidR="00755821">
        <w:rPr>
          <w:rStyle w:val="hps"/>
          <w:lang w:val="en-US"/>
        </w:rPr>
        <w:t>;</w:t>
      </w:r>
      <w:r w:rsidR="00207AAA" w:rsidRPr="002E7D1D">
        <w:rPr>
          <w:rStyle w:val="hps"/>
          <w:lang w:val="en-US"/>
        </w:rPr>
        <w:t xml:space="preserve"> </w:t>
      </w:r>
      <w:r w:rsidRPr="002E7D1D">
        <w:rPr>
          <w:rStyle w:val="hps"/>
          <w:lang w:val="en-US"/>
        </w:rPr>
        <w:t>BAVELIER,</w:t>
      </w:r>
      <w:r w:rsidR="00207AAA" w:rsidRPr="002E7D1D">
        <w:rPr>
          <w:rStyle w:val="hps"/>
          <w:lang w:val="en-US"/>
        </w:rPr>
        <w:t xml:space="preserve"> </w:t>
      </w:r>
      <w:r w:rsidRPr="002E7D1D">
        <w:rPr>
          <w:rStyle w:val="hps"/>
          <w:lang w:val="en-US"/>
        </w:rPr>
        <w:t>Daphne.</w:t>
      </w:r>
      <w:r w:rsidR="00207AAA" w:rsidRPr="002E7D1D">
        <w:rPr>
          <w:rStyle w:val="hps"/>
          <w:lang w:val="en-US"/>
        </w:rPr>
        <w:t xml:space="preserve"> </w:t>
      </w:r>
      <w:r w:rsidRPr="002E7D1D">
        <w:rPr>
          <w:rStyle w:val="hps"/>
          <w:lang w:val="en-US"/>
        </w:rPr>
        <w:t xml:space="preserve">Differential development of visual attention skills in school-age children. </w:t>
      </w:r>
      <w:r w:rsidRPr="002E7D1D">
        <w:rPr>
          <w:rStyle w:val="hps"/>
          <w:b/>
          <w:lang w:val="pt-PT"/>
        </w:rPr>
        <w:t>Vision Research</w:t>
      </w:r>
      <w:r w:rsidR="00160922" w:rsidRPr="002E7D1D">
        <w:rPr>
          <w:rStyle w:val="hps"/>
          <w:b/>
          <w:lang w:val="pt-PT"/>
        </w:rPr>
        <w:t>,</w:t>
      </w:r>
      <w:r w:rsidRPr="002E7D1D">
        <w:rPr>
          <w:rStyle w:val="hps"/>
          <w:lang w:val="pt-PT"/>
        </w:rPr>
        <w:t xml:space="preserve"> </w:t>
      </w:r>
      <w:r w:rsidR="00755821">
        <w:rPr>
          <w:rStyle w:val="hps"/>
          <w:lang w:val="pt-PT"/>
        </w:rPr>
        <w:t xml:space="preserve">v. </w:t>
      </w:r>
      <w:r w:rsidRPr="002E7D1D">
        <w:rPr>
          <w:rStyle w:val="hps"/>
          <w:lang w:val="pt-PT"/>
        </w:rPr>
        <w:t>50</w:t>
      </w:r>
      <w:r w:rsidR="00160922" w:rsidRPr="002E7D1D">
        <w:rPr>
          <w:rStyle w:val="hps"/>
          <w:lang w:val="pt-PT"/>
        </w:rPr>
        <w:t>,</w:t>
      </w:r>
      <w:r w:rsidRPr="002E7D1D">
        <w:rPr>
          <w:rStyle w:val="hps"/>
          <w:lang w:val="pt-PT"/>
        </w:rPr>
        <w:t xml:space="preserve"> </w:t>
      </w:r>
      <w:r w:rsidR="00755821" w:rsidRPr="002E7D1D">
        <w:rPr>
          <w:rStyle w:val="hps"/>
          <w:lang w:val="pt-PT"/>
        </w:rPr>
        <w:t>p. 452–459</w:t>
      </w:r>
      <w:r w:rsidR="00755821">
        <w:rPr>
          <w:rStyle w:val="hps"/>
          <w:lang w:val="pt-PT"/>
        </w:rPr>
        <w:t xml:space="preserve">, </w:t>
      </w:r>
      <w:r w:rsidRPr="002E7D1D">
        <w:rPr>
          <w:rStyle w:val="hps"/>
          <w:lang w:val="pt-PT"/>
        </w:rPr>
        <w:t xml:space="preserve">2010. Disponível em: </w:t>
      </w:r>
      <w:r w:rsidRPr="00755821">
        <w:rPr>
          <w:lang w:val="pt-PT"/>
        </w:rPr>
        <w:t>http://www.bcs.rochester.edu/people/daphne/VisionPDF/DyeBavelier2010.pdf</w:t>
      </w:r>
      <w:r w:rsidR="00755821">
        <w:rPr>
          <w:rStyle w:val="hps"/>
          <w:lang w:val="pt-PT"/>
        </w:rPr>
        <w:t xml:space="preserve">. Acesso </w:t>
      </w:r>
      <w:r w:rsidRPr="002E7D1D">
        <w:rPr>
          <w:rStyle w:val="hps"/>
          <w:lang w:val="pt-PT"/>
        </w:rPr>
        <w:t>em</w:t>
      </w:r>
      <w:r w:rsidR="00755821">
        <w:rPr>
          <w:rStyle w:val="hps"/>
          <w:lang w:val="pt-PT"/>
        </w:rPr>
        <w:t>: 1</w:t>
      </w:r>
      <w:r w:rsidRPr="002E7D1D">
        <w:rPr>
          <w:rStyle w:val="hps"/>
          <w:lang w:val="pt-PT"/>
        </w:rPr>
        <w:t xml:space="preserve"> out. 2011.</w:t>
      </w:r>
    </w:p>
    <w:p w:rsidR="00E732DB" w:rsidRPr="002E7D1D" w:rsidRDefault="00E732DB" w:rsidP="002E7D1D">
      <w:pPr>
        <w:spacing w:after="240" w:line="240" w:lineRule="auto"/>
        <w:rPr>
          <w:rFonts w:ascii="Times New Roman" w:hAnsi="Times New Roman" w:cs="Times New Roman"/>
          <w:sz w:val="24"/>
          <w:szCs w:val="24"/>
          <w:shd w:val="clear" w:color="auto" w:fill="FFFFFF"/>
          <w:lang w:val="en-US"/>
        </w:rPr>
      </w:pPr>
      <w:r w:rsidRPr="002E7D1D">
        <w:rPr>
          <w:rFonts w:ascii="Times New Roman" w:hAnsi="Times New Roman" w:cs="Times New Roman"/>
          <w:sz w:val="24"/>
          <w:szCs w:val="24"/>
          <w:shd w:val="clear" w:color="auto" w:fill="FFFFFF"/>
          <w:lang w:val="en-US"/>
        </w:rPr>
        <w:t xml:space="preserve">EICHENBAUM, Adam; BAVELIER, Daphne; GREEN, C. Shawn. Video games: </w:t>
      </w:r>
      <w:r w:rsidR="00755821" w:rsidRPr="002E7D1D">
        <w:rPr>
          <w:rFonts w:ascii="Times New Roman" w:hAnsi="Times New Roman" w:cs="Times New Roman"/>
          <w:sz w:val="24"/>
          <w:szCs w:val="24"/>
          <w:shd w:val="clear" w:color="auto" w:fill="FFFFFF"/>
          <w:lang w:val="en-US"/>
        </w:rPr>
        <w:t xml:space="preserve">play </w:t>
      </w:r>
      <w:r w:rsidRPr="002E7D1D">
        <w:rPr>
          <w:rFonts w:ascii="Times New Roman" w:hAnsi="Times New Roman" w:cs="Times New Roman"/>
          <w:sz w:val="24"/>
          <w:szCs w:val="24"/>
          <w:shd w:val="clear" w:color="auto" w:fill="FFFFFF"/>
          <w:lang w:val="en-US"/>
        </w:rPr>
        <w:t>that can do serious good.</w:t>
      </w:r>
      <w:r w:rsidRPr="002E7D1D">
        <w:rPr>
          <w:rStyle w:val="apple-converted-space"/>
          <w:rFonts w:ascii="Times New Roman" w:hAnsi="Times New Roman" w:cs="Times New Roman"/>
          <w:sz w:val="24"/>
          <w:szCs w:val="24"/>
          <w:shd w:val="clear" w:color="auto" w:fill="FFFFFF"/>
          <w:lang w:val="en-US"/>
        </w:rPr>
        <w:t> </w:t>
      </w:r>
      <w:r w:rsidRPr="002E7D1D">
        <w:rPr>
          <w:rFonts w:ascii="Times New Roman" w:hAnsi="Times New Roman" w:cs="Times New Roman"/>
          <w:b/>
          <w:bCs/>
          <w:sz w:val="24"/>
          <w:szCs w:val="24"/>
          <w:shd w:val="clear" w:color="auto" w:fill="FFFFFF"/>
          <w:lang w:val="en-US"/>
        </w:rPr>
        <w:t>American Journal of Play</w:t>
      </w:r>
      <w:r w:rsidRPr="002E7D1D">
        <w:rPr>
          <w:rFonts w:ascii="Times New Roman" w:hAnsi="Times New Roman" w:cs="Times New Roman"/>
          <w:sz w:val="24"/>
          <w:szCs w:val="24"/>
          <w:shd w:val="clear" w:color="auto" w:fill="FFFFFF"/>
          <w:lang w:val="en-US"/>
        </w:rPr>
        <w:t>, v. 7, n. 1, p. 50, 2014.</w:t>
      </w:r>
    </w:p>
    <w:p w:rsidR="007F075C" w:rsidRPr="002E7D1D" w:rsidRDefault="007F075C" w:rsidP="002E7D1D">
      <w:pPr>
        <w:pStyle w:val="corpoproj"/>
        <w:spacing w:after="240" w:line="240" w:lineRule="auto"/>
        <w:ind w:firstLine="0"/>
        <w:jc w:val="left"/>
        <w:rPr>
          <w:rFonts w:ascii="Times New Roman" w:hAnsi="Times New Roman"/>
          <w:shd w:val="clear" w:color="auto" w:fill="FFFF00"/>
          <w:lang w:val="en-US"/>
        </w:rPr>
      </w:pPr>
      <w:r w:rsidRPr="002E7D1D">
        <w:rPr>
          <w:rFonts w:ascii="Times New Roman" w:hAnsi="Times New Roman"/>
          <w:lang w:val="en-US"/>
        </w:rPr>
        <w:t xml:space="preserve">FENG, Jing; SPENCE, Ian; PRATT, Jay. Playing an Action Video Game Reduces Gender </w:t>
      </w:r>
      <w:r w:rsidR="00755821" w:rsidRPr="002E7D1D">
        <w:rPr>
          <w:rFonts w:ascii="Times New Roman" w:hAnsi="Times New Roman"/>
          <w:lang w:val="en-US"/>
        </w:rPr>
        <w:t>differences in spatial cognition</w:t>
      </w:r>
      <w:r w:rsidRPr="002E7D1D">
        <w:rPr>
          <w:rFonts w:ascii="Times New Roman" w:hAnsi="Times New Roman"/>
          <w:lang w:val="en-US"/>
        </w:rPr>
        <w:t xml:space="preserve">. </w:t>
      </w:r>
      <w:r w:rsidRPr="002E7D1D">
        <w:rPr>
          <w:rFonts w:ascii="Times New Roman" w:hAnsi="Times New Roman"/>
          <w:b/>
          <w:lang w:val="en-US"/>
        </w:rPr>
        <w:t>Psychological Science</w:t>
      </w:r>
      <w:r w:rsidRPr="002E7D1D">
        <w:rPr>
          <w:rFonts w:ascii="Times New Roman" w:hAnsi="Times New Roman"/>
          <w:lang w:val="en-US"/>
        </w:rPr>
        <w:t xml:space="preserve">, v. 18, </w:t>
      </w:r>
      <w:r w:rsidR="00755821" w:rsidRPr="002E7D1D">
        <w:rPr>
          <w:rFonts w:ascii="Times New Roman" w:hAnsi="Times New Roman"/>
          <w:lang w:val="en-US"/>
        </w:rPr>
        <w:t>p. 850-855</w:t>
      </w:r>
      <w:r w:rsidR="00755821">
        <w:rPr>
          <w:rFonts w:ascii="Times New Roman" w:hAnsi="Times New Roman"/>
          <w:lang w:val="en-US"/>
        </w:rPr>
        <w:t xml:space="preserve">, </w:t>
      </w:r>
      <w:r w:rsidRPr="002E7D1D">
        <w:rPr>
          <w:rFonts w:ascii="Times New Roman" w:hAnsi="Times New Roman"/>
          <w:lang w:val="en-US"/>
        </w:rPr>
        <w:t>2007.</w:t>
      </w:r>
    </w:p>
    <w:p w:rsidR="00E732DB" w:rsidRPr="002E7D1D" w:rsidRDefault="00E732DB" w:rsidP="002E7D1D">
      <w:pPr>
        <w:spacing w:after="240" w:line="240" w:lineRule="auto"/>
        <w:rPr>
          <w:rFonts w:ascii="Times New Roman" w:hAnsi="Times New Roman" w:cs="Times New Roman"/>
          <w:sz w:val="24"/>
          <w:szCs w:val="24"/>
          <w:shd w:val="clear" w:color="auto" w:fill="FFFFFF"/>
          <w:lang w:val="en-US"/>
        </w:rPr>
      </w:pPr>
      <w:r w:rsidRPr="002E7D1D">
        <w:rPr>
          <w:rFonts w:ascii="Times New Roman" w:hAnsi="Times New Roman" w:cs="Times New Roman"/>
          <w:sz w:val="24"/>
          <w:szCs w:val="24"/>
          <w:shd w:val="clear" w:color="auto" w:fill="FFFFFF"/>
          <w:lang w:val="en-US"/>
        </w:rPr>
        <w:t>GOODMAN, G</w:t>
      </w:r>
      <w:r w:rsidR="003E1F73">
        <w:rPr>
          <w:rFonts w:ascii="Times New Roman" w:hAnsi="Times New Roman" w:cs="Times New Roman"/>
          <w:sz w:val="24"/>
          <w:szCs w:val="24"/>
          <w:shd w:val="clear" w:color="auto" w:fill="FFFFFF"/>
          <w:lang w:val="en-US"/>
        </w:rPr>
        <w:t>ail</w:t>
      </w:r>
      <w:r w:rsidRPr="002E7D1D">
        <w:rPr>
          <w:rFonts w:ascii="Times New Roman" w:hAnsi="Times New Roman" w:cs="Times New Roman"/>
          <w:sz w:val="24"/>
          <w:szCs w:val="24"/>
          <w:shd w:val="clear" w:color="auto" w:fill="FFFFFF"/>
          <w:lang w:val="en-US"/>
        </w:rPr>
        <w:t xml:space="preserve"> et al. The </w:t>
      </w:r>
      <w:r w:rsidR="003E1F73" w:rsidRPr="002E7D1D">
        <w:rPr>
          <w:rFonts w:ascii="Times New Roman" w:hAnsi="Times New Roman" w:cs="Times New Roman"/>
          <w:sz w:val="24"/>
          <w:szCs w:val="24"/>
          <w:shd w:val="clear" w:color="auto" w:fill="FFFFFF"/>
          <w:lang w:val="en-US"/>
        </w:rPr>
        <w:t>transfer effects of working memory training on executive functioning skills of children with attention difficulties</w:t>
      </w:r>
      <w:r w:rsidRPr="002E7D1D">
        <w:rPr>
          <w:rFonts w:ascii="Times New Roman" w:hAnsi="Times New Roman" w:cs="Times New Roman"/>
          <w:sz w:val="24"/>
          <w:szCs w:val="24"/>
          <w:shd w:val="clear" w:color="auto" w:fill="FFFFFF"/>
          <w:lang w:val="en-US"/>
        </w:rPr>
        <w:t xml:space="preserve">. </w:t>
      </w:r>
      <w:r w:rsidRPr="002E7D1D">
        <w:rPr>
          <w:rFonts w:ascii="Times New Roman" w:hAnsi="Times New Roman" w:cs="Times New Roman"/>
          <w:b/>
          <w:bCs/>
          <w:sz w:val="24"/>
          <w:szCs w:val="24"/>
          <w:shd w:val="clear" w:color="auto" w:fill="FFFFFF"/>
          <w:lang w:val="en-US"/>
        </w:rPr>
        <w:t>Archives of Clinical Neuropsychology</w:t>
      </w:r>
      <w:r w:rsidRPr="002E7D1D">
        <w:rPr>
          <w:rFonts w:ascii="Times New Roman" w:hAnsi="Times New Roman" w:cs="Times New Roman"/>
          <w:sz w:val="24"/>
          <w:szCs w:val="24"/>
          <w:shd w:val="clear" w:color="auto" w:fill="FFFFFF"/>
          <w:lang w:val="en-US"/>
        </w:rPr>
        <w:t>, v. 30, n. 6, p. 535-535, 2015.</w:t>
      </w:r>
    </w:p>
    <w:p w:rsidR="00207AAA" w:rsidRPr="002E7D1D" w:rsidRDefault="00E732DB" w:rsidP="002E7D1D">
      <w:pPr>
        <w:spacing w:after="240" w:line="240" w:lineRule="auto"/>
        <w:rPr>
          <w:rFonts w:ascii="Times New Roman" w:hAnsi="Times New Roman" w:cs="Times New Roman"/>
          <w:sz w:val="24"/>
          <w:szCs w:val="24"/>
        </w:rPr>
      </w:pPr>
      <w:r w:rsidRPr="002E7D1D">
        <w:rPr>
          <w:rFonts w:ascii="Times New Roman" w:hAnsi="Times New Roman" w:cs="Times New Roman"/>
          <w:sz w:val="24"/>
          <w:szCs w:val="24"/>
          <w:lang w:val="en-US"/>
        </w:rPr>
        <w:t xml:space="preserve">GREEN, Joanne. </w:t>
      </w:r>
      <w:r w:rsidRPr="002E7D1D">
        <w:rPr>
          <w:rFonts w:ascii="Times New Roman" w:hAnsi="Times New Roman" w:cs="Times New Roman"/>
          <w:b/>
          <w:iCs/>
          <w:sz w:val="24"/>
          <w:szCs w:val="24"/>
          <w:lang w:val="en-US"/>
        </w:rPr>
        <w:t>Neuropsychological evaluation of the older adult</w:t>
      </w:r>
      <w:r w:rsidRPr="002E7D1D">
        <w:rPr>
          <w:rFonts w:ascii="Times New Roman" w:hAnsi="Times New Roman" w:cs="Times New Roman"/>
          <w:iCs/>
          <w:sz w:val="24"/>
          <w:szCs w:val="24"/>
          <w:lang w:val="en-US"/>
        </w:rPr>
        <w:t xml:space="preserve">: </w:t>
      </w:r>
      <w:r w:rsidR="003E1F73">
        <w:rPr>
          <w:rFonts w:ascii="Times New Roman" w:hAnsi="Times New Roman" w:cs="Times New Roman"/>
          <w:iCs/>
          <w:sz w:val="24"/>
          <w:szCs w:val="24"/>
          <w:lang w:val="en-US"/>
        </w:rPr>
        <w:t>a</w:t>
      </w:r>
      <w:r w:rsidRPr="002E7D1D">
        <w:rPr>
          <w:rFonts w:ascii="Times New Roman" w:hAnsi="Times New Roman" w:cs="Times New Roman"/>
          <w:iCs/>
          <w:sz w:val="24"/>
          <w:szCs w:val="24"/>
          <w:lang w:val="en-US"/>
        </w:rPr>
        <w:t xml:space="preserve"> clinician's guidebook</w:t>
      </w:r>
      <w:r w:rsidRPr="002E7D1D">
        <w:rPr>
          <w:rFonts w:ascii="Times New Roman" w:hAnsi="Times New Roman" w:cs="Times New Roman"/>
          <w:sz w:val="24"/>
          <w:szCs w:val="24"/>
          <w:lang w:val="en-US"/>
        </w:rPr>
        <w:t xml:space="preserve">. </w:t>
      </w:r>
      <w:r w:rsidRPr="002E7D1D">
        <w:rPr>
          <w:rFonts w:ascii="Times New Roman" w:hAnsi="Times New Roman" w:cs="Times New Roman"/>
          <w:sz w:val="24"/>
          <w:szCs w:val="24"/>
        </w:rPr>
        <w:t xml:space="preserve">San Diego, CA: </w:t>
      </w:r>
      <w:proofErr w:type="spellStart"/>
      <w:r w:rsidRPr="002E7D1D">
        <w:rPr>
          <w:rFonts w:ascii="Times New Roman" w:hAnsi="Times New Roman" w:cs="Times New Roman"/>
          <w:sz w:val="24"/>
          <w:szCs w:val="24"/>
        </w:rPr>
        <w:t>Academic</w:t>
      </w:r>
      <w:proofErr w:type="spellEnd"/>
      <w:r w:rsidRPr="002E7D1D">
        <w:rPr>
          <w:rFonts w:ascii="Times New Roman" w:hAnsi="Times New Roman" w:cs="Times New Roman"/>
          <w:sz w:val="24"/>
          <w:szCs w:val="24"/>
        </w:rPr>
        <w:t xml:space="preserve"> Press, 2000.</w:t>
      </w:r>
    </w:p>
    <w:p w:rsidR="00E732DB" w:rsidRPr="00361199" w:rsidRDefault="00E732DB" w:rsidP="002E7D1D">
      <w:pPr>
        <w:spacing w:after="240" w:line="240" w:lineRule="auto"/>
        <w:rPr>
          <w:rFonts w:ascii="Times New Roman" w:hAnsi="Times New Roman" w:cs="Times New Roman"/>
          <w:sz w:val="24"/>
          <w:szCs w:val="24"/>
          <w:lang w:val="en-US"/>
        </w:rPr>
      </w:pPr>
      <w:r w:rsidRPr="002E7D1D">
        <w:rPr>
          <w:rFonts w:ascii="Times New Roman" w:hAnsi="Times New Roman" w:cs="Times New Roman"/>
          <w:sz w:val="24"/>
          <w:szCs w:val="24"/>
        </w:rPr>
        <w:lastRenderedPageBreak/>
        <w:t xml:space="preserve">HUIZINGA, </w:t>
      </w:r>
      <w:proofErr w:type="spellStart"/>
      <w:r w:rsidRPr="002E7D1D">
        <w:rPr>
          <w:rFonts w:ascii="Times New Roman" w:hAnsi="Times New Roman" w:cs="Times New Roman"/>
          <w:sz w:val="24"/>
          <w:szCs w:val="24"/>
        </w:rPr>
        <w:t>Joahan</w:t>
      </w:r>
      <w:proofErr w:type="spellEnd"/>
      <w:r w:rsidRPr="002E7D1D">
        <w:rPr>
          <w:rFonts w:ascii="Times New Roman" w:hAnsi="Times New Roman" w:cs="Times New Roman"/>
          <w:sz w:val="24"/>
          <w:szCs w:val="24"/>
        </w:rPr>
        <w:t xml:space="preserve">. </w:t>
      </w:r>
      <w:r w:rsidRPr="002E7D1D">
        <w:rPr>
          <w:rFonts w:ascii="Times New Roman" w:hAnsi="Times New Roman" w:cs="Times New Roman"/>
          <w:b/>
          <w:sz w:val="24"/>
          <w:szCs w:val="24"/>
        </w:rPr>
        <w:t xml:space="preserve">Homo </w:t>
      </w:r>
      <w:proofErr w:type="spellStart"/>
      <w:r w:rsidRPr="002E7D1D">
        <w:rPr>
          <w:rFonts w:ascii="Times New Roman" w:hAnsi="Times New Roman" w:cs="Times New Roman"/>
          <w:b/>
          <w:sz w:val="24"/>
          <w:szCs w:val="24"/>
        </w:rPr>
        <w:t>ludens</w:t>
      </w:r>
      <w:proofErr w:type="spellEnd"/>
      <w:r w:rsidRPr="002E7D1D">
        <w:rPr>
          <w:rFonts w:ascii="Times New Roman" w:hAnsi="Times New Roman" w:cs="Times New Roman"/>
          <w:sz w:val="24"/>
          <w:szCs w:val="24"/>
        </w:rPr>
        <w:t xml:space="preserve">: o jogo como elemento da cultura. </w:t>
      </w:r>
      <w:r w:rsidR="003E1F73" w:rsidRPr="00361199">
        <w:rPr>
          <w:rFonts w:ascii="Times New Roman" w:hAnsi="Times New Roman" w:cs="Times New Roman"/>
          <w:sz w:val="24"/>
          <w:szCs w:val="24"/>
          <w:lang w:val="en-US"/>
        </w:rPr>
        <w:t>4.</w:t>
      </w:r>
      <w:r w:rsidRPr="00361199">
        <w:rPr>
          <w:rFonts w:ascii="Times New Roman" w:hAnsi="Times New Roman" w:cs="Times New Roman"/>
          <w:sz w:val="24"/>
          <w:szCs w:val="24"/>
          <w:lang w:val="en-US"/>
        </w:rPr>
        <w:t xml:space="preserve"> ed.</w:t>
      </w:r>
      <w:r w:rsidR="003E1F73" w:rsidRPr="00361199">
        <w:rPr>
          <w:rFonts w:ascii="Times New Roman" w:hAnsi="Times New Roman" w:cs="Times New Roman"/>
          <w:sz w:val="24"/>
          <w:szCs w:val="24"/>
          <w:lang w:val="en-US"/>
        </w:rPr>
        <w:t xml:space="preserve"> </w:t>
      </w:r>
      <w:r w:rsidRPr="00361199">
        <w:rPr>
          <w:rFonts w:ascii="Times New Roman" w:hAnsi="Times New Roman" w:cs="Times New Roman"/>
          <w:sz w:val="24"/>
          <w:szCs w:val="24"/>
          <w:lang w:val="en-US"/>
        </w:rPr>
        <w:t>São Paulo</w:t>
      </w:r>
      <w:r w:rsidR="003E1F73" w:rsidRPr="00361199">
        <w:rPr>
          <w:rFonts w:ascii="Times New Roman" w:hAnsi="Times New Roman" w:cs="Times New Roman"/>
          <w:sz w:val="24"/>
          <w:szCs w:val="24"/>
          <w:lang w:val="en-US"/>
        </w:rPr>
        <w:t xml:space="preserve">: </w:t>
      </w:r>
      <w:proofErr w:type="spellStart"/>
      <w:r w:rsidR="003E1F73" w:rsidRPr="00361199">
        <w:rPr>
          <w:rFonts w:ascii="Times New Roman" w:hAnsi="Times New Roman" w:cs="Times New Roman"/>
          <w:sz w:val="24"/>
          <w:szCs w:val="24"/>
          <w:lang w:val="en-US"/>
        </w:rPr>
        <w:t>Perspectiva</w:t>
      </w:r>
      <w:proofErr w:type="spellEnd"/>
      <w:r w:rsidRPr="00361199">
        <w:rPr>
          <w:rFonts w:ascii="Times New Roman" w:hAnsi="Times New Roman" w:cs="Times New Roman"/>
          <w:sz w:val="24"/>
          <w:szCs w:val="24"/>
          <w:lang w:val="en-US"/>
        </w:rPr>
        <w:t>, 1996.</w:t>
      </w:r>
    </w:p>
    <w:p w:rsidR="00E732DB" w:rsidRPr="002E7D1D" w:rsidRDefault="007F075C" w:rsidP="002E7D1D">
      <w:pPr>
        <w:pStyle w:val="NormalWeb"/>
        <w:spacing w:before="0" w:beforeAutospacing="0" w:after="240" w:afterAutospacing="0"/>
      </w:pPr>
      <w:r w:rsidRPr="00361199">
        <w:rPr>
          <w:shd w:val="clear" w:color="auto" w:fill="FFFFFF"/>
          <w:lang w:val="en-US"/>
        </w:rPr>
        <w:t xml:space="preserve">LI, </w:t>
      </w:r>
      <w:proofErr w:type="spellStart"/>
      <w:r w:rsidRPr="00361199">
        <w:rPr>
          <w:shd w:val="clear" w:color="auto" w:fill="FFFFFF"/>
          <w:lang w:val="en-US"/>
        </w:rPr>
        <w:t>Renjie</w:t>
      </w:r>
      <w:proofErr w:type="spellEnd"/>
      <w:r w:rsidRPr="00361199">
        <w:rPr>
          <w:shd w:val="clear" w:color="auto" w:fill="FFFFFF"/>
          <w:lang w:val="en-US"/>
        </w:rPr>
        <w:t xml:space="preserve"> et al.</w:t>
      </w:r>
      <w:r w:rsidR="00207AAA" w:rsidRPr="00361199">
        <w:rPr>
          <w:shd w:val="clear" w:color="auto" w:fill="FFFFFF"/>
          <w:lang w:val="en-US"/>
        </w:rPr>
        <w:t xml:space="preserve"> </w:t>
      </w:r>
      <w:proofErr w:type="gramStart"/>
      <w:r w:rsidR="00E732DB" w:rsidRPr="002E7D1D">
        <w:rPr>
          <w:lang w:val="en-US"/>
        </w:rPr>
        <w:t>Reducing</w:t>
      </w:r>
      <w:proofErr w:type="gramEnd"/>
      <w:r w:rsidR="00E732DB" w:rsidRPr="002E7D1D">
        <w:rPr>
          <w:lang w:val="en-US"/>
        </w:rPr>
        <w:t xml:space="preserve"> backward masking through action game training. </w:t>
      </w:r>
      <w:proofErr w:type="spellStart"/>
      <w:r w:rsidR="00E732DB" w:rsidRPr="002E7D1D">
        <w:rPr>
          <w:b/>
        </w:rPr>
        <w:t>Journal</w:t>
      </w:r>
      <w:proofErr w:type="spellEnd"/>
      <w:r w:rsidR="00E732DB" w:rsidRPr="002E7D1D">
        <w:rPr>
          <w:b/>
        </w:rPr>
        <w:t xml:space="preserve"> </w:t>
      </w:r>
      <w:proofErr w:type="spellStart"/>
      <w:r w:rsidR="00E732DB" w:rsidRPr="002E7D1D">
        <w:rPr>
          <w:b/>
        </w:rPr>
        <w:t>of</w:t>
      </w:r>
      <w:proofErr w:type="spellEnd"/>
      <w:r w:rsidR="00E732DB" w:rsidRPr="002E7D1D">
        <w:rPr>
          <w:b/>
        </w:rPr>
        <w:t xml:space="preserve"> Vision</w:t>
      </w:r>
      <w:r w:rsidR="00E732DB" w:rsidRPr="002E7D1D">
        <w:t xml:space="preserve">, </w:t>
      </w:r>
      <w:r w:rsidR="003E1F73">
        <w:t xml:space="preserve">v. </w:t>
      </w:r>
      <w:r w:rsidR="00E732DB" w:rsidRPr="002E7D1D">
        <w:t>10</w:t>
      </w:r>
      <w:r w:rsidR="003E1F73">
        <w:t xml:space="preserve">, n. </w:t>
      </w:r>
      <w:r w:rsidR="00E732DB" w:rsidRPr="002E7D1D">
        <w:t>14</w:t>
      </w:r>
      <w:r w:rsidR="003E1F73">
        <w:t>,</w:t>
      </w:r>
      <w:r w:rsidR="00E732DB" w:rsidRPr="002E7D1D">
        <w:t xml:space="preserve"> </w:t>
      </w:r>
      <w:r w:rsidR="003E1F73" w:rsidRPr="002E7D1D">
        <w:t>p. 1–13</w:t>
      </w:r>
      <w:r w:rsidR="003E1F73">
        <w:t xml:space="preserve">, </w:t>
      </w:r>
      <w:r w:rsidR="00160922" w:rsidRPr="002E7D1D">
        <w:t>2010</w:t>
      </w:r>
      <w:r w:rsidR="003E1F73">
        <w:t xml:space="preserve">. </w:t>
      </w:r>
      <w:r w:rsidR="00160922" w:rsidRPr="002E7D1D">
        <w:t xml:space="preserve">Disponível em: </w:t>
      </w:r>
      <w:r w:rsidR="00E732DB" w:rsidRPr="002E7D1D">
        <w:t xml:space="preserve">http://www.journalofvision.org/content/10/14/33, doi:10.1167/10.14.33. </w:t>
      </w:r>
      <w:r w:rsidR="003E1F73">
        <w:t>Acesso em:</w:t>
      </w:r>
      <w:r w:rsidR="00E732DB" w:rsidRPr="002E7D1D">
        <w:t xml:space="preserve"> 1 out. 201</w:t>
      </w:r>
      <w:r w:rsidR="00160922" w:rsidRPr="002E7D1D">
        <w:t>2</w:t>
      </w:r>
      <w:r w:rsidR="00E732DB" w:rsidRPr="002E7D1D">
        <w:t>.</w:t>
      </w:r>
    </w:p>
    <w:p w:rsidR="00E732DB" w:rsidRPr="003E1F73" w:rsidRDefault="00E732DB" w:rsidP="002E7D1D">
      <w:pPr>
        <w:pStyle w:val="Corpodetexto3"/>
        <w:spacing w:after="240"/>
        <w:rPr>
          <w:sz w:val="24"/>
          <w:szCs w:val="24"/>
        </w:rPr>
      </w:pPr>
      <w:r w:rsidRPr="002E7D1D">
        <w:rPr>
          <w:sz w:val="24"/>
          <w:szCs w:val="24"/>
        </w:rPr>
        <w:t xml:space="preserve">LIBÂNEO, José C. A didática e as exigências do processo de escolarização: formação cultural e científica e demandas das práticas socioculturais. In: </w:t>
      </w:r>
      <w:r w:rsidRPr="002E7D1D">
        <w:rPr>
          <w:b/>
          <w:sz w:val="24"/>
          <w:szCs w:val="24"/>
        </w:rPr>
        <w:t>Anais do III Encontro Estadual de Didática e Prática de Ensino (EDIPE)</w:t>
      </w:r>
      <w:r w:rsidRPr="002E7D1D">
        <w:rPr>
          <w:i/>
          <w:sz w:val="24"/>
          <w:szCs w:val="24"/>
        </w:rPr>
        <w:t xml:space="preserve">, </w:t>
      </w:r>
      <w:r w:rsidRPr="002E7D1D">
        <w:rPr>
          <w:sz w:val="24"/>
          <w:szCs w:val="24"/>
        </w:rPr>
        <w:t xml:space="preserve">Anápolis, 2009. Disponível em: </w:t>
      </w:r>
      <w:r w:rsidRPr="003E1F73">
        <w:rPr>
          <w:sz w:val="24"/>
          <w:szCs w:val="24"/>
        </w:rPr>
        <w:t>www.ceped.ueg.br/ocs20/</w:t>
      </w:r>
      <w:proofErr w:type="spellStart"/>
      <w:r w:rsidRPr="003E1F73">
        <w:rPr>
          <w:sz w:val="24"/>
          <w:szCs w:val="24"/>
        </w:rPr>
        <w:t>dociiiedipe</w:t>
      </w:r>
      <w:proofErr w:type="spellEnd"/>
      <w:r w:rsidRPr="003E1F73">
        <w:rPr>
          <w:sz w:val="24"/>
          <w:szCs w:val="24"/>
        </w:rPr>
        <w:t>/texto_</w:t>
      </w:r>
      <w:r w:rsidRPr="003E1F73">
        <w:rPr>
          <w:b/>
          <w:bCs/>
          <w:sz w:val="24"/>
          <w:szCs w:val="24"/>
        </w:rPr>
        <w:t>libaneo</w:t>
      </w:r>
      <w:r w:rsidRPr="003E1F73">
        <w:rPr>
          <w:sz w:val="24"/>
          <w:szCs w:val="24"/>
        </w:rPr>
        <w:t>_iiiedipe.pdf</w:t>
      </w:r>
      <w:r w:rsidRPr="002E7D1D">
        <w:rPr>
          <w:rStyle w:val="CitaoHTML"/>
          <w:rFonts w:eastAsiaTheme="majorEastAsia"/>
          <w:sz w:val="24"/>
          <w:szCs w:val="24"/>
        </w:rPr>
        <w:t xml:space="preserve">. </w:t>
      </w:r>
      <w:r w:rsidR="003E1F73" w:rsidRPr="003E1F73">
        <w:rPr>
          <w:rStyle w:val="CitaoHTML"/>
          <w:rFonts w:eastAsiaTheme="majorEastAsia"/>
          <w:i w:val="0"/>
          <w:sz w:val="24"/>
          <w:szCs w:val="24"/>
        </w:rPr>
        <w:t>Acesso em:</w:t>
      </w:r>
      <w:r w:rsidRPr="003E1F73">
        <w:rPr>
          <w:rStyle w:val="CitaoHTML"/>
          <w:rFonts w:eastAsiaTheme="majorEastAsia"/>
          <w:i w:val="0"/>
          <w:sz w:val="24"/>
          <w:szCs w:val="24"/>
        </w:rPr>
        <w:t xml:space="preserve"> 10 mar. 2012.</w:t>
      </w:r>
    </w:p>
    <w:p w:rsidR="00E732DB" w:rsidRPr="002E7D1D" w:rsidRDefault="00E732DB" w:rsidP="002E7D1D">
      <w:pPr>
        <w:spacing w:after="240" w:line="240" w:lineRule="auto"/>
        <w:rPr>
          <w:rFonts w:ascii="Times New Roman" w:hAnsi="Times New Roman" w:cs="Times New Roman"/>
          <w:sz w:val="24"/>
          <w:szCs w:val="24"/>
          <w:shd w:val="clear" w:color="auto" w:fill="FFFFFF"/>
          <w:lang w:val="en-US"/>
        </w:rPr>
      </w:pPr>
      <w:r w:rsidRPr="002E7D1D">
        <w:rPr>
          <w:rFonts w:ascii="Times New Roman" w:hAnsi="Times New Roman" w:cs="Times New Roman"/>
          <w:sz w:val="24"/>
          <w:szCs w:val="24"/>
          <w:shd w:val="clear" w:color="auto" w:fill="FFFFFF"/>
          <w:lang w:val="en-US"/>
        </w:rPr>
        <w:t xml:space="preserve">LOPEZ-ROSENFELD, </w:t>
      </w:r>
      <w:proofErr w:type="spellStart"/>
      <w:r w:rsidRPr="002E7D1D">
        <w:rPr>
          <w:rFonts w:ascii="Times New Roman" w:hAnsi="Times New Roman" w:cs="Times New Roman"/>
          <w:sz w:val="24"/>
          <w:szCs w:val="24"/>
          <w:shd w:val="clear" w:color="auto" w:fill="FFFFFF"/>
          <w:lang w:val="en-US"/>
        </w:rPr>
        <w:t>Matías</w:t>
      </w:r>
      <w:proofErr w:type="spellEnd"/>
      <w:r w:rsidRPr="002E7D1D">
        <w:rPr>
          <w:rFonts w:ascii="Times New Roman" w:hAnsi="Times New Roman" w:cs="Times New Roman"/>
          <w:sz w:val="24"/>
          <w:szCs w:val="24"/>
          <w:shd w:val="clear" w:color="auto" w:fill="FFFFFF"/>
          <w:lang w:val="en-US"/>
        </w:rPr>
        <w:t xml:space="preserve"> et al. Mate </w:t>
      </w:r>
      <w:proofErr w:type="spellStart"/>
      <w:r w:rsidRPr="002E7D1D">
        <w:rPr>
          <w:rFonts w:ascii="Times New Roman" w:hAnsi="Times New Roman" w:cs="Times New Roman"/>
          <w:sz w:val="24"/>
          <w:szCs w:val="24"/>
          <w:shd w:val="clear" w:color="auto" w:fill="FFFFFF"/>
          <w:lang w:val="en-US"/>
        </w:rPr>
        <w:t>Marote</w:t>
      </w:r>
      <w:proofErr w:type="spellEnd"/>
      <w:r w:rsidRPr="002E7D1D">
        <w:rPr>
          <w:rFonts w:ascii="Times New Roman" w:hAnsi="Times New Roman" w:cs="Times New Roman"/>
          <w:sz w:val="24"/>
          <w:szCs w:val="24"/>
          <w:shd w:val="clear" w:color="auto" w:fill="FFFFFF"/>
          <w:lang w:val="en-US"/>
        </w:rPr>
        <w:t xml:space="preserve">: </w:t>
      </w:r>
      <w:r w:rsidR="003E1F73">
        <w:rPr>
          <w:rFonts w:ascii="Times New Roman" w:hAnsi="Times New Roman" w:cs="Times New Roman"/>
          <w:sz w:val="24"/>
          <w:szCs w:val="24"/>
          <w:shd w:val="clear" w:color="auto" w:fill="FFFFFF"/>
          <w:lang w:val="en-US"/>
        </w:rPr>
        <w:t>a</w:t>
      </w:r>
      <w:r w:rsidRPr="002E7D1D">
        <w:rPr>
          <w:rFonts w:ascii="Times New Roman" w:hAnsi="Times New Roman" w:cs="Times New Roman"/>
          <w:sz w:val="24"/>
          <w:szCs w:val="24"/>
          <w:shd w:val="clear" w:color="auto" w:fill="FFFFFF"/>
          <w:lang w:val="en-US"/>
        </w:rPr>
        <w:t xml:space="preserve"> flexible automated framework for large-scale educational interventions.</w:t>
      </w:r>
      <w:r w:rsidRPr="002E7D1D">
        <w:rPr>
          <w:rStyle w:val="apple-converted-space"/>
          <w:rFonts w:ascii="Times New Roman" w:hAnsi="Times New Roman" w:cs="Times New Roman"/>
          <w:sz w:val="24"/>
          <w:szCs w:val="24"/>
          <w:shd w:val="clear" w:color="auto" w:fill="FFFFFF"/>
          <w:lang w:val="en-US"/>
        </w:rPr>
        <w:t> </w:t>
      </w:r>
      <w:r w:rsidRPr="002E7D1D">
        <w:rPr>
          <w:rFonts w:ascii="Times New Roman" w:hAnsi="Times New Roman" w:cs="Times New Roman"/>
          <w:b/>
          <w:bCs/>
          <w:sz w:val="24"/>
          <w:szCs w:val="24"/>
          <w:shd w:val="clear" w:color="auto" w:fill="FFFFFF"/>
          <w:lang w:val="en-US"/>
        </w:rPr>
        <w:t>Computers &amp; Education</w:t>
      </w:r>
      <w:r w:rsidRPr="002E7D1D">
        <w:rPr>
          <w:rFonts w:ascii="Times New Roman" w:hAnsi="Times New Roman" w:cs="Times New Roman"/>
          <w:sz w:val="24"/>
          <w:szCs w:val="24"/>
          <w:shd w:val="clear" w:color="auto" w:fill="FFFFFF"/>
          <w:lang w:val="en-US"/>
        </w:rPr>
        <w:t xml:space="preserve">, v. 68, </w:t>
      </w:r>
      <w:r w:rsidR="003E1F73" w:rsidRPr="002E7D1D">
        <w:rPr>
          <w:rFonts w:ascii="Times New Roman" w:hAnsi="Times New Roman" w:cs="Times New Roman"/>
          <w:sz w:val="24"/>
          <w:szCs w:val="24"/>
          <w:shd w:val="clear" w:color="auto" w:fill="FFFFFF"/>
          <w:lang w:val="en-US"/>
        </w:rPr>
        <w:t>p. 307-313</w:t>
      </w:r>
      <w:r w:rsidR="003E1F73">
        <w:rPr>
          <w:rFonts w:ascii="Times New Roman" w:hAnsi="Times New Roman" w:cs="Times New Roman"/>
          <w:sz w:val="24"/>
          <w:szCs w:val="24"/>
          <w:shd w:val="clear" w:color="auto" w:fill="FFFFFF"/>
          <w:lang w:val="en-US"/>
        </w:rPr>
        <w:t xml:space="preserve">, </w:t>
      </w:r>
      <w:r w:rsidRPr="002E7D1D">
        <w:rPr>
          <w:rFonts w:ascii="Times New Roman" w:hAnsi="Times New Roman" w:cs="Times New Roman"/>
          <w:sz w:val="24"/>
          <w:szCs w:val="24"/>
          <w:shd w:val="clear" w:color="auto" w:fill="FFFFFF"/>
          <w:lang w:val="en-US"/>
        </w:rPr>
        <w:t>2013.</w:t>
      </w:r>
    </w:p>
    <w:p w:rsidR="00E732DB" w:rsidRPr="002E7D1D" w:rsidRDefault="00E732DB" w:rsidP="002E7D1D">
      <w:pPr>
        <w:spacing w:after="240" w:line="240" w:lineRule="auto"/>
        <w:rPr>
          <w:rFonts w:ascii="Times New Roman" w:hAnsi="Times New Roman" w:cs="Times New Roman"/>
          <w:sz w:val="24"/>
          <w:szCs w:val="24"/>
          <w:shd w:val="clear" w:color="auto" w:fill="FFFFFF"/>
          <w:lang w:val="en-US"/>
        </w:rPr>
      </w:pPr>
      <w:r w:rsidRPr="002E7D1D">
        <w:rPr>
          <w:rFonts w:ascii="Times New Roman" w:hAnsi="Times New Roman" w:cs="Times New Roman"/>
          <w:sz w:val="24"/>
          <w:szCs w:val="24"/>
          <w:shd w:val="clear" w:color="auto" w:fill="FFFFFF"/>
          <w:lang w:val="en-US"/>
        </w:rPr>
        <w:t>MACKEY, Allyson P. et al. Differential effects of reasoning and speed training in children.</w:t>
      </w:r>
      <w:r w:rsidRPr="002E7D1D">
        <w:rPr>
          <w:rStyle w:val="apple-converted-space"/>
          <w:rFonts w:ascii="Times New Roman" w:hAnsi="Times New Roman" w:cs="Times New Roman"/>
          <w:sz w:val="24"/>
          <w:szCs w:val="24"/>
          <w:shd w:val="clear" w:color="auto" w:fill="FFFFFF"/>
          <w:lang w:val="en-US"/>
        </w:rPr>
        <w:t> </w:t>
      </w:r>
      <w:r w:rsidRPr="002E7D1D">
        <w:rPr>
          <w:rFonts w:ascii="Times New Roman" w:hAnsi="Times New Roman" w:cs="Times New Roman"/>
          <w:b/>
          <w:bCs/>
          <w:sz w:val="24"/>
          <w:szCs w:val="24"/>
          <w:shd w:val="clear" w:color="auto" w:fill="FFFFFF"/>
          <w:lang w:val="en-US"/>
        </w:rPr>
        <w:t>Developmental science</w:t>
      </w:r>
      <w:r w:rsidRPr="002E7D1D">
        <w:rPr>
          <w:rFonts w:ascii="Times New Roman" w:hAnsi="Times New Roman" w:cs="Times New Roman"/>
          <w:sz w:val="24"/>
          <w:szCs w:val="24"/>
          <w:shd w:val="clear" w:color="auto" w:fill="FFFFFF"/>
          <w:lang w:val="en-US"/>
        </w:rPr>
        <w:t xml:space="preserve">, v. 14, n. 3, </w:t>
      </w:r>
      <w:r w:rsidR="003E1F73" w:rsidRPr="002E7D1D">
        <w:rPr>
          <w:rFonts w:ascii="Times New Roman" w:hAnsi="Times New Roman" w:cs="Times New Roman"/>
          <w:sz w:val="24"/>
          <w:szCs w:val="24"/>
          <w:shd w:val="clear" w:color="auto" w:fill="FFFFFF"/>
          <w:lang w:val="en-US"/>
        </w:rPr>
        <w:t>p. 582-590</w:t>
      </w:r>
      <w:r w:rsidR="003E1F73">
        <w:rPr>
          <w:rFonts w:ascii="Times New Roman" w:hAnsi="Times New Roman" w:cs="Times New Roman"/>
          <w:sz w:val="24"/>
          <w:szCs w:val="24"/>
          <w:shd w:val="clear" w:color="auto" w:fill="FFFFFF"/>
          <w:lang w:val="en-US"/>
        </w:rPr>
        <w:t xml:space="preserve">, </w:t>
      </w:r>
      <w:r w:rsidRPr="002E7D1D">
        <w:rPr>
          <w:rFonts w:ascii="Times New Roman" w:hAnsi="Times New Roman" w:cs="Times New Roman"/>
          <w:sz w:val="24"/>
          <w:szCs w:val="24"/>
          <w:shd w:val="clear" w:color="auto" w:fill="FFFFFF"/>
          <w:lang w:val="en-US"/>
        </w:rPr>
        <w:t>2011.</w:t>
      </w:r>
    </w:p>
    <w:p w:rsidR="00E732DB" w:rsidRPr="002E7D1D" w:rsidRDefault="00E732DB" w:rsidP="002E7D1D">
      <w:pPr>
        <w:spacing w:after="240" w:line="240" w:lineRule="auto"/>
        <w:rPr>
          <w:rFonts w:ascii="Times New Roman" w:hAnsi="Times New Roman" w:cs="Times New Roman"/>
          <w:sz w:val="24"/>
          <w:szCs w:val="24"/>
        </w:rPr>
      </w:pPr>
      <w:r w:rsidRPr="002E7D1D">
        <w:rPr>
          <w:rFonts w:ascii="Times New Roman" w:hAnsi="Times New Roman" w:cs="Times New Roman"/>
          <w:sz w:val="24"/>
          <w:szCs w:val="24"/>
          <w:lang w:val="en-US"/>
        </w:rPr>
        <w:t>MILLER, David J.</w:t>
      </w:r>
      <w:r w:rsidR="003E1F73">
        <w:rPr>
          <w:rFonts w:ascii="Times New Roman" w:hAnsi="Times New Roman" w:cs="Times New Roman"/>
          <w:sz w:val="24"/>
          <w:szCs w:val="24"/>
          <w:lang w:val="en-US"/>
        </w:rPr>
        <w:t xml:space="preserve">; </w:t>
      </w:r>
      <w:r w:rsidRPr="002E7D1D">
        <w:rPr>
          <w:rFonts w:ascii="Times New Roman" w:hAnsi="Times New Roman" w:cs="Times New Roman"/>
          <w:sz w:val="24"/>
          <w:szCs w:val="24"/>
          <w:lang w:val="en-US"/>
        </w:rPr>
        <w:t xml:space="preserve">ROBERTSON, Derek P. Using a games console in the primary classroom: Effects of ‘Brain Training’ </w:t>
      </w:r>
      <w:proofErr w:type="spellStart"/>
      <w:r w:rsidRPr="002E7D1D">
        <w:rPr>
          <w:rFonts w:ascii="Times New Roman" w:hAnsi="Times New Roman" w:cs="Times New Roman"/>
          <w:sz w:val="24"/>
          <w:szCs w:val="24"/>
          <w:lang w:val="en-US"/>
        </w:rPr>
        <w:t>programme</w:t>
      </w:r>
      <w:proofErr w:type="spellEnd"/>
      <w:r w:rsidRPr="002E7D1D">
        <w:rPr>
          <w:rFonts w:ascii="Times New Roman" w:hAnsi="Times New Roman" w:cs="Times New Roman"/>
          <w:sz w:val="24"/>
          <w:szCs w:val="24"/>
          <w:lang w:val="en-US"/>
        </w:rPr>
        <w:t xml:space="preserve"> on computation and self-esteem. </w:t>
      </w:r>
      <w:r w:rsidRPr="002E7D1D">
        <w:rPr>
          <w:rFonts w:ascii="Times New Roman" w:hAnsi="Times New Roman" w:cs="Times New Roman"/>
          <w:b/>
          <w:sz w:val="24"/>
          <w:szCs w:val="24"/>
        </w:rPr>
        <w:t xml:space="preserve">British </w:t>
      </w:r>
      <w:proofErr w:type="spellStart"/>
      <w:r w:rsidRPr="002E7D1D">
        <w:rPr>
          <w:rFonts w:ascii="Times New Roman" w:hAnsi="Times New Roman" w:cs="Times New Roman"/>
          <w:b/>
          <w:sz w:val="24"/>
          <w:szCs w:val="24"/>
        </w:rPr>
        <w:t>Journal</w:t>
      </w:r>
      <w:proofErr w:type="spellEnd"/>
      <w:r w:rsidRPr="002E7D1D">
        <w:rPr>
          <w:rFonts w:ascii="Times New Roman" w:hAnsi="Times New Roman" w:cs="Times New Roman"/>
          <w:b/>
          <w:sz w:val="24"/>
          <w:szCs w:val="24"/>
        </w:rPr>
        <w:t xml:space="preserve"> </w:t>
      </w:r>
      <w:proofErr w:type="spellStart"/>
      <w:r w:rsidRPr="002E7D1D">
        <w:rPr>
          <w:rFonts w:ascii="Times New Roman" w:hAnsi="Times New Roman" w:cs="Times New Roman"/>
          <w:b/>
          <w:sz w:val="24"/>
          <w:szCs w:val="24"/>
        </w:rPr>
        <w:t>of</w:t>
      </w:r>
      <w:proofErr w:type="spellEnd"/>
      <w:r w:rsidRPr="002E7D1D">
        <w:rPr>
          <w:rFonts w:ascii="Times New Roman" w:hAnsi="Times New Roman" w:cs="Times New Roman"/>
          <w:b/>
          <w:sz w:val="24"/>
          <w:szCs w:val="24"/>
        </w:rPr>
        <w:t xml:space="preserve"> </w:t>
      </w:r>
      <w:proofErr w:type="spellStart"/>
      <w:r w:rsidRPr="002E7D1D">
        <w:rPr>
          <w:rFonts w:ascii="Times New Roman" w:hAnsi="Times New Roman" w:cs="Times New Roman"/>
          <w:b/>
          <w:sz w:val="24"/>
          <w:szCs w:val="24"/>
        </w:rPr>
        <w:t>Educational</w:t>
      </w:r>
      <w:proofErr w:type="spellEnd"/>
      <w:r w:rsidRPr="002E7D1D">
        <w:rPr>
          <w:rFonts w:ascii="Times New Roman" w:hAnsi="Times New Roman" w:cs="Times New Roman"/>
          <w:b/>
          <w:sz w:val="24"/>
          <w:szCs w:val="24"/>
        </w:rPr>
        <w:t xml:space="preserve"> Technology</w:t>
      </w:r>
      <w:r w:rsidRPr="002E7D1D">
        <w:rPr>
          <w:rFonts w:ascii="Times New Roman" w:hAnsi="Times New Roman" w:cs="Times New Roman"/>
          <w:sz w:val="24"/>
          <w:szCs w:val="24"/>
        </w:rPr>
        <w:t xml:space="preserve">, </w:t>
      </w:r>
      <w:r w:rsidR="003E1F73">
        <w:rPr>
          <w:rFonts w:ascii="Times New Roman" w:hAnsi="Times New Roman" w:cs="Times New Roman"/>
          <w:sz w:val="24"/>
          <w:szCs w:val="24"/>
        </w:rPr>
        <w:t>v.</w:t>
      </w:r>
      <w:r w:rsidRPr="002E7D1D">
        <w:rPr>
          <w:rFonts w:ascii="Times New Roman" w:hAnsi="Times New Roman" w:cs="Times New Roman"/>
          <w:sz w:val="24"/>
          <w:szCs w:val="24"/>
        </w:rPr>
        <w:t xml:space="preserve"> 41, </w:t>
      </w:r>
      <w:r w:rsidR="003E1F73">
        <w:rPr>
          <w:rFonts w:ascii="Times New Roman" w:hAnsi="Times New Roman" w:cs="Times New Roman"/>
          <w:sz w:val="24"/>
          <w:szCs w:val="24"/>
        </w:rPr>
        <w:t>n.</w:t>
      </w:r>
      <w:r w:rsidRPr="002E7D1D">
        <w:rPr>
          <w:rFonts w:ascii="Times New Roman" w:hAnsi="Times New Roman" w:cs="Times New Roman"/>
          <w:sz w:val="24"/>
          <w:szCs w:val="24"/>
        </w:rPr>
        <w:t xml:space="preserve"> 2, </w:t>
      </w:r>
      <w:r w:rsidR="003E1F73" w:rsidRPr="002E7D1D">
        <w:rPr>
          <w:rFonts w:ascii="Times New Roman" w:hAnsi="Times New Roman" w:cs="Times New Roman"/>
          <w:sz w:val="24"/>
          <w:szCs w:val="24"/>
        </w:rPr>
        <w:t>p. 242–255</w:t>
      </w:r>
      <w:r w:rsidR="003E1F73">
        <w:rPr>
          <w:rFonts w:ascii="Times New Roman" w:hAnsi="Times New Roman" w:cs="Times New Roman"/>
          <w:sz w:val="24"/>
          <w:szCs w:val="24"/>
        </w:rPr>
        <w:t xml:space="preserve">, </w:t>
      </w:r>
      <w:r w:rsidRPr="002E7D1D">
        <w:rPr>
          <w:rFonts w:ascii="Times New Roman" w:hAnsi="Times New Roman" w:cs="Times New Roman"/>
          <w:sz w:val="24"/>
          <w:szCs w:val="24"/>
        </w:rPr>
        <w:t>2010.</w:t>
      </w:r>
    </w:p>
    <w:p w:rsidR="00E732DB" w:rsidRPr="002E7D1D" w:rsidRDefault="00E732DB" w:rsidP="002E7D1D">
      <w:pPr>
        <w:spacing w:after="240" w:line="240" w:lineRule="auto"/>
        <w:rPr>
          <w:rFonts w:ascii="Times New Roman" w:hAnsi="Times New Roman" w:cs="Times New Roman"/>
          <w:sz w:val="24"/>
          <w:szCs w:val="24"/>
        </w:rPr>
      </w:pPr>
      <w:r w:rsidRPr="002E7D1D">
        <w:rPr>
          <w:rFonts w:ascii="Times New Roman" w:hAnsi="Times New Roman" w:cs="Times New Roman"/>
          <w:sz w:val="24"/>
          <w:szCs w:val="24"/>
        </w:rPr>
        <w:t>MOREIRA, Flávio B.</w:t>
      </w:r>
      <w:r w:rsidR="003E1F73">
        <w:rPr>
          <w:rFonts w:ascii="Times New Roman" w:hAnsi="Times New Roman" w:cs="Times New Roman"/>
          <w:sz w:val="24"/>
          <w:szCs w:val="24"/>
        </w:rPr>
        <w:t>;</w:t>
      </w:r>
      <w:r w:rsidRPr="002E7D1D">
        <w:rPr>
          <w:rFonts w:ascii="Times New Roman" w:hAnsi="Times New Roman" w:cs="Times New Roman"/>
          <w:sz w:val="24"/>
          <w:szCs w:val="24"/>
        </w:rPr>
        <w:t xml:space="preserve"> CANDAU, Vera M. </w:t>
      </w:r>
      <w:r w:rsidRPr="002E7D1D">
        <w:rPr>
          <w:rFonts w:ascii="Times New Roman" w:hAnsi="Times New Roman" w:cs="Times New Roman"/>
          <w:b/>
          <w:sz w:val="24"/>
          <w:szCs w:val="24"/>
        </w:rPr>
        <w:t>Indagações sobre currículo</w:t>
      </w:r>
      <w:r w:rsidRPr="002E7D1D">
        <w:rPr>
          <w:rFonts w:ascii="Times New Roman" w:hAnsi="Times New Roman" w:cs="Times New Roman"/>
          <w:sz w:val="24"/>
          <w:szCs w:val="24"/>
        </w:rPr>
        <w:t>: currículo, conhecimento e cultura Brasília: Ministério da Educação, Secretaria de Educação Básica, 2007.</w:t>
      </w:r>
    </w:p>
    <w:p w:rsidR="00E732DB" w:rsidRPr="002E7D1D" w:rsidRDefault="00E732DB" w:rsidP="002E7D1D">
      <w:pPr>
        <w:keepNext/>
        <w:spacing w:after="240" w:line="240" w:lineRule="auto"/>
        <w:rPr>
          <w:rFonts w:ascii="Times New Roman" w:hAnsi="Times New Roman" w:cs="Times New Roman"/>
          <w:sz w:val="24"/>
          <w:szCs w:val="24"/>
          <w:lang w:val="en-US"/>
        </w:rPr>
      </w:pPr>
      <w:r w:rsidRPr="002E7D1D">
        <w:rPr>
          <w:rFonts w:ascii="Times New Roman" w:hAnsi="Times New Roman" w:cs="Times New Roman"/>
          <w:sz w:val="24"/>
          <w:szCs w:val="24"/>
        </w:rPr>
        <w:t xml:space="preserve">MURRAY, Janet H. </w:t>
      </w:r>
      <w:r w:rsidRPr="002E7D1D">
        <w:rPr>
          <w:rFonts w:ascii="Times New Roman" w:hAnsi="Times New Roman" w:cs="Times New Roman"/>
          <w:b/>
          <w:sz w:val="24"/>
          <w:szCs w:val="24"/>
        </w:rPr>
        <w:t xml:space="preserve">Hamlet no </w:t>
      </w:r>
      <w:proofErr w:type="spellStart"/>
      <w:r w:rsidRPr="002E7D1D">
        <w:rPr>
          <w:rFonts w:ascii="Times New Roman" w:hAnsi="Times New Roman" w:cs="Times New Roman"/>
          <w:b/>
          <w:sz w:val="24"/>
          <w:szCs w:val="24"/>
        </w:rPr>
        <w:t>Holodeck</w:t>
      </w:r>
      <w:proofErr w:type="spellEnd"/>
      <w:r w:rsidRPr="002E7D1D">
        <w:rPr>
          <w:rFonts w:ascii="Times New Roman" w:hAnsi="Times New Roman" w:cs="Times New Roman"/>
          <w:sz w:val="24"/>
          <w:szCs w:val="24"/>
        </w:rPr>
        <w:t xml:space="preserve">: </w:t>
      </w:r>
      <w:r w:rsidR="003E1F73">
        <w:rPr>
          <w:rFonts w:ascii="Times New Roman" w:hAnsi="Times New Roman" w:cs="Times New Roman"/>
          <w:sz w:val="24"/>
          <w:szCs w:val="24"/>
        </w:rPr>
        <w:t>o futuro</w:t>
      </w:r>
      <w:r w:rsidRPr="002E7D1D">
        <w:rPr>
          <w:rFonts w:ascii="Times New Roman" w:hAnsi="Times New Roman" w:cs="Times New Roman"/>
          <w:sz w:val="24"/>
          <w:szCs w:val="24"/>
        </w:rPr>
        <w:t xml:space="preserve"> da narrativa no ciberespaço. </w:t>
      </w:r>
      <w:r w:rsidRPr="002E7D1D">
        <w:rPr>
          <w:rFonts w:ascii="Times New Roman" w:hAnsi="Times New Roman" w:cs="Times New Roman"/>
          <w:sz w:val="24"/>
          <w:szCs w:val="24"/>
          <w:lang w:val="en-US"/>
        </w:rPr>
        <w:t xml:space="preserve">São Paulo: </w:t>
      </w:r>
      <w:proofErr w:type="spellStart"/>
      <w:r w:rsidRPr="002E7D1D">
        <w:rPr>
          <w:rFonts w:ascii="Times New Roman" w:hAnsi="Times New Roman" w:cs="Times New Roman"/>
          <w:sz w:val="24"/>
          <w:szCs w:val="24"/>
          <w:lang w:val="en-US"/>
        </w:rPr>
        <w:t>Editora</w:t>
      </w:r>
      <w:proofErr w:type="spellEnd"/>
      <w:r w:rsidRPr="002E7D1D">
        <w:rPr>
          <w:rFonts w:ascii="Times New Roman" w:hAnsi="Times New Roman" w:cs="Times New Roman"/>
          <w:sz w:val="24"/>
          <w:szCs w:val="24"/>
          <w:lang w:val="en-US"/>
        </w:rPr>
        <w:t xml:space="preserve"> </w:t>
      </w:r>
      <w:proofErr w:type="spellStart"/>
      <w:r w:rsidRPr="002E7D1D">
        <w:rPr>
          <w:rFonts w:ascii="Times New Roman" w:hAnsi="Times New Roman" w:cs="Times New Roman"/>
          <w:sz w:val="24"/>
          <w:szCs w:val="24"/>
          <w:lang w:val="en-US"/>
        </w:rPr>
        <w:t>Unesp</w:t>
      </w:r>
      <w:proofErr w:type="spellEnd"/>
      <w:r w:rsidRPr="002E7D1D">
        <w:rPr>
          <w:rFonts w:ascii="Times New Roman" w:hAnsi="Times New Roman" w:cs="Times New Roman"/>
          <w:sz w:val="24"/>
          <w:szCs w:val="24"/>
          <w:lang w:val="en-US"/>
        </w:rPr>
        <w:t>, 2003.</w:t>
      </w:r>
    </w:p>
    <w:p w:rsidR="00E732DB" w:rsidRPr="002E7D1D" w:rsidRDefault="00E732DB" w:rsidP="002E7D1D">
      <w:pPr>
        <w:pStyle w:val="corpoproj"/>
        <w:spacing w:after="240" w:line="240" w:lineRule="auto"/>
        <w:ind w:firstLine="0"/>
        <w:jc w:val="left"/>
        <w:rPr>
          <w:rFonts w:ascii="Times New Roman" w:hAnsi="Times New Roman"/>
          <w:b/>
          <w:lang w:val="pt-BR"/>
        </w:rPr>
      </w:pPr>
      <w:r w:rsidRPr="002E7D1D">
        <w:rPr>
          <w:rFonts w:ascii="Times New Roman" w:hAnsi="Times New Roman"/>
          <w:lang w:val="en-US"/>
        </w:rPr>
        <w:t>NOUCHI</w:t>
      </w:r>
      <w:r w:rsidR="007F075C" w:rsidRPr="002E7D1D">
        <w:rPr>
          <w:rFonts w:ascii="Times New Roman" w:hAnsi="Times New Roman"/>
          <w:lang w:val="en-US"/>
        </w:rPr>
        <w:t>,</w:t>
      </w:r>
      <w:r w:rsidRPr="002E7D1D">
        <w:rPr>
          <w:rFonts w:ascii="Times New Roman" w:hAnsi="Times New Roman"/>
          <w:lang w:val="en-US"/>
        </w:rPr>
        <w:t xml:space="preserve"> </w:t>
      </w:r>
      <w:proofErr w:type="spellStart"/>
      <w:r w:rsidR="007F075C" w:rsidRPr="002E7D1D">
        <w:rPr>
          <w:rFonts w:ascii="Times New Roman" w:hAnsi="Times New Roman"/>
          <w:shd w:val="clear" w:color="auto" w:fill="FFFFFF"/>
          <w:lang w:val="en-US"/>
        </w:rPr>
        <w:t>Rui</w:t>
      </w:r>
      <w:proofErr w:type="spellEnd"/>
      <w:r w:rsidR="007F075C" w:rsidRPr="002E7D1D">
        <w:rPr>
          <w:rFonts w:ascii="Times New Roman" w:hAnsi="Times New Roman"/>
          <w:shd w:val="clear" w:color="auto" w:fill="FFFFFF"/>
          <w:lang w:val="en-US"/>
        </w:rPr>
        <w:t xml:space="preserve"> et al.</w:t>
      </w:r>
      <w:r w:rsidRPr="002E7D1D">
        <w:rPr>
          <w:rFonts w:ascii="Times New Roman" w:hAnsi="Times New Roman"/>
          <w:lang w:val="en-US"/>
        </w:rPr>
        <w:t xml:space="preserve"> Brain </w:t>
      </w:r>
      <w:r w:rsidR="003E1F73" w:rsidRPr="002E7D1D">
        <w:rPr>
          <w:rFonts w:ascii="Times New Roman" w:hAnsi="Times New Roman"/>
          <w:lang w:val="en-US"/>
        </w:rPr>
        <w:t>training game boosts executive functions, working memory and processing speed in the young adults: a randomized controlled trial</w:t>
      </w:r>
      <w:r w:rsidRPr="002E7D1D">
        <w:rPr>
          <w:rFonts w:ascii="Times New Roman" w:hAnsi="Times New Roman"/>
          <w:lang w:val="en-US"/>
        </w:rPr>
        <w:t xml:space="preserve">. </w:t>
      </w:r>
      <w:proofErr w:type="spellStart"/>
      <w:r w:rsidRPr="002E7D1D">
        <w:rPr>
          <w:rFonts w:ascii="Times New Roman" w:hAnsi="Times New Roman"/>
          <w:b/>
          <w:lang w:val="pt-BR"/>
        </w:rPr>
        <w:t>PLoS</w:t>
      </w:r>
      <w:proofErr w:type="spellEnd"/>
      <w:r w:rsidRPr="002E7D1D">
        <w:rPr>
          <w:rFonts w:ascii="Times New Roman" w:hAnsi="Times New Roman"/>
          <w:b/>
          <w:lang w:val="pt-BR"/>
        </w:rPr>
        <w:t xml:space="preserve"> ONE</w:t>
      </w:r>
      <w:r w:rsidR="003E1F73">
        <w:rPr>
          <w:rFonts w:ascii="Times New Roman" w:hAnsi="Times New Roman"/>
          <w:lang w:val="pt-BR"/>
        </w:rPr>
        <w:t xml:space="preserve">, v. 8, n. </w:t>
      </w:r>
      <w:r w:rsidRPr="002E7D1D">
        <w:rPr>
          <w:rFonts w:ascii="Times New Roman" w:hAnsi="Times New Roman"/>
          <w:lang w:val="pt-BR"/>
        </w:rPr>
        <w:t>2, 2013. e55518. doi:10.1371/journal.pone.0055518</w:t>
      </w:r>
    </w:p>
    <w:p w:rsidR="00E732DB" w:rsidRPr="003E1F73" w:rsidRDefault="00E732DB" w:rsidP="002E7D1D">
      <w:pPr>
        <w:pStyle w:val="NormalWeb"/>
        <w:spacing w:before="0" w:beforeAutospacing="0" w:after="240" w:afterAutospacing="0"/>
        <w:rPr>
          <w:lang w:val="en-US"/>
        </w:rPr>
      </w:pPr>
      <w:r w:rsidRPr="002E7D1D">
        <w:t>ODA, J</w:t>
      </w:r>
      <w:r w:rsidR="007F075C" w:rsidRPr="002E7D1D">
        <w:t>uliano Y.</w:t>
      </w:r>
      <w:r w:rsidR="003E1F73">
        <w:t>;</w:t>
      </w:r>
      <w:r w:rsidR="007F075C" w:rsidRPr="002E7D1D">
        <w:t xml:space="preserve"> SANT’ANA, Débora</w:t>
      </w:r>
      <w:r w:rsidRPr="002E7D1D">
        <w:t xml:space="preserve"> M. G.</w:t>
      </w:r>
      <w:r w:rsidR="003E1F73">
        <w:t>;</w:t>
      </w:r>
      <w:r w:rsidRPr="002E7D1D">
        <w:t xml:space="preserve"> CARVALHO, J</w:t>
      </w:r>
      <w:r w:rsidR="007F075C" w:rsidRPr="002E7D1D">
        <w:t>aqueline</w:t>
      </w:r>
      <w:r w:rsidRPr="002E7D1D">
        <w:t xml:space="preserve">. </w:t>
      </w:r>
      <w:r w:rsidR="007F075C" w:rsidRPr="002E7D1D">
        <w:t>P</w:t>
      </w:r>
      <w:r w:rsidRPr="002E7D1D">
        <w:t xml:space="preserve">lasticidade e regeneração funcional do sistema nervoso: contribuição ao estudo de revisão. </w:t>
      </w:r>
      <w:proofErr w:type="spellStart"/>
      <w:r w:rsidRPr="003E1F73">
        <w:rPr>
          <w:b/>
          <w:lang w:val="en-US"/>
        </w:rPr>
        <w:t>Arq</w:t>
      </w:r>
      <w:proofErr w:type="spellEnd"/>
      <w:r w:rsidRPr="003E1F73">
        <w:rPr>
          <w:b/>
          <w:lang w:val="en-US"/>
        </w:rPr>
        <w:t xml:space="preserve">. </w:t>
      </w:r>
      <w:proofErr w:type="spellStart"/>
      <w:r w:rsidRPr="003E1F73">
        <w:rPr>
          <w:b/>
          <w:lang w:val="en-US"/>
        </w:rPr>
        <w:t>Ciênc</w:t>
      </w:r>
      <w:proofErr w:type="spellEnd"/>
      <w:r w:rsidRPr="003E1F73">
        <w:rPr>
          <w:b/>
          <w:lang w:val="en-US"/>
        </w:rPr>
        <w:t xml:space="preserve">. </w:t>
      </w:r>
      <w:proofErr w:type="spellStart"/>
      <w:r w:rsidRPr="003E1F73">
        <w:rPr>
          <w:b/>
          <w:lang w:val="en-US"/>
        </w:rPr>
        <w:t>Saúde</w:t>
      </w:r>
      <w:proofErr w:type="spellEnd"/>
      <w:r w:rsidRPr="003E1F73">
        <w:rPr>
          <w:b/>
          <w:lang w:val="en-US"/>
        </w:rPr>
        <w:t xml:space="preserve"> </w:t>
      </w:r>
      <w:proofErr w:type="spellStart"/>
      <w:r w:rsidRPr="003E1F73">
        <w:rPr>
          <w:b/>
          <w:lang w:val="en-US"/>
        </w:rPr>
        <w:t>Unipar</w:t>
      </w:r>
      <w:proofErr w:type="spellEnd"/>
      <w:r w:rsidR="00160922" w:rsidRPr="003E1F73">
        <w:rPr>
          <w:lang w:val="en-US"/>
        </w:rPr>
        <w:t>,</w:t>
      </w:r>
      <w:r w:rsidR="003E1F73" w:rsidRPr="003E1F73">
        <w:rPr>
          <w:lang w:val="en-US"/>
        </w:rPr>
        <w:t xml:space="preserve"> v.</w:t>
      </w:r>
      <w:r w:rsidR="00160922" w:rsidRPr="003E1F73">
        <w:rPr>
          <w:lang w:val="en-US"/>
        </w:rPr>
        <w:t xml:space="preserve"> 6</w:t>
      </w:r>
      <w:r w:rsidR="003E1F73" w:rsidRPr="003E1F73">
        <w:rPr>
          <w:lang w:val="en-US"/>
        </w:rPr>
        <w:t xml:space="preserve">, n. </w:t>
      </w:r>
      <w:r w:rsidR="00160922" w:rsidRPr="003E1F73">
        <w:rPr>
          <w:lang w:val="en-US"/>
        </w:rPr>
        <w:t>2,</w:t>
      </w:r>
      <w:r w:rsidR="00207AAA" w:rsidRPr="003E1F73">
        <w:rPr>
          <w:lang w:val="en-US"/>
        </w:rPr>
        <w:t xml:space="preserve"> </w:t>
      </w:r>
      <w:r w:rsidR="003E1F73" w:rsidRPr="003E1F73">
        <w:rPr>
          <w:lang w:val="en-US"/>
        </w:rPr>
        <w:t xml:space="preserve">p. 171-176, </w:t>
      </w:r>
      <w:r w:rsidRPr="003E1F73">
        <w:rPr>
          <w:lang w:val="en-US"/>
        </w:rPr>
        <w:t>2002.</w:t>
      </w:r>
    </w:p>
    <w:p w:rsidR="00E732DB" w:rsidRPr="00211685" w:rsidRDefault="00E732DB" w:rsidP="002E7D1D">
      <w:pPr>
        <w:pStyle w:val="Ttulo2"/>
        <w:spacing w:before="0" w:after="240" w:line="240" w:lineRule="auto"/>
        <w:rPr>
          <w:rFonts w:ascii="Times New Roman" w:hAnsi="Times New Roman" w:cs="Times New Roman"/>
          <w:b w:val="0"/>
          <w:color w:val="auto"/>
          <w:sz w:val="24"/>
          <w:szCs w:val="24"/>
        </w:rPr>
      </w:pPr>
      <w:r w:rsidRPr="002E7D1D">
        <w:rPr>
          <w:rFonts w:ascii="Times New Roman" w:hAnsi="Times New Roman" w:cs="Times New Roman"/>
          <w:b w:val="0"/>
          <w:color w:val="auto"/>
          <w:sz w:val="24"/>
          <w:szCs w:val="24"/>
          <w:lang w:val="en-US"/>
        </w:rPr>
        <w:t>OEI, Adam C.</w:t>
      </w:r>
      <w:r w:rsidR="003E1F73">
        <w:rPr>
          <w:rFonts w:ascii="Times New Roman" w:hAnsi="Times New Roman" w:cs="Times New Roman"/>
          <w:b w:val="0"/>
          <w:color w:val="auto"/>
          <w:sz w:val="24"/>
          <w:szCs w:val="24"/>
          <w:lang w:val="en-US"/>
        </w:rPr>
        <w:t>;</w:t>
      </w:r>
      <w:r w:rsidRPr="002E7D1D">
        <w:rPr>
          <w:rFonts w:ascii="Times New Roman" w:hAnsi="Times New Roman" w:cs="Times New Roman"/>
          <w:b w:val="0"/>
          <w:color w:val="auto"/>
          <w:sz w:val="24"/>
          <w:szCs w:val="24"/>
          <w:lang w:val="en-US"/>
        </w:rPr>
        <w:t xml:space="preserve"> PATTERSON, Michael D. </w:t>
      </w:r>
      <w:r w:rsidR="003E1F73" w:rsidRPr="002E7D1D">
        <w:rPr>
          <w:rFonts w:ascii="Times New Roman" w:hAnsi="Times New Roman" w:cs="Times New Roman"/>
          <w:b w:val="0"/>
          <w:color w:val="auto"/>
          <w:sz w:val="24"/>
          <w:szCs w:val="24"/>
          <w:lang w:val="en-US"/>
        </w:rPr>
        <w:t>enhancing cognition with video games: a multiple game training study</w:t>
      </w:r>
      <w:r w:rsidRPr="002E7D1D">
        <w:rPr>
          <w:rFonts w:ascii="Times New Roman" w:hAnsi="Times New Roman" w:cs="Times New Roman"/>
          <w:b w:val="0"/>
          <w:color w:val="auto"/>
          <w:sz w:val="24"/>
          <w:szCs w:val="24"/>
          <w:lang w:val="en-US"/>
        </w:rPr>
        <w:t xml:space="preserve">. </w:t>
      </w:r>
      <w:proofErr w:type="spellStart"/>
      <w:proofErr w:type="gramStart"/>
      <w:r w:rsidRPr="00211685">
        <w:rPr>
          <w:rFonts w:ascii="Times New Roman" w:hAnsi="Times New Roman" w:cs="Times New Roman"/>
          <w:color w:val="auto"/>
          <w:sz w:val="24"/>
          <w:szCs w:val="24"/>
        </w:rPr>
        <w:t>PLoS</w:t>
      </w:r>
      <w:proofErr w:type="spellEnd"/>
      <w:proofErr w:type="gramEnd"/>
      <w:r w:rsidRPr="00211685">
        <w:rPr>
          <w:rFonts w:ascii="Times New Roman" w:hAnsi="Times New Roman" w:cs="Times New Roman"/>
          <w:color w:val="auto"/>
          <w:sz w:val="24"/>
          <w:szCs w:val="24"/>
        </w:rPr>
        <w:t xml:space="preserve"> ONE</w:t>
      </w:r>
      <w:r w:rsidRPr="00211685">
        <w:rPr>
          <w:rFonts w:ascii="Times New Roman" w:hAnsi="Times New Roman" w:cs="Times New Roman"/>
          <w:b w:val="0"/>
          <w:color w:val="auto"/>
          <w:sz w:val="24"/>
          <w:szCs w:val="24"/>
        </w:rPr>
        <w:t xml:space="preserve">, </w:t>
      </w:r>
      <w:r w:rsidR="003E1F73" w:rsidRPr="00211685">
        <w:rPr>
          <w:rFonts w:ascii="Times New Roman" w:hAnsi="Times New Roman" w:cs="Times New Roman"/>
          <w:b w:val="0"/>
          <w:color w:val="auto"/>
          <w:sz w:val="24"/>
          <w:szCs w:val="24"/>
        </w:rPr>
        <w:t xml:space="preserve">v. </w:t>
      </w:r>
      <w:r w:rsidRPr="00211685">
        <w:rPr>
          <w:rFonts w:ascii="Times New Roman" w:hAnsi="Times New Roman" w:cs="Times New Roman"/>
          <w:b w:val="0"/>
          <w:color w:val="auto"/>
          <w:sz w:val="24"/>
          <w:szCs w:val="24"/>
        </w:rPr>
        <w:t>8</w:t>
      </w:r>
      <w:r w:rsidR="003E1F73" w:rsidRPr="00211685">
        <w:rPr>
          <w:rFonts w:ascii="Times New Roman" w:hAnsi="Times New Roman" w:cs="Times New Roman"/>
          <w:b w:val="0"/>
          <w:color w:val="auto"/>
          <w:sz w:val="24"/>
          <w:szCs w:val="24"/>
        </w:rPr>
        <w:t xml:space="preserve">, n. </w:t>
      </w:r>
      <w:r w:rsidRPr="00211685">
        <w:rPr>
          <w:rFonts w:ascii="Times New Roman" w:hAnsi="Times New Roman" w:cs="Times New Roman"/>
          <w:b w:val="0"/>
          <w:color w:val="auto"/>
          <w:sz w:val="24"/>
          <w:szCs w:val="24"/>
        </w:rPr>
        <w:t>3, 2013.</w:t>
      </w:r>
    </w:p>
    <w:p w:rsidR="00E732DB" w:rsidRPr="002E7D1D" w:rsidRDefault="00E732DB" w:rsidP="002E7D1D">
      <w:pPr>
        <w:spacing w:after="240" w:line="240" w:lineRule="auto"/>
        <w:rPr>
          <w:rFonts w:ascii="Times New Roman" w:hAnsi="Times New Roman" w:cs="Times New Roman"/>
          <w:sz w:val="24"/>
          <w:szCs w:val="24"/>
        </w:rPr>
      </w:pPr>
      <w:r w:rsidRPr="002E7D1D">
        <w:rPr>
          <w:rFonts w:ascii="Times New Roman" w:hAnsi="Times New Roman" w:cs="Times New Roman"/>
          <w:sz w:val="24"/>
          <w:szCs w:val="24"/>
        </w:rPr>
        <w:t>OLIVEIRA-SOUZA, Ricardo</w:t>
      </w:r>
      <w:r w:rsidR="003E1F73">
        <w:rPr>
          <w:rFonts w:ascii="Times New Roman" w:hAnsi="Times New Roman" w:cs="Times New Roman"/>
          <w:sz w:val="24"/>
          <w:szCs w:val="24"/>
        </w:rPr>
        <w:t>;</w:t>
      </w:r>
      <w:r w:rsidRPr="002E7D1D">
        <w:rPr>
          <w:rFonts w:ascii="Times New Roman" w:hAnsi="Times New Roman" w:cs="Times New Roman"/>
          <w:sz w:val="24"/>
          <w:szCs w:val="24"/>
        </w:rPr>
        <w:t xml:space="preserve"> MOLL, Jorge</w:t>
      </w:r>
      <w:r w:rsidR="003E1F73">
        <w:rPr>
          <w:rFonts w:ascii="Times New Roman" w:hAnsi="Times New Roman" w:cs="Times New Roman"/>
          <w:sz w:val="24"/>
          <w:szCs w:val="24"/>
        </w:rPr>
        <w:t>;</w:t>
      </w:r>
      <w:r w:rsidRPr="002E7D1D">
        <w:rPr>
          <w:rFonts w:ascii="Times New Roman" w:hAnsi="Times New Roman" w:cs="Times New Roman"/>
          <w:sz w:val="24"/>
          <w:szCs w:val="24"/>
        </w:rPr>
        <w:t xml:space="preserve"> IGNÁCIO, Fátima A.</w:t>
      </w:r>
      <w:r w:rsidR="003E1F73">
        <w:rPr>
          <w:rFonts w:ascii="Times New Roman" w:hAnsi="Times New Roman" w:cs="Times New Roman"/>
          <w:sz w:val="24"/>
          <w:szCs w:val="24"/>
        </w:rPr>
        <w:t>;</w:t>
      </w:r>
      <w:r w:rsidRPr="002E7D1D">
        <w:rPr>
          <w:rFonts w:ascii="Times New Roman" w:hAnsi="Times New Roman" w:cs="Times New Roman"/>
          <w:sz w:val="24"/>
          <w:szCs w:val="24"/>
        </w:rPr>
        <w:t xml:space="preserve"> TAVAR-MOLL, Fernanda. Cognição </w:t>
      </w:r>
      <w:r w:rsidR="003E1F73" w:rsidRPr="002E7D1D">
        <w:rPr>
          <w:rFonts w:ascii="Times New Roman" w:hAnsi="Times New Roman" w:cs="Times New Roman"/>
          <w:sz w:val="24"/>
          <w:szCs w:val="24"/>
        </w:rPr>
        <w:t>e funções executivas</w:t>
      </w:r>
      <w:r w:rsidRPr="002E7D1D">
        <w:rPr>
          <w:rFonts w:ascii="Times New Roman" w:hAnsi="Times New Roman" w:cs="Times New Roman"/>
          <w:sz w:val="24"/>
          <w:szCs w:val="24"/>
        </w:rPr>
        <w:t xml:space="preserve">. </w:t>
      </w:r>
      <w:r w:rsidR="003E1F73">
        <w:rPr>
          <w:rFonts w:ascii="Times New Roman" w:hAnsi="Times New Roman" w:cs="Times New Roman"/>
          <w:i/>
          <w:sz w:val="24"/>
          <w:szCs w:val="24"/>
        </w:rPr>
        <w:t>In</w:t>
      </w:r>
      <w:r w:rsidRPr="002E7D1D">
        <w:rPr>
          <w:rFonts w:ascii="Times New Roman" w:hAnsi="Times New Roman" w:cs="Times New Roman"/>
          <w:sz w:val="24"/>
          <w:szCs w:val="24"/>
        </w:rPr>
        <w:t xml:space="preserve">: LENT, Robert. </w:t>
      </w:r>
      <w:r w:rsidRPr="002E7D1D">
        <w:rPr>
          <w:rFonts w:ascii="Times New Roman" w:hAnsi="Times New Roman" w:cs="Times New Roman"/>
          <w:b/>
          <w:sz w:val="24"/>
          <w:szCs w:val="24"/>
        </w:rPr>
        <w:t>Neurociência da mente e do Comportamento</w:t>
      </w:r>
      <w:r w:rsidRPr="002E7D1D">
        <w:rPr>
          <w:rFonts w:ascii="Times New Roman" w:hAnsi="Times New Roman" w:cs="Times New Roman"/>
          <w:sz w:val="24"/>
          <w:szCs w:val="24"/>
        </w:rPr>
        <w:t>. Rio de Janeiro: Guanabara Koogan, 2013</w:t>
      </w:r>
      <w:r w:rsidR="00D223D6">
        <w:rPr>
          <w:rFonts w:ascii="Times New Roman" w:hAnsi="Times New Roman" w:cs="Times New Roman"/>
          <w:sz w:val="24"/>
          <w:szCs w:val="24"/>
        </w:rPr>
        <w:t>.</w:t>
      </w:r>
      <w:r w:rsidR="00160922" w:rsidRPr="002E7D1D">
        <w:rPr>
          <w:rFonts w:ascii="Times New Roman" w:hAnsi="Times New Roman" w:cs="Times New Roman"/>
          <w:sz w:val="24"/>
          <w:szCs w:val="24"/>
        </w:rPr>
        <w:t xml:space="preserve"> p. 287-302</w:t>
      </w:r>
      <w:r w:rsidRPr="002E7D1D">
        <w:rPr>
          <w:rFonts w:ascii="Times New Roman" w:hAnsi="Times New Roman" w:cs="Times New Roman"/>
          <w:sz w:val="24"/>
          <w:szCs w:val="24"/>
        </w:rPr>
        <w:t>.</w:t>
      </w:r>
    </w:p>
    <w:p w:rsidR="00E732DB" w:rsidRPr="00211685" w:rsidRDefault="00E732DB" w:rsidP="002E7D1D">
      <w:pPr>
        <w:spacing w:after="240" w:line="240" w:lineRule="auto"/>
        <w:rPr>
          <w:rFonts w:ascii="Times New Roman" w:hAnsi="Times New Roman" w:cs="Times New Roman"/>
          <w:color w:val="222222"/>
          <w:sz w:val="24"/>
          <w:szCs w:val="24"/>
          <w:shd w:val="clear" w:color="auto" w:fill="FFFFFF"/>
          <w:lang w:val="en-US"/>
        </w:rPr>
      </w:pPr>
      <w:r w:rsidRPr="002E7D1D">
        <w:rPr>
          <w:rFonts w:ascii="Times New Roman" w:hAnsi="Times New Roman" w:cs="Times New Roman"/>
          <w:color w:val="222222"/>
          <w:sz w:val="24"/>
          <w:szCs w:val="24"/>
          <w:shd w:val="clear" w:color="auto" w:fill="FFFFFF"/>
        </w:rPr>
        <w:t>PALAUS</w:t>
      </w:r>
      <w:r w:rsidR="00D223D6">
        <w:rPr>
          <w:rFonts w:ascii="Times New Roman" w:hAnsi="Times New Roman" w:cs="Times New Roman"/>
          <w:color w:val="222222"/>
          <w:sz w:val="24"/>
          <w:szCs w:val="24"/>
          <w:shd w:val="clear" w:color="auto" w:fill="FFFFFF"/>
        </w:rPr>
        <w:t>,</w:t>
      </w:r>
      <w:r w:rsidRPr="002E7D1D">
        <w:rPr>
          <w:rFonts w:ascii="Times New Roman" w:hAnsi="Times New Roman" w:cs="Times New Roman"/>
          <w:color w:val="222222"/>
          <w:sz w:val="24"/>
          <w:szCs w:val="24"/>
          <w:shd w:val="clear" w:color="auto" w:fill="FFFFFF"/>
        </w:rPr>
        <w:t xml:space="preserve"> Marc</w:t>
      </w:r>
      <w:r w:rsidR="00D223D6">
        <w:rPr>
          <w:rFonts w:ascii="Times New Roman" w:hAnsi="Times New Roman" w:cs="Times New Roman"/>
          <w:color w:val="222222"/>
          <w:sz w:val="24"/>
          <w:szCs w:val="24"/>
          <w:shd w:val="clear" w:color="auto" w:fill="FFFFFF"/>
        </w:rPr>
        <w:t>;</w:t>
      </w:r>
      <w:r w:rsidRPr="002E7D1D">
        <w:rPr>
          <w:rFonts w:ascii="Times New Roman" w:hAnsi="Times New Roman" w:cs="Times New Roman"/>
          <w:color w:val="222222"/>
          <w:sz w:val="24"/>
          <w:szCs w:val="24"/>
          <w:shd w:val="clear" w:color="auto" w:fill="FFFFFF"/>
        </w:rPr>
        <w:t xml:space="preserve"> MARRON Elena M.</w:t>
      </w:r>
      <w:r w:rsidR="00D223D6">
        <w:rPr>
          <w:rFonts w:ascii="Times New Roman" w:hAnsi="Times New Roman" w:cs="Times New Roman"/>
          <w:color w:val="222222"/>
          <w:sz w:val="24"/>
          <w:szCs w:val="24"/>
          <w:shd w:val="clear" w:color="auto" w:fill="FFFFFF"/>
        </w:rPr>
        <w:t>;</w:t>
      </w:r>
      <w:r w:rsidRPr="002E7D1D">
        <w:rPr>
          <w:rFonts w:ascii="Times New Roman" w:hAnsi="Times New Roman" w:cs="Times New Roman"/>
          <w:color w:val="222222"/>
          <w:sz w:val="24"/>
          <w:szCs w:val="24"/>
          <w:shd w:val="clear" w:color="auto" w:fill="FFFFFF"/>
        </w:rPr>
        <w:t xml:space="preserve"> VIEJO-SOBERA Raquel</w:t>
      </w:r>
      <w:r w:rsidR="00D223D6">
        <w:rPr>
          <w:rFonts w:ascii="Times New Roman" w:hAnsi="Times New Roman" w:cs="Times New Roman"/>
          <w:color w:val="222222"/>
          <w:sz w:val="24"/>
          <w:szCs w:val="24"/>
          <w:shd w:val="clear" w:color="auto" w:fill="FFFFFF"/>
        </w:rPr>
        <w:t>;</w:t>
      </w:r>
      <w:r w:rsidRPr="002E7D1D">
        <w:rPr>
          <w:rFonts w:ascii="Times New Roman" w:hAnsi="Times New Roman" w:cs="Times New Roman"/>
          <w:color w:val="222222"/>
          <w:sz w:val="24"/>
          <w:szCs w:val="24"/>
          <w:shd w:val="clear" w:color="auto" w:fill="FFFFFF"/>
        </w:rPr>
        <w:t xml:space="preserve"> REDOLAR-RIPOLL Diego. </w:t>
      </w:r>
      <w:r w:rsidRPr="00211685">
        <w:rPr>
          <w:rFonts w:ascii="Times New Roman" w:hAnsi="Times New Roman" w:cs="Times New Roman"/>
          <w:color w:val="222222"/>
          <w:sz w:val="24"/>
          <w:szCs w:val="24"/>
          <w:shd w:val="clear" w:color="auto" w:fill="FFFFFF"/>
          <w:lang w:val="en-US"/>
        </w:rPr>
        <w:t xml:space="preserve">Neural </w:t>
      </w:r>
      <w:r w:rsidR="00D223D6" w:rsidRPr="00211685">
        <w:rPr>
          <w:rFonts w:ascii="Times New Roman" w:hAnsi="Times New Roman" w:cs="Times New Roman"/>
          <w:color w:val="222222"/>
          <w:sz w:val="24"/>
          <w:szCs w:val="24"/>
          <w:shd w:val="clear" w:color="auto" w:fill="FFFFFF"/>
          <w:lang w:val="en-US"/>
        </w:rPr>
        <w:t>basis of video gaming: a systematic review</w:t>
      </w:r>
      <w:r w:rsidRPr="00211685">
        <w:rPr>
          <w:rFonts w:ascii="Times New Roman" w:hAnsi="Times New Roman" w:cs="Times New Roman"/>
          <w:color w:val="222222"/>
          <w:sz w:val="24"/>
          <w:szCs w:val="24"/>
          <w:shd w:val="clear" w:color="auto" w:fill="FFFFFF"/>
          <w:lang w:val="en-US"/>
        </w:rPr>
        <w:t>. </w:t>
      </w:r>
      <w:proofErr w:type="gramStart"/>
      <w:r w:rsidRPr="00211685">
        <w:rPr>
          <w:rFonts w:ascii="Times New Roman" w:hAnsi="Times New Roman" w:cs="Times New Roman"/>
          <w:b/>
          <w:bCs/>
          <w:color w:val="222222"/>
          <w:sz w:val="24"/>
          <w:szCs w:val="24"/>
          <w:shd w:val="clear" w:color="auto" w:fill="FFFFFF"/>
          <w:lang w:val="en-US"/>
        </w:rPr>
        <w:t>Frontiers in human neuroscience</w:t>
      </w:r>
      <w:r w:rsidRPr="00211685">
        <w:rPr>
          <w:rFonts w:ascii="Times New Roman" w:hAnsi="Times New Roman" w:cs="Times New Roman"/>
          <w:color w:val="222222"/>
          <w:sz w:val="24"/>
          <w:szCs w:val="24"/>
          <w:shd w:val="clear" w:color="auto" w:fill="FFFFFF"/>
          <w:lang w:val="en-US"/>
        </w:rPr>
        <w:t>, v. 11, 2017.</w:t>
      </w:r>
      <w:proofErr w:type="gramEnd"/>
    </w:p>
    <w:p w:rsidR="00E732DB" w:rsidRPr="00211685" w:rsidRDefault="00E732DB" w:rsidP="002E7D1D">
      <w:pPr>
        <w:pStyle w:val="NormalWeb"/>
        <w:spacing w:before="0" w:beforeAutospacing="0" w:after="240" w:afterAutospacing="0"/>
        <w:rPr>
          <w:lang w:val="en-US"/>
        </w:rPr>
      </w:pPr>
      <w:r w:rsidRPr="002E7D1D">
        <w:t>PÉREZ GÓMEZ, A</w:t>
      </w:r>
      <w:r w:rsidR="00C623EF" w:rsidRPr="002E7D1D">
        <w:t>ngel</w:t>
      </w:r>
      <w:r w:rsidRPr="002E7D1D">
        <w:t xml:space="preserve"> I. As funções sociais da escola: da reprodução à reconstrução crítica do conhecimento e da experiência. </w:t>
      </w:r>
      <w:r w:rsidRPr="00D223D6">
        <w:rPr>
          <w:i/>
        </w:rPr>
        <w:t>In</w:t>
      </w:r>
      <w:r w:rsidRPr="002E7D1D">
        <w:t xml:space="preserve">: SACRISTÁN, </w:t>
      </w:r>
      <w:proofErr w:type="spellStart"/>
      <w:r w:rsidR="00C623EF" w:rsidRPr="002E7D1D">
        <w:t>Gimeno</w:t>
      </w:r>
      <w:proofErr w:type="spellEnd"/>
      <w:r w:rsidR="00C623EF" w:rsidRPr="002E7D1D">
        <w:t xml:space="preserve"> </w:t>
      </w:r>
      <w:r w:rsidRPr="002E7D1D">
        <w:t>J.; PÉREZ GÓMEZ, A</w:t>
      </w:r>
      <w:r w:rsidR="00C623EF" w:rsidRPr="002E7D1D">
        <w:t>ngel</w:t>
      </w:r>
      <w:r w:rsidRPr="002E7D1D">
        <w:t xml:space="preserve"> I. </w:t>
      </w:r>
      <w:r w:rsidRPr="002E7D1D">
        <w:rPr>
          <w:b/>
        </w:rPr>
        <w:t>Compreender e transformar o ensino</w:t>
      </w:r>
      <w:r w:rsidRPr="002E7D1D">
        <w:t xml:space="preserve">. </w:t>
      </w:r>
      <w:r w:rsidRPr="00211685">
        <w:rPr>
          <w:lang w:val="en-US"/>
        </w:rPr>
        <w:t xml:space="preserve">4. ed. Porto Alegre: </w:t>
      </w:r>
      <w:proofErr w:type="spellStart"/>
      <w:r w:rsidRPr="00211685">
        <w:rPr>
          <w:lang w:val="en-US"/>
        </w:rPr>
        <w:t>ArtMed</w:t>
      </w:r>
      <w:proofErr w:type="spellEnd"/>
      <w:r w:rsidRPr="00211685">
        <w:rPr>
          <w:lang w:val="en-US"/>
        </w:rPr>
        <w:t>, 1998. p. 13-26.</w:t>
      </w:r>
    </w:p>
    <w:p w:rsidR="00E732DB" w:rsidRPr="002E7D1D" w:rsidRDefault="00E732DB" w:rsidP="002E7D1D">
      <w:pPr>
        <w:spacing w:after="240" w:line="240" w:lineRule="auto"/>
        <w:rPr>
          <w:rFonts w:ascii="Times New Roman" w:hAnsi="Times New Roman" w:cs="Times New Roman"/>
          <w:sz w:val="24"/>
          <w:szCs w:val="24"/>
        </w:rPr>
      </w:pPr>
      <w:proofErr w:type="gramStart"/>
      <w:r w:rsidRPr="00D223D6">
        <w:rPr>
          <w:rFonts w:ascii="Times New Roman" w:hAnsi="Times New Roman" w:cs="Times New Roman"/>
          <w:sz w:val="24"/>
          <w:szCs w:val="24"/>
          <w:lang w:val="en-US"/>
        </w:rPr>
        <w:lastRenderedPageBreak/>
        <w:t xml:space="preserve">PETTY, Ana Lucia; SOUZA, Maria </w:t>
      </w:r>
      <w:proofErr w:type="spellStart"/>
      <w:r w:rsidRPr="00D223D6">
        <w:rPr>
          <w:rFonts w:ascii="Times New Roman" w:hAnsi="Times New Roman" w:cs="Times New Roman"/>
          <w:sz w:val="24"/>
          <w:szCs w:val="24"/>
          <w:lang w:val="en-US"/>
        </w:rPr>
        <w:t>Thereza</w:t>
      </w:r>
      <w:proofErr w:type="spellEnd"/>
      <w:r w:rsidRPr="00D223D6">
        <w:rPr>
          <w:rFonts w:ascii="Times New Roman" w:hAnsi="Times New Roman" w:cs="Times New Roman"/>
          <w:sz w:val="24"/>
          <w:szCs w:val="24"/>
          <w:lang w:val="en-US"/>
        </w:rPr>
        <w:t xml:space="preserve"> C. C. Executive </w:t>
      </w:r>
      <w:r w:rsidR="00D223D6" w:rsidRPr="00D223D6">
        <w:rPr>
          <w:rFonts w:ascii="Times New Roman" w:hAnsi="Times New Roman" w:cs="Times New Roman"/>
          <w:sz w:val="24"/>
          <w:szCs w:val="24"/>
          <w:lang w:val="en-US"/>
        </w:rPr>
        <w:t>functions development and playing games</w:t>
      </w:r>
      <w:r w:rsidRPr="00D223D6">
        <w:rPr>
          <w:rFonts w:ascii="Times New Roman" w:hAnsi="Times New Roman" w:cs="Times New Roman"/>
          <w:sz w:val="24"/>
          <w:szCs w:val="24"/>
          <w:lang w:val="en-US"/>
        </w:rPr>
        <w:t>.</w:t>
      </w:r>
      <w:proofErr w:type="gramEnd"/>
      <w:r w:rsidRPr="00D223D6">
        <w:rPr>
          <w:rStyle w:val="apple-converted-space"/>
          <w:rFonts w:ascii="Times New Roman" w:hAnsi="Times New Roman" w:cs="Times New Roman"/>
          <w:sz w:val="24"/>
          <w:szCs w:val="24"/>
          <w:lang w:val="en-US"/>
        </w:rPr>
        <w:t> </w:t>
      </w:r>
      <w:r w:rsidRPr="002E7D1D">
        <w:rPr>
          <w:rFonts w:ascii="Times New Roman" w:hAnsi="Times New Roman" w:cs="Times New Roman"/>
          <w:b/>
          <w:bCs/>
          <w:sz w:val="24"/>
          <w:szCs w:val="24"/>
        </w:rPr>
        <w:t xml:space="preserve">Online </w:t>
      </w:r>
      <w:proofErr w:type="spellStart"/>
      <w:r w:rsidRPr="002E7D1D">
        <w:rPr>
          <w:rFonts w:ascii="Times New Roman" w:hAnsi="Times New Roman" w:cs="Times New Roman"/>
          <w:b/>
          <w:bCs/>
          <w:sz w:val="24"/>
          <w:szCs w:val="24"/>
        </w:rPr>
        <w:t>Submission</w:t>
      </w:r>
      <w:proofErr w:type="spellEnd"/>
      <w:r w:rsidRPr="002E7D1D">
        <w:rPr>
          <w:rFonts w:ascii="Times New Roman" w:hAnsi="Times New Roman" w:cs="Times New Roman"/>
          <w:sz w:val="24"/>
          <w:szCs w:val="24"/>
        </w:rPr>
        <w:t>, 2012.</w:t>
      </w:r>
    </w:p>
    <w:p w:rsidR="00E732DB" w:rsidRPr="002E7D1D" w:rsidRDefault="00E732DB" w:rsidP="002E7D1D">
      <w:pPr>
        <w:spacing w:after="240" w:line="240" w:lineRule="auto"/>
        <w:rPr>
          <w:rFonts w:ascii="Times New Roman" w:hAnsi="Times New Roman" w:cs="Times New Roman"/>
          <w:sz w:val="24"/>
          <w:szCs w:val="24"/>
        </w:rPr>
      </w:pPr>
      <w:r w:rsidRPr="002E7D1D">
        <w:rPr>
          <w:rFonts w:ascii="Times New Roman" w:hAnsi="Times New Roman" w:cs="Times New Roman"/>
          <w:sz w:val="24"/>
          <w:szCs w:val="24"/>
        </w:rPr>
        <w:t>PRENSKY,</w:t>
      </w:r>
      <w:r w:rsidR="00207AAA" w:rsidRPr="002E7D1D">
        <w:rPr>
          <w:rFonts w:ascii="Times New Roman" w:hAnsi="Times New Roman" w:cs="Times New Roman"/>
          <w:sz w:val="24"/>
          <w:szCs w:val="24"/>
        </w:rPr>
        <w:t xml:space="preserve"> </w:t>
      </w:r>
      <w:r w:rsidRPr="002E7D1D">
        <w:rPr>
          <w:rFonts w:ascii="Times New Roman" w:hAnsi="Times New Roman" w:cs="Times New Roman"/>
          <w:sz w:val="24"/>
          <w:szCs w:val="24"/>
        </w:rPr>
        <w:t>M</w:t>
      </w:r>
      <w:r w:rsidR="00C623EF" w:rsidRPr="002E7D1D">
        <w:rPr>
          <w:rFonts w:ascii="Times New Roman" w:hAnsi="Times New Roman" w:cs="Times New Roman"/>
          <w:sz w:val="24"/>
          <w:szCs w:val="24"/>
        </w:rPr>
        <w:t>ark</w:t>
      </w:r>
      <w:r w:rsidRPr="002E7D1D">
        <w:rPr>
          <w:rFonts w:ascii="Times New Roman" w:hAnsi="Times New Roman" w:cs="Times New Roman"/>
          <w:sz w:val="24"/>
          <w:szCs w:val="24"/>
        </w:rPr>
        <w:t xml:space="preserve">. </w:t>
      </w:r>
      <w:r w:rsidRPr="002E7D1D">
        <w:rPr>
          <w:rFonts w:ascii="Times New Roman" w:hAnsi="Times New Roman" w:cs="Times New Roman"/>
          <w:b/>
          <w:sz w:val="24"/>
          <w:szCs w:val="24"/>
        </w:rPr>
        <w:t>Aprendizagem baseada em jogos digitais</w:t>
      </w:r>
      <w:r w:rsidRPr="002E7D1D">
        <w:rPr>
          <w:rFonts w:ascii="Times New Roman" w:hAnsi="Times New Roman" w:cs="Times New Roman"/>
          <w:sz w:val="24"/>
          <w:szCs w:val="24"/>
        </w:rPr>
        <w:t>. São Paulo: SENAC, 2012.</w:t>
      </w:r>
    </w:p>
    <w:p w:rsidR="00E732DB" w:rsidRPr="002E7D1D" w:rsidRDefault="00E732DB" w:rsidP="002E7D1D">
      <w:pPr>
        <w:spacing w:after="240" w:line="240" w:lineRule="auto"/>
        <w:rPr>
          <w:rFonts w:ascii="Times New Roman" w:hAnsi="Times New Roman" w:cs="Times New Roman"/>
          <w:sz w:val="24"/>
          <w:szCs w:val="24"/>
        </w:rPr>
      </w:pPr>
      <w:r w:rsidRPr="002E7D1D">
        <w:rPr>
          <w:rFonts w:ascii="Times New Roman" w:hAnsi="Times New Roman" w:cs="Times New Roman"/>
          <w:sz w:val="24"/>
          <w:szCs w:val="24"/>
        </w:rPr>
        <w:t>PRENSKY,</w:t>
      </w:r>
      <w:r w:rsidR="00207AAA" w:rsidRPr="002E7D1D">
        <w:rPr>
          <w:rFonts w:ascii="Times New Roman" w:hAnsi="Times New Roman" w:cs="Times New Roman"/>
          <w:sz w:val="24"/>
          <w:szCs w:val="24"/>
        </w:rPr>
        <w:t xml:space="preserve"> </w:t>
      </w:r>
      <w:r w:rsidRPr="002E7D1D">
        <w:rPr>
          <w:rFonts w:ascii="Times New Roman" w:hAnsi="Times New Roman" w:cs="Times New Roman"/>
          <w:sz w:val="24"/>
          <w:szCs w:val="24"/>
        </w:rPr>
        <w:t>M</w:t>
      </w:r>
      <w:r w:rsidR="00C623EF" w:rsidRPr="002E7D1D">
        <w:rPr>
          <w:rFonts w:ascii="Times New Roman" w:hAnsi="Times New Roman" w:cs="Times New Roman"/>
          <w:sz w:val="24"/>
          <w:szCs w:val="24"/>
        </w:rPr>
        <w:t>ark</w:t>
      </w:r>
      <w:r w:rsidRPr="002E7D1D">
        <w:rPr>
          <w:rFonts w:ascii="Times New Roman" w:hAnsi="Times New Roman" w:cs="Times New Roman"/>
          <w:sz w:val="24"/>
          <w:szCs w:val="24"/>
        </w:rPr>
        <w:t xml:space="preserve">. </w:t>
      </w:r>
      <w:r w:rsidRPr="002E7D1D">
        <w:rPr>
          <w:rFonts w:ascii="Times New Roman" w:hAnsi="Times New Roman" w:cs="Times New Roman"/>
          <w:b/>
          <w:sz w:val="24"/>
          <w:szCs w:val="24"/>
        </w:rPr>
        <w:t>Não me atrapalhe mãe, eu estou aprendendo</w:t>
      </w:r>
      <w:r w:rsidRPr="002E7D1D">
        <w:rPr>
          <w:rFonts w:ascii="Times New Roman" w:hAnsi="Times New Roman" w:cs="Times New Roman"/>
          <w:sz w:val="24"/>
          <w:szCs w:val="24"/>
        </w:rPr>
        <w:t xml:space="preserve">. São Paulo: </w:t>
      </w:r>
      <w:proofErr w:type="spellStart"/>
      <w:r w:rsidRPr="002E7D1D">
        <w:rPr>
          <w:rFonts w:ascii="Times New Roman" w:hAnsi="Times New Roman" w:cs="Times New Roman"/>
          <w:sz w:val="24"/>
          <w:szCs w:val="24"/>
        </w:rPr>
        <w:t>Phorte</w:t>
      </w:r>
      <w:proofErr w:type="spellEnd"/>
      <w:r w:rsidRPr="002E7D1D">
        <w:rPr>
          <w:rFonts w:ascii="Times New Roman" w:hAnsi="Times New Roman" w:cs="Times New Roman"/>
          <w:sz w:val="24"/>
          <w:szCs w:val="24"/>
        </w:rPr>
        <w:t>, 2010.</w:t>
      </w:r>
    </w:p>
    <w:p w:rsidR="00E732DB" w:rsidRPr="002E7D1D" w:rsidRDefault="00E732DB" w:rsidP="002E7D1D">
      <w:pPr>
        <w:pStyle w:val="corpoprojeto"/>
        <w:spacing w:before="0" w:after="240" w:line="240" w:lineRule="auto"/>
        <w:jc w:val="left"/>
        <w:rPr>
          <w:szCs w:val="24"/>
          <w:shd w:val="clear" w:color="auto" w:fill="FFFFFF"/>
        </w:rPr>
      </w:pPr>
      <w:r w:rsidRPr="002E7D1D">
        <w:rPr>
          <w:szCs w:val="24"/>
          <w:bdr w:val="none" w:sz="0" w:space="0" w:color="auto" w:frame="1"/>
          <w:shd w:val="clear" w:color="auto" w:fill="FFFFFF"/>
        </w:rPr>
        <w:t>RAMOS, D</w:t>
      </w:r>
      <w:r w:rsidR="007F075C" w:rsidRPr="002E7D1D">
        <w:rPr>
          <w:szCs w:val="24"/>
          <w:bdr w:val="none" w:sz="0" w:space="0" w:color="auto" w:frame="1"/>
          <w:shd w:val="clear" w:color="auto" w:fill="FFFFFF"/>
        </w:rPr>
        <w:t>aniela</w:t>
      </w:r>
      <w:r w:rsidRPr="002E7D1D">
        <w:rPr>
          <w:szCs w:val="24"/>
          <w:bdr w:val="none" w:sz="0" w:space="0" w:color="auto" w:frame="1"/>
          <w:shd w:val="clear" w:color="auto" w:fill="FFFFFF"/>
        </w:rPr>
        <w:t xml:space="preserve"> K.</w:t>
      </w:r>
      <w:r w:rsidR="00207AAA" w:rsidRPr="002E7D1D">
        <w:rPr>
          <w:rStyle w:val="apple-converted-space"/>
          <w:szCs w:val="24"/>
          <w:shd w:val="clear" w:color="auto" w:fill="FFFFFF"/>
        </w:rPr>
        <w:t xml:space="preserve"> </w:t>
      </w:r>
      <w:r w:rsidRPr="002E7D1D">
        <w:rPr>
          <w:szCs w:val="24"/>
          <w:shd w:val="clear" w:color="auto" w:fill="FFFFFF"/>
        </w:rPr>
        <w:t xml:space="preserve">Jogos cognitivos eletrônicos: contribuições à aprendizagem no contexto escolar. </w:t>
      </w:r>
      <w:r w:rsidRPr="002E7D1D">
        <w:rPr>
          <w:b/>
          <w:szCs w:val="24"/>
          <w:shd w:val="clear" w:color="auto" w:fill="FFFFFF"/>
        </w:rPr>
        <w:t>Ciências &amp; Cognição</w:t>
      </w:r>
      <w:r w:rsidRPr="002E7D1D">
        <w:rPr>
          <w:szCs w:val="24"/>
          <w:shd w:val="clear" w:color="auto" w:fill="FFFFFF"/>
        </w:rPr>
        <w:t xml:space="preserve"> (UFRJ), v. 18, </w:t>
      </w:r>
      <w:r w:rsidR="00D223D6" w:rsidRPr="002E7D1D">
        <w:rPr>
          <w:szCs w:val="24"/>
          <w:shd w:val="clear" w:color="auto" w:fill="FFFFFF"/>
        </w:rPr>
        <w:t>p. 19-32</w:t>
      </w:r>
      <w:r w:rsidR="00D223D6">
        <w:rPr>
          <w:szCs w:val="24"/>
          <w:shd w:val="clear" w:color="auto" w:fill="FFFFFF"/>
        </w:rPr>
        <w:t xml:space="preserve">, </w:t>
      </w:r>
      <w:r w:rsidRPr="002E7D1D">
        <w:rPr>
          <w:szCs w:val="24"/>
          <w:shd w:val="clear" w:color="auto" w:fill="FFFFFF"/>
        </w:rPr>
        <w:t>2013</w:t>
      </w:r>
      <w:r w:rsidR="00160922" w:rsidRPr="002E7D1D">
        <w:rPr>
          <w:szCs w:val="24"/>
          <w:shd w:val="clear" w:color="auto" w:fill="FFFFFF"/>
        </w:rPr>
        <w:t>.</w:t>
      </w:r>
    </w:p>
    <w:p w:rsidR="00E732DB" w:rsidRPr="002E7D1D" w:rsidRDefault="00E732DB" w:rsidP="002E7D1D">
      <w:pPr>
        <w:shd w:val="clear" w:color="auto" w:fill="FFFFFF" w:themeFill="background1"/>
        <w:spacing w:after="240" w:line="240" w:lineRule="auto"/>
        <w:rPr>
          <w:rFonts w:ascii="Times New Roman" w:hAnsi="Times New Roman" w:cs="Times New Roman"/>
          <w:sz w:val="24"/>
          <w:szCs w:val="24"/>
          <w:shd w:val="clear" w:color="auto" w:fill="FFFFFF"/>
        </w:rPr>
      </w:pPr>
      <w:r w:rsidRPr="002E7D1D">
        <w:rPr>
          <w:rFonts w:ascii="Times New Roman" w:hAnsi="Times New Roman" w:cs="Times New Roman"/>
          <w:bCs/>
          <w:sz w:val="24"/>
          <w:szCs w:val="24"/>
          <w:bdr w:val="none" w:sz="0" w:space="0" w:color="auto" w:frame="1"/>
          <w:shd w:val="clear" w:color="auto" w:fill="FFFFFF"/>
        </w:rPr>
        <w:t>RIVERO, Thiago S.</w:t>
      </w:r>
      <w:r w:rsidRPr="002E7D1D">
        <w:rPr>
          <w:rFonts w:ascii="Times New Roman" w:hAnsi="Times New Roman" w:cs="Times New Roman"/>
          <w:sz w:val="24"/>
          <w:szCs w:val="24"/>
          <w:shd w:val="clear" w:color="auto" w:fill="FFFFFF"/>
        </w:rPr>
        <w:t xml:space="preserve">; QUIRINO, Emanuel H. G.; STARLING-ALVES, Isabella. Videogame: seu impacto na atenção, percepção e funções executivas. </w:t>
      </w:r>
      <w:proofErr w:type="spellStart"/>
      <w:r w:rsidRPr="002E7D1D">
        <w:rPr>
          <w:rFonts w:ascii="Times New Roman" w:hAnsi="Times New Roman" w:cs="Times New Roman"/>
          <w:b/>
          <w:sz w:val="24"/>
          <w:szCs w:val="24"/>
          <w:shd w:val="clear" w:color="auto" w:fill="FFFFFF"/>
        </w:rPr>
        <w:t>Neuropsicologia</w:t>
      </w:r>
      <w:proofErr w:type="spellEnd"/>
      <w:r w:rsidRPr="002E7D1D">
        <w:rPr>
          <w:rFonts w:ascii="Times New Roman" w:hAnsi="Times New Roman" w:cs="Times New Roman"/>
          <w:b/>
          <w:sz w:val="24"/>
          <w:szCs w:val="24"/>
          <w:shd w:val="clear" w:color="auto" w:fill="FFFFFF"/>
        </w:rPr>
        <w:t xml:space="preserve"> </w:t>
      </w:r>
      <w:proofErr w:type="spellStart"/>
      <w:r w:rsidRPr="002E7D1D">
        <w:rPr>
          <w:rFonts w:ascii="Times New Roman" w:hAnsi="Times New Roman" w:cs="Times New Roman"/>
          <w:b/>
          <w:sz w:val="24"/>
          <w:szCs w:val="24"/>
          <w:shd w:val="clear" w:color="auto" w:fill="FFFFFF"/>
        </w:rPr>
        <w:t>Latinoamericana</w:t>
      </w:r>
      <w:proofErr w:type="spellEnd"/>
      <w:r w:rsidRPr="002E7D1D">
        <w:rPr>
          <w:rFonts w:ascii="Times New Roman" w:hAnsi="Times New Roman" w:cs="Times New Roman"/>
          <w:sz w:val="24"/>
          <w:szCs w:val="24"/>
          <w:shd w:val="clear" w:color="auto" w:fill="FFFFFF"/>
        </w:rPr>
        <w:t xml:space="preserve">, v. 4, </w:t>
      </w:r>
      <w:r w:rsidR="00D223D6" w:rsidRPr="002E7D1D">
        <w:rPr>
          <w:rFonts w:ascii="Times New Roman" w:hAnsi="Times New Roman" w:cs="Times New Roman"/>
          <w:sz w:val="24"/>
          <w:szCs w:val="24"/>
          <w:shd w:val="clear" w:color="auto" w:fill="FFFFFF"/>
        </w:rPr>
        <w:t>p. 38-47</w:t>
      </w:r>
      <w:r w:rsidR="00D223D6">
        <w:rPr>
          <w:rFonts w:ascii="Times New Roman" w:hAnsi="Times New Roman" w:cs="Times New Roman"/>
          <w:sz w:val="24"/>
          <w:szCs w:val="24"/>
          <w:shd w:val="clear" w:color="auto" w:fill="FFFFFF"/>
        </w:rPr>
        <w:t xml:space="preserve">, </w:t>
      </w:r>
      <w:r w:rsidRPr="002E7D1D">
        <w:rPr>
          <w:rFonts w:ascii="Times New Roman" w:hAnsi="Times New Roman" w:cs="Times New Roman"/>
          <w:sz w:val="24"/>
          <w:szCs w:val="24"/>
          <w:shd w:val="clear" w:color="auto" w:fill="FFFFFF"/>
        </w:rPr>
        <w:t>2012.</w:t>
      </w:r>
    </w:p>
    <w:p w:rsidR="00E732DB" w:rsidRPr="002E7D1D" w:rsidRDefault="00E732DB" w:rsidP="002E7D1D">
      <w:pPr>
        <w:spacing w:after="240" w:line="240" w:lineRule="auto"/>
        <w:rPr>
          <w:rFonts w:ascii="Times New Roman" w:hAnsi="Times New Roman" w:cs="Times New Roman"/>
          <w:sz w:val="24"/>
          <w:szCs w:val="24"/>
          <w:shd w:val="clear" w:color="auto" w:fill="FFFFFF"/>
          <w:lang w:val="en-US"/>
        </w:rPr>
      </w:pPr>
      <w:r w:rsidRPr="002E7D1D">
        <w:rPr>
          <w:rFonts w:ascii="Times New Roman" w:hAnsi="Times New Roman" w:cs="Times New Roman"/>
          <w:sz w:val="24"/>
          <w:szCs w:val="24"/>
          <w:shd w:val="clear" w:color="auto" w:fill="FFFFFF"/>
          <w:lang w:val="en-US"/>
        </w:rPr>
        <w:t>ROSAS, Ricardo</w:t>
      </w:r>
      <w:r w:rsidR="00C623EF" w:rsidRPr="002E7D1D">
        <w:rPr>
          <w:rFonts w:ascii="Times New Roman" w:hAnsi="Times New Roman" w:cs="Times New Roman"/>
          <w:sz w:val="24"/>
          <w:szCs w:val="24"/>
          <w:shd w:val="clear" w:color="auto" w:fill="FFFFFF"/>
          <w:lang w:val="en-US"/>
        </w:rPr>
        <w:t>,</w:t>
      </w:r>
      <w:r w:rsidRPr="002E7D1D">
        <w:rPr>
          <w:rFonts w:ascii="Times New Roman" w:hAnsi="Times New Roman" w:cs="Times New Roman"/>
          <w:sz w:val="24"/>
          <w:szCs w:val="24"/>
          <w:shd w:val="clear" w:color="auto" w:fill="FFFFFF"/>
          <w:lang w:val="en-US"/>
        </w:rPr>
        <w:t xml:space="preserve"> et al. Beyond Nintendo: design and assessment of educational video games for first and second grade students.</w:t>
      </w:r>
      <w:r w:rsidRPr="002E7D1D">
        <w:rPr>
          <w:rStyle w:val="apple-converted-space"/>
          <w:rFonts w:ascii="Times New Roman" w:hAnsi="Times New Roman" w:cs="Times New Roman"/>
          <w:sz w:val="24"/>
          <w:szCs w:val="24"/>
          <w:shd w:val="clear" w:color="auto" w:fill="FFFFFF"/>
          <w:lang w:val="en-US"/>
        </w:rPr>
        <w:t> </w:t>
      </w:r>
      <w:r w:rsidRPr="002E7D1D">
        <w:rPr>
          <w:rFonts w:ascii="Times New Roman" w:hAnsi="Times New Roman" w:cs="Times New Roman"/>
          <w:b/>
          <w:bCs/>
          <w:sz w:val="24"/>
          <w:szCs w:val="24"/>
          <w:shd w:val="clear" w:color="auto" w:fill="FFFFFF"/>
          <w:lang w:val="en-US"/>
        </w:rPr>
        <w:t>Computers &amp; Education</w:t>
      </w:r>
      <w:r w:rsidRPr="002E7D1D">
        <w:rPr>
          <w:rFonts w:ascii="Times New Roman" w:hAnsi="Times New Roman" w:cs="Times New Roman"/>
          <w:sz w:val="24"/>
          <w:szCs w:val="24"/>
          <w:shd w:val="clear" w:color="auto" w:fill="FFFFFF"/>
          <w:lang w:val="en-US"/>
        </w:rPr>
        <w:t xml:space="preserve">, v. 40, n. 1, </w:t>
      </w:r>
      <w:r w:rsidR="00D223D6" w:rsidRPr="002E7D1D">
        <w:rPr>
          <w:rFonts w:ascii="Times New Roman" w:hAnsi="Times New Roman" w:cs="Times New Roman"/>
          <w:sz w:val="24"/>
          <w:szCs w:val="24"/>
          <w:shd w:val="clear" w:color="auto" w:fill="FFFFFF"/>
          <w:lang w:val="en-US"/>
        </w:rPr>
        <w:t>p. 71-94</w:t>
      </w:r>
      <w:r w:rsidR="00D223D6">
        <w:rPr>
          <w:rFonts w:ascii="Times New Roman" w:hAnsi="Times New Roman" w:cs="Times New Roman"/>
          <w:sz w:val="24"/>
          <w:szCs w:val="24"/>
          <w:shd w:val="clear" w:color="auto" w:fill="FFFFFF"/>
          <w:lang w:val="en-US"/>
        </w:rPr>
        <w:t xml:space="preserve">, </w:t>
      </w:r>
      <w:r w:rsidRPr="002E7D1D">
        <w:rPr>
          <w:rFonts w:ascii="Times New Roman" w:hAnsi="Times New Roman" w:cs="Times New Roman"/>
          <w:sz w:val="24"/>
          <w:szCs w:val="24"/>
          <w:shd w:val="clear" w:color="auto" w:fill="FFFFFF"/>
          <w:lang w:val="en-US"/>
        </w:rPr>
        <w:t>2003.</w:t>
      </w:r>
    </w:p>
    <w:p w:rsidR="00E732DB" w:rsidRPr="002E7D1D" w:rsidRDefault="00E732DB" w:rsidP="002E7D1D">
      <w:pPr>
        <w:spacing w:after="240" w:line="240" w:lineRule="auto"/>
        <w:rPr>
          <w:rFonts w:ascii="Times New Roman" w:hAnsi="Times New Roman" w:cs="Times New Roman"/>
          <w:sz w:val="24"/>
          <w:szCs w:val="24"/>
          <w:shd w:val="clear" w:color="auto" w:fill="FFFFFF"/>
          <w:lang w:val="en-US"/>
        </w:rPr>
      </w:pPr>
      <w:r w:rsidRPr="002E7D1D">
        <w:rPr>
          <w:rFonts w:ascii="Times New Roman" w:hAnsi="Times New Roman" w:cs="Times New Roman"/>
          <w:sz w:val="24"/>
          <w:szCs w:val="24"/>
          <w:shd w:val="clear" w:color="auto" w:fill="FFFFFF"/>
          <w:lang w:val="en-US"/>
        </w:rPr>
        <w:t xml:space="preserve">RUEDA, M. Rosario; CHECA, </w:t>
      </w:r>
      <w:proofErr w:type="spellStart"/>
      <w:r w:rsidRPr="002E7D1D">
        <w:rPr>
          <w:rFonts w:ascii="Times New Roman" w:hAnsi="Times New Roman" w:cs="Times New Roman"/>
          <w:sz w:val="24"/>
          <w:szCs w:val="24"/>
          <w:shd w:val="clear" w:color="auto" w:fill="FFFFFF"/>
          <w:lang w:val="en-US"/>
        </w:rPr>
        <w:t>Puri</w:t>
      </w:r>
      <w:proofErr w:type="spellEnd"/>
      <w:r w:rsidRPr="002E7D1D">
        <w:rPr>
          <w:rFonts w:ascii="Times New Roman" w:hAnsi="Times New Roman" w:cs="Times New Roman"/>
          <w:sz w:val="24"/>
          <w:szCs w:val="24"/>
          <w:shd w:val="clear" w:color="auto" w:fill="FFFFFF"/>
          <w:lang w:val="en-US"/>
        </w:rPr>
        <w:t>; COMBITA, Lina M. Enhanced efficiency of the executive attention network after training in preschool children: immediate changes and effects after two months.</w:t>
      </w:r>
      <w:r w:rsidRPr="002E7D1D">
        <w:rPr>
          <w:rStyle w:val="apple-converted-space"/>
          <w:rFonts w:ascii="Times New Roman" w:hAnsi="Times New Roman" w:cs="Times New Roman"/>
          <w:sz w:val="24"/>
          <w:szCs w:val="24"/>
          <w:shd w:val="clear" w:color="auto" w:fill="FFFFFF"/>
          <w:lang w:val="en-US"/>
        </w:rPr>
        <w:t> </w:t>
      </w:r>
      <w:r w:rsidRPr="002E7D1D">
        <w:rPr>
          <w:rFonts w:ascii="Times New Roman" w:hAnsi="Times New Roman" w:cs="Times New Roman"/>
          <w:b/>
          <w:bCs/>
          <w:sz w:val="24"/>
          <w:szCs w:val="24"/>
          <w:shd w:val="clear" w:color="auto" w:fill="FFFFFF"/>
          <w:lang w:val="en-US"/>
        </w:rPr>
        <w:t>Developmental Cognitive Neuroscience</w:t>
      </w:r>
      <w:r w:rsidRPr="002E7D1D">
        <w:rPr>
          <w:rFonts w:ascii="Times New Roman" w:hAnsi="Times New Roman" w:cs="Times New Roman"/>
          <w:sz w:val="24"/>
          <w:szCs w:val="24"/>
          <w:shd w:val="clear" w:color="auto" w:fill="FFFFFF"/>
          <w:lang w:val="en-US"/>
        </w:rPr>
        <w:t xml:space="preserve">, v. 2, </w:t>
      </w:r>
      <w:r w:rsidR="00D223D6" w:rsidRPr="002E7D1D">
        <w:rPr>
          <w:rFonts w:ascii="Times New Roman" w:hAnsi="Times New Roman" w:cs="Times New Roman"/>
          <w:sz w:val="24"/>
          <w:szCs w:val="24"/>
          <w:shd w:val="clear" w:color="auto" w:fill="FFFFFF"/>
          <w:lang w:val="en-US"/>
        </w:rPr>
        <w:t>p. S192-S204</w:t>
      </w:r>
      <w:r w:rsidR="00D223D6">
        <w:rPr>
          <w:rFonts w:ascii="Times New Roman" w:hAnsi="Times New Roman" w:cs="Times New Roman"/>
          <w:sz w:val="24"/>
          <w:szCs w:val="24"/>
          <w:shd w:val="clear" w:color="auto" w:fill="FFFFFF"/>
          <w:lang w:val="en-US"/>
        </w:rPr>
        <w:t xml:space="preserve">, </w:t>
      </w:r>
      <w:r w:rsidRPr="002E7D1D">
        <w:rPr>
          <w:rFonts w:ascii="Times New Roman" w:hAnsi="Times New Roman" w:cs="Times New Roman"/>
          <w:sz w:val="24"/>
          <w:szCs w:val="24"/>
          <w:shd w:val="clear" w:color="auto" w:fill="FFFFFF"/>
          <w:lang w:val="en-US"/>
        </w:rPr>
        <w:t>2012.</w:t>
      </w:r>
    </w:p>
    <w:p w:rsidR="00E732DB" w:rsidRPr="002E7D1D" w:rsidRDefault="00E732DB" w:rsidP="002E7D1D">
      <w:pPr>
        <w:spacing w:after="240" w:line="240" w:lineRule="auto"/>
        <w:rPr>
          <w:rFonts w:ascii="Times New Roman" w:hAnsi="Times New Roman" w:cs="Times New Roman"/>
          <w:sz w:val="24"/>
          <w:szCs w:val="24"/>
        </w:rPr>
      </w:pPr>
      <w:r w:rsidRPr="002E7D1D">
        <w:rPr>
          <w:rFonts w:ascii="Times New Roman" w:hAnsi="Times New Roman" w:cs="Times New Roman"/>
          <w:sz w:val="24"/>
          <w:szCs w:val="24"/>
          <w:lang w:val="en-US"/>
        </w:rPr>
        <w:t xml:space="preserve">SALEN, Katie; ZIMMERMAN, Eric. </w:t>
      </w:r>
      <w:r w:rsidRPr="00D223D6">
        <w:rPr>
          <w:rFonts w:ascii="Times New Roman" w:hAnsi="Times New Roman" w:cs="Times New Roman"/>
          <w:b/>
          <w:sz w:val="24"/>
          <w:szCs w:val="24"/>
        </w:rPr>
        <w:t>Regras do jogo</w:t>
      </w:r>
      <w:r w:rsidRPr="002E7D1D">
        <w:rPr>
          <w:rFonts w:ascii="Times New Roman" w:hAnsi="Times New Roman" w:cs="Times New Roman"/>
          <w:sz w:val="24"/>
          <w:szCs w:val="24"/>
        </w:rPr>
        <w:t xml:space="preserve">: fundamentos do design de jogos. </w:t>
      </w:r>
      <w:r w:rsidR="00D223D6">
        <w:rPr>
          <w:rFonts w:ascii="Times New Roman" w:hAnsi="Times New Roman" w:cs="Times New Roman"/>
          <w:sz w:val="24"/>
          <w:szCs w:val="24"/>
        </w:rPr>
        <w:t>v</w:t>
      </w:r>
      <w:r w:rsidRPr="002E7D1D">
        <w:rPr>
          <w:rFonts w:ascii="Times New Roman" w:hAnsi="Times New Roman" w:cs="Times New Roman"/>
          <w:sz w:val="24"/>
          <w:szCs w:val="24"/>
        </w:rPr>
        <w:t xml:space="preserve">. 1. São Paulo: </w:t>
      </w:r>
      <w:proofErr w:type="spellStart"/>
      <w:r w:rsidRPr="002E7D1D">
        <w:rPr>
          <w:rFonts w:ascii="Times New Roman" w:hAnsi="Times New Roman" w:cs="Times New Roman"/>
          <w:sz w:val="24"/>
          <w:szCs w:val="24"/>
        </w:rPr>
        <w:t>Blucher</w:t>
      </w:r>
      <w:proofErr w:type="spellEnd"/>
      <w:r w:rsidRPr="002E7D1D">
        <w:rPr>
          <w:rFonts w:ascii="Times New Roman" w:hAnsi="Times New Roman" w:cs="Times New Roman"/>
          <w:sz w:val="24"/>
          <w:szCs w:val="24"/>
        </w:rPr>
        <w:t>, 2012.</w:t>
      </w:r>
    </w:p>
    <w:p w:rsidR="00E732DB" w:rsidRPr="002E7D1D" w:rsidRDefault="00E732DB" w:rsidP="002E7D1D">
      <w:pPr>
        <w:spacing w:after="240" w:line="240" w:lineRule="auto"/>
        <w:rPr>
          <w:rFonts w:ascii="Times New Roman" w:hAnsi="Times New Roman" w:cs="Times New Roman"/>
          <w:sz w:val="24"/>
          <w:szCs w:val="24"/>
        </w:rPr>
      </w:pPr>
      <w:r w:rsidRPr="002E7D1D">
        <w:rPr>
          <w:rFonts w:ascii="Times New Roman" w:hAnsi="Times New Roman" w:cs="Times New Roman"/>
          <w:sz w:val="24"/>
          <w:szCs w:val="24"/>
        </w:rPr>
        <w:t xml:space="preserve">SANTAELLA, Lucia, FEITOZA, Mirna. Introdução. </w:t>
      </w:r>
      <w:r w:rsidR="00D223D6">
        <w:rPr>
          <w:rFonts w:ascii="Times New Roman" w:hAnsi="Times New Roman" w:cs="Times New Roman"/>
          <w:i/>
          <w:sz w:val="24"/>
          <w:szCs w:val="24"/>
        </w:rPr>
        <w:t>In</w:t>
      </w:r>
      <w:r w:rsidRPr="002E7D1D">
        <w:rPr>
          <w:rFonts w:ascii="Times New Roman" w:hAnsi="Times New Roman" w:cs="Times New Roman"/>
          <w:sz w:val="24"/>
          <w:szCs w:val="24"/>
        </w:rPr>
        <w:t>: SANTAELLA, Lucia, FEITOZA, Mirna</w:t>
      </w:r>
      <w:r w:rsidR="00D223D6">
        <w:rPr>
          <w:rFonts w:ascii="Times New Roman" w:hAnsi="Times New Roman" w:cs="Times New Roman"/>
          <w:sz w:val="24"/>
          <w:szCs w:val="24"/>
        </w:rPr>
        <w:t xml:space="preserve"> (org.)</w:t>
      </w:r>
      <w:r w:rsidRPr="002E7D1D">
        <w:rPr>
          <w:rFonts w:ascii="Times New Roman" w:hAnsi="Times New Roman" w:cs="Times New Roman"/>
          <w:sz w:val="24"/>
          <w:szCs w:val="24"/>
        </w:rPr>
        <w:t xml:space="preserve">. </w:t>
      </w:r>
      <w:r w:rsidRPr="002E7D1D">
        <w:rPr>
          <w:rFonts w:ascii="Times New Roman" w:hAnsi="Times New Roman" w:cs="Times New Roman"/>
          <w:b/>
          <w:sz w:val="24"/>
          <w:szCs w:val="24"/>
        </w:rPr>
        <w:t>Mapa do jogo</w:t>
      </w:r>
      <w:r w:rsidRPr="002E7D1D">
        <w:rPr>
          <w:rFonts w:ascii="Times New Roman" w:hAnsi="Times New Roman" w:cs="Times New Roman"/>
          <w:sz w:val="24"/>
          <w:szCs w:val="24"/>
        </w:rPr>
        <w:t xml:space="preserve">: a diversidade cultural dos games. São Paulo: </w:t>
      </w:r>
      <w:proofErr w:type="spellStart"/>
      <w:r w:rsidRPr="002E7D1D">
        <w:rPr>
          <w:rFonts w:ascii="Times New Roman" w:hAnsi="Times New Roman" w:cs="Times New Roman"/>
          <w:sz w:val="24"/>
          <w:szCs w:val="24"/>
        </w:rPr>
        <w:t>Cengage</w:t>
      </w:r>
      <w:proofErr w:type="spellEnd"/>
      <w:r w:rsidRPr="002E7D1D">
        <w:rPr>
          <w:rFonts w:ascii="Times New Roman" w:hAnsi="Times New Roman" w:cs="Times New Roman"/>
          <w:sz w:val="24"/>
          <w:szCs w:val="24"/>
        </w:rPr>
        <w:t xml:space="preserve"> Learning, 2009</w:t>
      </w:r>
      <w:r w:rsidR="00D223D6">
        <w:rPr>
          <w:rFonts w:ascii="Times New Roman" w:hAnsi="Times New Roman" w:cs="Times New Roman"/>
          <w:sz w:val="24"/>
          <w:szCs w:val="24"/>
        </w:rPr>
        <w:t>.</w:t>
      </w:r>
      <w:r w:rsidR="00160922" w:rsidRPr="002E7D1D">
        <w:rPr>
          <w:rFonts w:ascii="Times New Roman" w:hAnsi="Times New Roman" w:cs="Times New Roman"/>
          <w:sz w:val="24"/>
          <w:szCs w:val="24"/>
        </w:rPr>
        <w:t xml:space="preserve"> p. 9-15</w:t>
      </w:r>
      <w:r w:rsidRPr="002E7D1D">
        <w:rPr>
          <w:rFonts w:ascii="Times New Roman" w:hAnsi="Times New Roman" w:cs="Times New Roman"/>
          <w:sz w:val="24"/>
          <w:szCs w:val="24"/>
        </w:rPr>
        <w:t>.</w:t>
      </w:r>
    </w:p>
    <w:p w:rsidR="00E732DB" w:rsidRPr="002E7D1D" w:rsidRDefault="00E732DB" w:rsidP="002E7D1D">
      <w:pPr>
        <w:spacing w:after="240" w:line="240" w:lineRule="auto"/>
        <w:rPr>
          <w:rFonts w:ascii="Times New Roman" w:eastAsia="Times New Roman" w:hAnsi="Times New Roman" w:cs="Times New Roman"/>
          <w:color w:val="000000"/>
          <w:sz w:val="24"/>
          <w:szCs w:val="24"/>
          <w:shd w:val="clear" w:color="auto" w:fill="FFFFFF"/>
          <w:lang w:val="en-US"/>
        </w:rPr>
      </w:pPr>
      <w:r w:rsidRPr="002E7D1D">
        <w:rPr>
          <w:rFonts w:ascii="Times New Roman" w:eastAsia="Times New Roman" w:hAnsi="Times New Roman" w:cs="Times New Roman"/>
          <w:color w:val="000000"/>
          <w:sz w:val="24"/>
          <w:szCs w:val="24"/>
          <w:shd w:val="clear" w:color="auto" w:fill="FFFFFF"/>
        </w:rPr>
        <w:t xml:space="preserve">SCHUYTEMA, Paul. </w:t>
      </w:r>
      <w:r w:rsidRPr="00D223D6">
        <w:rPr>
          <w:rFonts w:ascii="Times New Roman" w:eastAsia="Times New Roman" w:hAnsi="Times New Roman" w:cs="Times New Roman"/>
          <w:b/>
          <w:color w:val="000000"/>
          <w:sz w:val="24"/>
          <w:szCs w:val="24"/>
          <w:shd w:val="clear" w:color="auto" w:fill="FFFFFF"/>
        </w:rPr>
        <w:t>Design de games</w:t>
      </w:r>
      <w:r w:rsidRPr="002E7D1D">
        <w:rPr>
          <w:rFonts w:ascii="Times New Roman" w:eastAsia="Times New Roman" w:hAnsi="Times New Roman" w:cs="Times New Roman"/>
          <w:color w:val="000000"/>
          <w:sz w:val="24"/>
          <w:szCs w:val="24"/>
          <w:shd w:val="clear" w:color="auto" w:fill="FFFFFF"/>
        </w:rPr>
        <w:t xml:space="preserve">: uma abordagem prática. </w:t>
      </w:r>
      <w:r w:rsidRPr="002E7D1D">
        <w:rPr>
          <w:rFonts w:ascii="Times New Roman" w:eastAsia="Times New Roman" w:hAnsi="Times New Roman" w:cs="Times New Roman"/>
          <w:color w:val="000000"/>
          <w:sz w:val="24"/>
          <w:szCs w:val="24"/>
          <w:shd w:val="clear" w:color="auto" w:fill="FFFFFF"/>
          <w:lang w:val="en-US"/>
        </w:rPr>
        <w:t>São Paulo: Cengage Learning, 2008.</w:t>
      </w:r>
    </w:p>
    <w:p w:rsidR="00E732DB" w:rsidRPr="002E7D1D" w:rsidRDefault="00E732DB" w:rsidP="002E7D1D">
      <w:pPr>
        <w:spacing w:after="240" w:line="240" w:lineRule="auto"/>
        <w:rPr>
          <w:rFonts w:ascii="Times New Roman" w:hAnsi="Times New Roman" w:cs="Times New Roman"/>
          <w:sz w:val="24"/>
          <w:szCs w:val="24"/>
          <w:lang w:val="en-US"/>
        </w:rPr>
      </w:pPr>
      <w:r w:rsidRPr="002E7D1D">
        <w:rPr>
          <w:rFonts w:ascii="Times New Roman" w:hAnsi="Times New Roman" w:cs="Times New Roman"/>
          <w:sz w:val="24"/>
          <w:szCs w:val="24"/>
          <w:lang w:val="en-US"/>
        </w:rPr>
        <w:t xml:space="preserve">SHIN, </w:t>
      </w:r>
      <w:proofErr w:type="spellStart"/>
      <w:r w:rsidR="007F075C" w:rsidRPr="002E7D1D">
        <w:rPr>
          <w:rFonts w:ascii="Times New Roman" w:hAnsi="Times New Roman" w:cs="Times New Roman"/>
          <w:sz w:val="24"/>
          <w:szCs w:val="24"/>
          <w:shd w:val="clear" w:color="auto" w:fill="FFFFFF"/>
          <w:lang w:val="en-US"/>
        </w:rPr>
        <w:t>Namsoo</w:t>
      </w:r>
      <w:proofErr w:type="spellEnd"/>
      <w:r w:rsidR="007F075C" w:rsidRPr="002E7D1D">
        <w:rPr>
          <w:rFonts w:ascii="Times New Roman" w:hAnsi="Times New Roman" w:cs="Times New Roman"/>
          <w:sz w:val="24"/>
          <w:szCs w:val="24"/>
          <w:shd w:val="clear" w:color="auto" w:fill="FFFFFF"/>
          <w:lang w:val="en-US"/>
        </w:rPr>
        <w:t xml:space="preserve"> et al. </w:t>
      </w:r>
      <w:r w:rsidRPr="002E7D1D">
        <w:rPr>
          <w:rFonts w:ascii="Times New Roman" w:hAnsi="Times New Roman" w:cs="Times New Roman"/>
          <w:sz w:val="24"/>
          <w:szCs w:val="24"/>
          <w:lang w:val="en-US"/>
        </w:rPr>
        <w:t xml:space="preserve">Effects of game technology on elementary student learning in mathematics. </w:t>
      </w:r>
      <w:r w:rsidRPr="002E7D1D">
        <w:rPr>
          <w:rFonts w:ascii="Times New Roman" w:hAnsi="Times New Roman" w:cs="Times New Roman"/>
          <w:b/>
          <w:sz w:val="24"/>
          <w:szCs w:val="24"/>
          <w:lang w:val="en-US"/>
        </w:rPr>
        <w:t>British Journal of Educational Technology</w:t>
      </w:r>
      <w:r w:rsidR="00D223D6">
        <w:rPr>
          <w:rFonts w:ascii="Times New Roman" w:hAnsi="Times New Roman" w:cs="Times New Roman"/>
          <w:sz w:val="24"/>
          <w:szCs w:val="24"/>
          <w:lang w:val="en-US"/>
        </w:rPr>
        <w:t xml:space="preserve">, v. </w:t>
      </w:r>
      <w:r w:rsidRPr="002E7D1D">
        <w:rPr>
          <w:rFonts w:ascii="Times New Roman" w:hAnsi="Times New Roman" w:cs="Times New Roman"/>
          <w:sz w:val="24"/>
          <w:szCs w:val="24"/>
          <w:lang w:val="en-US"/>
        </w:rPr>
        <w:t xml:space="preserve">43, </w:t>
      </w:r>
      <w:r w:rsidR="00D223D6">
        <w:rPr>
          <w:rFonts w:ascii="Times New Roman" w:hAnsi="Times New Roman" w:cs="Times New Roman"/>
          <w:sz w:val="24"/>
          <w:szCs w:val="24"/>
          <w:lang w:val="en-US"/>
        </w:rPr>
        <w:t>n.</w:t>
      </w:r>
      <w:r w:rsidRPr="002E7D1D">
        <w:rPr>
          <w:rFonts w:ascii="Times New Roman" w:hAnsi="Times New Roman" w:cs="Times New Roman"/>
          <w:sz w:val="24"/>
          <w:szCs w:val="24"/>
          <w:lang w:val="en-US"/>
        </w:rPr>
        <w:t xml:space="preserve"> 4, </w:t>
      </w:r>
      <w:r w:rsidR="00D223D6" w:rsidRPr="002E7D1D">
        <w:rPr>
          <w:rFonts w:ascii="Times New Roman" w:hAnsi="Times New Roman" w:cs="Times New Roman"/>
          <w:sz w:val="24"/>
          <w:szCs w:val="24"/>
          <w:lang w:val="en-US"/>
        </w:rPr>
        <w:t>p.</w:t>
      </w:r>
      <w:r w:rsidR="00D223D6">
        <w:rPr>
          <w:rFonts w:ascii="Times New Roman" w:hAnsi="Times New Roman" w:cs="Times New Roman"/>
          <w:sz w:val="24"/>
          <w:szCs w:val="24"/>
          <w:lang w:val="en-US"/>
        </w:rPr>
        <w:t xml:space="preserve"> </w:t>
      </w:r>
      <w:r w:rsidR="00D223D6" w:rsidRPr="002E7D1D">
        <w:rPr>
          <w:rFonts w:ascii="Times New Roman" w:hAnsi="Times New Roman" w:cs="Times New Roman"/>
          <w:sz w:val="24"/>
          <w:szCs w:val="24"/>
          <w:lang w:val="en-US"/>
        </w:rPr>
        <w:t>540–560</w:t>
      </w:r>
      <w:r w:rsidR="00D223D6">
        <w:rPr>
          <w:rFonts w:ascii="Times New Roman" w:hAnsi="Times New Roman" w:cs="Times New Roman"/>
          <w:sz w:val="24"/>
          <w:szCs w:val="24"/>
          <w:lang w:val="en-US"/>
        </w:rPr>
        <w:t xml:space="preserve">, </w:t>
      </w:r>
      <w:r w:rsidRPr="002E7D1D">
        <w:rPr>
          <w:rFonts w:ascii="Times New Roman" w:hAnsi="Times New Roman" w:cs="Times New Roman"/>
          <w:sz w:val="24"/>
          <w:szCs w:val="24"/>
          <w:lang w:val="en-US"/>
        </w:rPr>
        <w:t>2012.</w:t>
      </w:r>
    </w:p>
    <w:p w:rsidR="00E732DB" w:rsidRPr="002E7D1D" w:rsidRDefault="007F075C" w:rsidP="002E7D1D">
      <w:pPr>
        <w:spacing w:after="240" w:line="240" w:lineRule="auto"/>
        <w:rPr>
          <w:rFonts w:ascii="Times New Roman" w:hAnsi="Times New Roman" w:cs="Times New Roman"/>
          <w:sz w:val="24"/>
          <w:szCs w:val="24"/>
          <w:lang w:val="fr-FR"/>
        </w:rPr>
      </w:pPr>
      <w:r w:rsidRPr="002E7D1D">
        <w:rPr>
          <w:rFonts w:ascii="Times New Roman" w:hAnsi="Times New Roman" w:cs="Times New Roman"/>
          <w:bCs/>
          <w:sz w:val="24"/>
          <w:szCs w:val="24"/>
          <w:lang w:val="en-US"/>
        </w:rPr>
        <w:t>SIGMAN, Mariano et al</w:t>
      </w:r>
      <w:r w:rsidR="00E732DB" w:rsidRPr="002E7D1D">
        <w:rPr>
          <w:rFonts w:ascii="Times New Roman" w:hAnsi="Times New Roman" w:cs="Times New Roman"/>
          <w:bCs/>
          <w:sz w:val="24"/>
          <w:szCs w:val="24"/>
          <w:lang w:val="en-US"/>
        </w:rPr>
        <w:t>.</w:t>
      </w:r>
      <w:r w:rsidR="00207AAA" w:rsidRPr="002E7D1D">
        <w:rPr>
          <w:rFonts w:ascii="Times New Roman" w:hAnsi="Times New Roman" w:cs="Times New Roman"/>
          <w:bCs/>
          <w:sz w:val="24"/>
          <w:szCs w:val="24"/>
          <w:lang w:val="en-US"/>
        </w:rPr>
        <w:t xml:space="preserve"> </w:t>
      </w:r>
      <w:r w:rsidR="00E732DB" w:rsidRPr="002E7D1D">
        <w:rPr>
          <w:rFonts w:ascii="Times New Roman" w:hAnsi="Times New Roman" w:cs="Times New Roman"/>
          <w:spacing w:val="-8"/>
          <w:kern w:val="36"/>
          <w:sz w:val="24"/>
          <w:szCs w:val="24"/>
          <w:lang w:val="en-US"/>
        </w:rPr>
        <w:t xml:space="preserve">Neuroscience and education: prime time to build the bridge. </w:t>
      </w:r>
      <w:r w:rsidR="00E732DB" w:rsidRPr="002E7D1D">
        <w:rPr>
          <w:rFonts w:ascii="Times New Roman" w:hAnsi="Times New Roman" w:cs="Times New Roman"/>
          <w:b/>
          <w:sz w:val="24"/>
          <w:szCs w:val="24"/>
          <w:lang w:val="fr-FR"/>
        </w:rPr>
        <w:t>Nature Neuroscience</w:t>
      </w:r>
      <w:r w:rsidR="00E732DB" w:rsidRPr="002E7D1D">
        <w:rPr>
          <w:rFonts w:ascii="Times New Roman" w:hAnsi="Times New Roman" w:cs="Times New Roman"/>
          <w:sz w:val="24"/>
          <w:szCs w:val="24"/>
          <w:lang w:val="fr-FR"/>
        </w:rPr>
        <w:t>, v. 17, n. 4, abr. 2014.</w:t>
      </w:r>
    </w:p>
    <w:p w:rsidR="00E732DB" w:rsidRPr="002E7D1D" w:rsidRDefault="00E732DB" w:rsidP="002E7D1D">
      <w:pPr>
        <w:spacing w:after="240" w:line="240" w:lineRule="auto"/>
        <w:rPr>
          <w:rFonts w:ascii="Times New Roman" w:hAnsi="Times New Roman" w:cs="Times New Roman"/>
          <w:sz w:val="24"/>
          <w:szCs w:val="24"/>
          <w:shd w:val="clear" w:color="auto" w:fill="FFFFFF"/>
          <w:lang w:val="en-US"/>
        </w:rPr>
      </w:pPr>
      <w:r w:rsidRPr="002E7D1D">
        <w:rPr>
          <w:rFonts w:ascii="Times New Roman" w:hAnsi="Times New Roman" w:cs="Times New Roman"/>
          <w:sz w:val="24"/>
          <w:szCs w:val="24"/>
          <w:shd w:val="clear" w:color="auto" w:fill="FFFFFF"/>
          <w:lang w:val="fr-FR"/>
        </w:rPr>
        <w:t xml:space="preserve">WATERS, Allison M. et al. </w:t>
      </w:r>
      <w:r w:rsidRPr="002E7D1D">
        <w:rPr>
          <w:rFonts w:ascii="Times New Roman" w:hAnsi="Times New Roman" w:cs="Times New Roman"/>
          <w:sz w:val="24"/>
          <w:szCs w:val="24"/>
          <w:shd w:val="clear" w:color="auto" w:fill="FFFFFF"/>
          <w:lang w:val="en-US"/>
        </w:rPr>
        <w:t xml:space="preserve">Look for good and never give up: </w:t>
      </w:r>
      <w:r w:rsidR="00D223D6">
        <w:rPr>
          <w:rFonts w:ascii="Times New Roman" w:hAnsi="Times New Roman" w:cs="Times New Roman"/>
          <w:sz w:val="24"/>
          <w:szCs w:val="24"/>
          <w:shd w:val="clear" w:color="auto" w:fill="FFFFFF"/>
          <w:lang w:val="en-US"/>
        </w:rPr>
        <w:t>a</w:t>
      </w:r>
      <w:r w:rsidRPr="002E7D1D">
        <w:rPr>
          <w:rFonts w:ascii="Times New Roman" w:hAnsi="Times New Roman" w:cs="Times New Roman"/>
          <w:sz w:val="24"/>
          <w:szCs w:val="24"/>
          <w:shd w:val="clear" w:color="auto" w:fill="FFFFFF"/>
          <w:lang w:val="en-US"/>
        </w:rPr>
        <w:t xml:space="preserve"> novel attention training treatment for childhood anxiety disorders.</w:t>
      </w:r>
      <w:r w:rsidRPr="002E7D1D">
        <w:rPr>
          <w:rStyle w:val="apple-converted-space"/>
          <w:rFonts w:ascii="Times New Roman" w:hAnsi="Times New Roman" w:cs="Times New Roman"/>
          <w:sz w:val="24"/>
          <w:szCs w:val="24"/>
          <w:shd w:val="clear" w:color="auto" w:fill="FFFFFF"/>
          <w:lang w:val="en-US"/>
        </w:rPr>
        <w:t> </w:t>
      </w:r>
      <w:proofErr w:type="spellStart"/>
      <w:r w:rsidRPr="002E7D1D">
        <w:rPr>
          <w:rFonts w:ascii="Times New Roman" w:hAnsi="Times New Roman" w:cs="Times New Roman"/>
          <w:b/>
          <w:bCs/>
          <w:sz w:val="24"/>
          <w:szCs w:val="24"/>
          <w:shd w:val="clear" w:color="auto" w:fill="FFFFFF"/>
          <w:lang w:val="en-US"/>
        </w:rPr>
        <w:t>Behaviour</w:t>
      </w:r>
      <w:proofErr w:type="spellEnd"/>
      <w:r w:rsidRPr="002E7D1D">
        <w:rPr>
          <w:rFonts w:ascii="Times New Roman" w:hAnsi="Times New Roman" w:cs="Times New Roman"/>
          <w:b/>
          <w:bCs/>
          <w:sz w:val="24"/>
          <w:szCs w:val="24"/>
          <w:shd w:val="clear" w:color="auto" w:fill="FFFFFF"/>
          <w:lang w:val="en-US"/>
        </w:rPr>
        <w:t xml:space="preserve"> research and therapy</w:t>
      </w:r>
      <w:r w:rsidRPr="002E7D1D">
        <w:rPr>
          <w:rFonts w:ascii="Times New Roman" w:hAnsi="Times New Roman" w:cs="Times New Roman"/>
          <w:sz w:val="24"/>
          <w:szCs w:val="24"/>
          <w:shd w:val="clear" w:color="auto" w:fill="FFFFFF"/>
          <w:lang w:val="en-US"/>
        </w:rPr>
        <w:t xml:space="preserve">, v. 73, </w:t>
      </w:r>
      <w:r w:rsidR="00D223D6" w:rsidRPr="002E7D1D">
        <w:rPr>
          <w:rFonts w:ascii="Times New Roman" w:hAnsi="Times New Roman" w:cs="Times New Roman"/>
          <w:sz w:val="24"/>
          <w:szCs w:val="24"/>
          <w:shd w:val="clear" w:color="auto" w:fill="FFFFFF"/>
          <w:lang w:val="en-US"/>
        </w:rPr>
        <w:t>p. 111-123</w:t>
      </w:r>
      <w:r w:rsidR="00D223D6">
        <w:rPr>
          <w:rFonts w:ascii="Times New Roman" w:hAnsi="Times New Roman" w:cs="Times New Roman"/>
          <w:sz w:val="24"/>
          <w:szCs w:val="24"/>
          <w:shd w:val="clear" w:color="auto" w:fill="FFFFFF"/>
          <w:lang w:val="en-US"/>
        </w:rPr>
        <w:t xml:space="preserve">, </w:t>
      </w:r>
      <w:r w:rsidRPr="002E7D1D">
        <w:rPr>
          <w:rFonts w:ascii="Times New Roman" w:hAnsi="Times New Roman" w:cs="Times New Roman"/>
          <w:sz w:val="24"/>
          <w:szCs w:val="24"/>
          <w:shd w:val="clear" w:color="auto" w:fill="FFFFFF"/>
          <w:lang w:val="en-US"/>
        </w:rPr>
        <w:t>2015.</w:t>
      </w:r>
    </w:p>
    <w:sectPr w:rsidR="00E732DB" w:rsidRPr="002E7D1D" w:rsidSect="009777B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5CA" w:rsidRDefault="00F415CA" w:rsidP="00A4650F">
      <w:pPr>
        <w:spacing w:after="0" w:line="240" w:lineRule="auto"/>
      </w:pPr>
      <w:r>
        <w:separator/>
      </w:r>
    </w:p>
  </w:endnote>
  <w:endnote w:type="continuationSeparator" w:id="0">
    <w:p w:rsidR="00F415CA" w:rsidRDefault="00F415CA" w:rsidP="00A4650F">
      <w:pPr>
        <w:spacing w:after="0" w:line="240" w:lineRule="auto"/>
      </w:pPr>
      <w:r>
        <w:continuationSeparator/>
      </w:r>
    </w:p>
  </w:endnote>
  <w:endnote w:id="1">
    <w:p w:rsidR="00901334" w:rsidRDefault="00901334">
      <w:pPr>
        <w:pStyle w:val="Textodenotadefim"/>
      </w:pPr>
      <w:r>
        <w:rPr>
          <w:rStyle w:val="Refdenotadefim"/>
        </w:rPr>
        <w:endnoteRef/>
      </w:r>
      <w:r>
        <w:t xml:space="preserve"> </w:t>
      </w:r>
      <w:r>
        <w:rPr>
          <w:rFonts w:ascii="Times New Roman" w:hAnsi="Times New Roman" w:cs="Times New Roman"/>
        </w:rPr>
        <w:t>Disponível</w:t>
      </w:r>
      <w:r w:rsidRPr="00616CAC">
        <w:rPr>
          <w:rFonts w:ascii="Times New Roman" w:hAnsi="Times New Roman" w:cs="Times New Roman"/>
        </w:rPr>
        <w:t xml:space="preserve"> em</w:t>
      </w:r>
      <w:r>
        <w:rPr>
          <w:rFonts w:ascii="Times New Roman" w:hAnsi="Times New Roman" w:cs="Times New Roman"/>
        </w:rPr>
        <w:t>:</w:t>
      </w:r>
      <w:r w:rsidRPr="00616CAC">
        <w:rPr>
          <w:rFonts w:ascii="Times New Roman" w:hAnsi="Times New Roman" w:cs="Times New Roman"/>
        </w:rPr>
        <w:t xml:space="preserve"> </w:t>
      </w:r>
      <w:r w:rsidRPr="00030717">
        <w:rPr>
          <w:rFonts w:ascii="Times New Roman" w:hAnsi="Times New Roman" w:cs="Times New Roman"/>
          <w:shd w:val="clear" w:color="auto" w:fill="FFFFFF"/>
        </w:rPr>
        <w:t>http://www.quickflashgames.com/games/the-garage-man/</w:t>
      </w:r>
      <w:r>
        <w:rPr>
          <w:rFonts w:ascii="Times New Roman" w:hAnsi="Times New Roman" w:cs="Times New Roman"/>
        </w:rPr>
        <w:t xml:space="preserve">. Acesso em: </w:t>
      </w:r>
      <w:proofErr w:type="gramStart"/>
      <w:r>
        <w:rPr>
          <w:rFonts w:ascii="Times New Roman" w:hAnsi="Times New Roman" w:cs="Times New Roman"/>
        </w:rPr>
        <w:t>25 maio 2019</w:t>
      </w:r>
      <w:proofErr w:type="gramEnd"/>
      <w:r w:rsidRPr="00616CAC">
        <w:rPr>
          <w:rFonts w:ascii="Times New Roman" w:hAnsi="Times New Roman" w:cs="Times New Roman"/>
        </w:rPr>
        <w:t>.</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5CA" w:rsidRDefault="00F415CA" w:rsidP="00A4650F">
      <w:pPr>
        <w:spacing w:after="0" w:line="240" w:lineRule="auto"/>
      </w:pPr>
      <w:r>
        <w:separator/>
      </w:r>
    </w:p>
  </w:footnote>
  <w:footnote w:type="continuationSeparator" w:id="0">
    <w:p w:rsidR="00F415CA" w:rsidRDefault="00F415CA" w:rsidP="00A4650F">
      <w:pPr>
        <w:spacing w:after="0" w:line="240" w:lineRule="auto"/>
      </w:pPr>
      <w:r>
        <w:continuationSeparator/>
      </w:r>
    </w:p>
  </w:footnote>
  <w:footnote w:id="1">
    <w:p w:rsidR="00901334" w:rsidRDefault="00901334">
      <w:pPr>
        <w:pStyle w:val="Textodenotaderodap"/>
      </w:pPr>
      <w:r>
        <w:rPr>
          <w:rStyle w:val="Refdenotaderodap"/>
        </w:rPr>
        <w:footnoteRef/>
      </w:r>
      <w:r>
        <w:t xml:space="preserve"> </w:t>
      </w:r>
      <w:r w:rsidRPr="00361199">
        <w:rPr>
          <w:rFonts w:ascii="Times New Roman" w:hAnsi="Times New Roman" w:cs="Times New Roman"/>
        </w:rPr>
        <w:t>Doutora em Educação. Professora Associada no Departamento de Metodologia de Ensino e no Programa de Pós-Graduação em Educação na Universidade Federal de Santa Catarina. E-mail: dadaniela@gmail.com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14D5"/>
    <w:multiLevelType w:val="hybridMultilevel"/>
    <w:tmpl w:val="F1AAB114"/>
    <w:lvl w:ilvl="0" w:tplc="0212E91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226A7C92"/>
    <w:multiLevelType w:val="hybridMultilevel"/>
    <w:tmpl w:val="D65887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336"/>
    <w:rsid w:val="00026A51"/>
    <w:rsid w:val="00030717"/>
    <w:rsid w:val="00065F6F"/>
    <w:rsid w:val="000666DF"/>
    <w:rsid w:val="000C1765"/>
    <w:rsid w:val="000E6737"/>
    <w:rsid w:val="000F0C19"/>
    <w:rsid w:val="000F6799"/>
    <w:rsid w:val="001015AC"/>
    <w:rsid w:val="00134E59"/>
    <w:rsid w:val="0015680E"/>
    <w:rsid w:val="00160922"/>
    <w:rsid w:val="00165B0E"/>
    <w:rsid w:val="00175AC0"/>
    <w:rsid w:val="001845F3"/>
    <w:rsid w:val="00190331"/>
    <w:rsid w:val="001B587E"/>
    <w:rsid w:val="001C7CB6"/>
    <w:rsid w:val="001E5C47"/>
    <w:rsid w:val="001F7171"/>
    <w:rsid w:val="00207AAA"/>
    <w:rsid w:val="00211685"/>
    <w:rsid w:val="00232EDC"/>
    <w:rsid w:val="00241263"/>
    <w:rsid w:val="00255C2B"/>
    <w:rsid w:val="00264975"/>
    <w:rsid w:val="00273AD3"/>
    <w:rsid w:val="002B6225"/>
    <w:rsid w:val="002E7D1D"/>
    <w:rsid w:val="002F5512"/>
    <w:rsid w:val="002F773B"/>
    <w:rsid w:val="00302FBC"/>
    <w:rsid w:val="00314E78"/>
    <w:rsid w:val="00321958"/>
    <w:rsid w:val="0032224C"/>
    <w:rsid w:val="003528C4"/>
    <w:rsid w:val="00361199"/>
    <w:rsid w:val="003826F8"/>
    <w:rsid w:val="003D6D9B"/>
    <w:rsid w:val="003E1F73"/>
    <w:rsid w:val="0040284D"/>
    <w:rsid w:val="00406447"/>
    <w:rsid w:val="00416338"/>
    <w:rsid w:val="004526FE"/>
    <w:rsid w:val="004900FA"/>
    <w:rsid w:val="004A4657"/>
    <w:rsid w:val="004B5E70"/>
    <w:rsid w:val="004D6DD2"/>
    <w:rsid w:val="00553EAF"/>
    <w:rsid w:val="0056712D"/>
    <w:rsid w:val="00567C97"/>
    <w:rsid w:val="005A4AD0"/>
    <w:rsid w:val="00621ECB"/>
    <w:rsid w:val="006227C2"/>
    <w:rsid w:val="00637571"/>
    <w:rsid w:val="006A4C1A"/>
    <w:rsid w:val="006C2F1F"/>
    <w:rsid w:val="006C6218"/>
    <w:rsid w:val="006E75B1"/>
    <w:rsid w:val="007041B1"/>
    <w:rsid w:val="00726840"/>
    <w:rsid w:val="00755821"/>
    <w:rsid w:val="007D30D7"/>
    <w:rsid w:val="007F075C"/>
    <w:rsid w:val="00833666"/>
    <w:rsid w:val="00876AA0"/>
    <w:rsid w:val="00881F51"/>
    <w:rsid w:val="008820CC"/>
    <w:rsid w:val="008A721E"/>
    <w:rsid w:val="008C7214"/>
    <w:rsid w:val="008D1258"/>
    <w:rsid w:val="008E4CB7"/>
    <w:rsid w:val="00901334"/>
    <w:rsid w:val="00970A8B"/>
    <w:rsid w:val="009777B4"/>
    <w:rsid w:val="009A51D5"/>
    <w:rsid w:val="00A00373"/>
    <w:rsid w:val="00A034BE"/>
    <w:rsid w:val="00A2068F"/>
    <w:rsid w:val="00A36FEF"/>
    <w:rsid w:val="00A4650F"/>
    <w:rsid w:val="00A54C15"/>
    <w:rsid w:val="00A806F5"/>
    <w:rsid w:val="00A95947"/>
    <w:rsid w:val="00AA0BB1"/>
    <w:rsid w:val="00AE2FAD"/>
    <w:rsid w:val="00B44EA8"/>
    <w:rsid w:val="00B87884"/>
    <w:rsid w:val="00BA352C"/>
    <w:rsid w:val="00BC1C7C"/>
    <w:rsid w:val="00BC6B6F"/>
    <w:rsid w:val="00BD1C44"/>
    <w:rsid w:val="00BF2C34"/>
    <w:rsid w:val="00C238F4"/>
    <w:rsid w:val="00C36CB1"/>
    <w:rsid w:val="00C623EF"/>
    <w:rsid w:val="00C86D52"/>
    <w:rsid w:val="00CA066C"/>
    <w:rsid w:val="00CB5417"/>
    <w:rsid w:val="00D00413"/>
    <w:rsid w:val="00D0109E"/>
    <w:rsid w:val="00D223D6"/>
    <w:rsid w:val="00D82791"/>
    <w:rsid w:val="00D866E4"/>
    <w:rsid w:val="00D915D1"/>
    <w:rsid w:val="00DB6DAE"/>
    <w:rsid w:val="00DD521A"/>
    <w:rsid w:val="00DF1957"/>
    <w:rsid w:val="00DF4DF9"/>
    <w:rsid w:val="00E14EF2"/>
    <w:rsid w:val="00E2435A"/>
    <w:rsid w:val="00E30F21"/>
    <w:rsid w:val="00E53D98"/>
    <w:rsid w:val="00E732DB"/>
    <w:rsid w:val="00E80730"/>
    <w:rsid w:val="00E82336"/>
    <w:rsid w:val="00EB460D"/>
    <w:rsid w:val="00EC3B95"/>
    <w:rsid w:val="00EC710C"/>
    <w:rsid w:val="00EE454C"/>
    <w:rsid w:val="00F10171"/>
    <w:rsid w:val="00F3042D"/>
    <w:rsid w:val="00F330E4"/>
    <w:rsid w:val="00F415CA"/>
    <w:rsid w:val="00F4310B"/>
    <w:rsid w:val="00F60A05"/>
    <w:rsid w:val="00F86C46"/>
    <w:rsid w:val="00F87D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666DF"/>
    <w:pPr>
      <w:spacing w:before="200" w:after="0" w:line="240" w:lineRule="auto"/>
      <w:contextualSpacing/>
      <w:outlineLvl w:val="0"/>
    </w:pPr>
    <w:rPr>
      <w:rFonts w:ascii="Trebuchet MS" w:eastAsia="Trebuchet MS" w:hAnsi="Trebuchet MS" w:cs="Trebuchet MS"/>
      <w:color w:val="000000"/>
      <w:sz w:val="32"/>
      <w:szCs w:val="24"/>
      <w:lang w:eastAsia="pt-BR"/>
    </w:rPr>
  </w:style>
  <w:style w:type="paragraph" w:styleId="Ttulo2">
    <w:name w:val="heading 2"/>
    <w:basedOn w:val="Normal"/>
    <w:next w:val="Normal"/>
    <w:link w:val="Ttulo2Char"/>
    <w:uiPriority w:val="9"/>
    <w:semiHidden/>
    <w:unhideWhenUsed/>
    <w:qFormat/>
    <w:rsid w:val="006C2F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_corpo"/>
    <w:basedOn w:val="Normal"/>
    <w:qFormat/>
    <w:rsid w:val="00AE2FAD"/>
    <w:pPr>
      <w:spacing w:after="0" w:line="360" w:lineRule="auto"/>
      <w:ind w:firstLine="709"/>
      <w:jc w:val="both"/>
    </w:pPr>
    <w:rPr>
      <w:rFonts w:ascii="Times New Roman" w:hAnsi="Times New Roman" w:cs="Times New Roman"/>
      <w:sz w:val="24"/>
    </w:rPr>
  </w:style>
  <w:style w:type="paragraph" w:styleId="SemEspaamento">
    <w:name w:val="No Spacing"/>
    <w:uiPriority w:val="1"/>
    <w:qFormat/>
    <w:rsid w:val="00553EAF"/>
    <w:pPr>
      <w:spacing w:after="0" w:line="240" w:lineRule="auto"/>
    </w:pPr>
  </w:style>
  <w:style w:type="paragraph" w:styleId="PargrafodaLista">
    <w:name w:val="List Paragraph"/>
    <w:basedOn w:val="Normal"/>
    <w:uiPriority w:val="34"/>
    <w:qFormat/>
    <w:rsid w:val="001B587E"/>
    <w:pPr>
      <w:spacing w:after="0" w:line="240" w:lineRule="auto"/>
      <w:ind w:left="720"/>
      <w:contextualSpacing/>
    </w:pPr>
    <w:rPr>
      <w:rFonts w:ascii="Times New Roman" w:eastAsia="Times New Roman" w:hAnsi="Times New Roman" w:cs="Times New Roman"/>
      <w:sz w:val="24"/>
      <w:szCs w:val="24"/>
      <w:lang w:eastAsia="pt-BR"/>
    </w:rPr>
  </w:style>
  <w:style w:type="character" w:customStyle="1" w:styleId="hps">
    <w:name w:val="hps"/>
    <w:basedOn w:val="Fontepargpadro"/>
    <w:rsid w:val="00190331"/>
  </w:style>
  <w:style w:type="paragraph" w:customStyle="1" w:styleId="corpoprojeto">
    <w:name w:val="_corpo_projeto"/>
    <w:basedOn w:val="Normal"/>
    <w:link w:val="corpoprojetoChar"/>
    <w:qFormat/>
    <w:rsid w:val="00190331"/>
    <w:pPr>
      <w:spacing w:before="120" w:after="0" w:line="360" w:lineRule="auto"/>
      <w:jc w:val="both"/>
    </w:pPr>
    <w:rPr>
      <w:rFonts w:ascii="Times New Roman" w:eastAsia="Calibri" w:hAnsi="Times New Roman" w:cs="Times New Roman"/>
      <w:sz w:val="24"/>
    </w:rPr>
  </w:style>
  <w:style w:type="character" w:customStyle="1" w:styleId="corpoprojetoChar">
    <w:name w:val="_corpo_projeto Char"/>
    <w:basedOn w:val="Fontepargpadro"/>
    <w:link w:val="corpoprojeto"/>
    <w:rsid w:val="00190331"/>
    <w:rPr>
      <w:rFonts w:ascii="Times New Roman" w:eastAsia="Calibri" w:hAnsi="Times New Roman" w:cs="Times New Roman"/>
      <w:sz w:val="24"/>
    </w:rPr>
  </w:style>
  <w:style w:type="paragraph" w:styleId="Textodebalo">
    <w:name w:val="Balloon Text"/>
    <w:basedOn w:val="Normal"/>
    <w:link w:val="TextodebaloChar"/>
    <w:uiPriority w:val="99"/>
    <w:semiHidden/>
    <w:unhideWhenUsed/>
    <w:rsid w:val="004D6D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6DD2"/>
    <w:rPr>
      <w:rFonts w:ascii="Tahoma" w:hAnsi="Tahoma" w:cs="Tahoma"/>
      <w:sz w:val="16"/>
      <w:szCs w:val="16"/>
    </w:rPr>
  </w:style>
  <w:style w:type="paragraph" w:styleId="NormalWeb">
    <w:name w:val="Normal (Web)"/>
    <w:basedOn w:val="Normal"/>
    <w:link w:val="NormalWebChar"/>
    <w:unhideWhenUsed/>
    <w:rsid w:val="00A4650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basedOn w:val="Fontepargpadro"/>
    <w:link w:val="NormalWeb"/>
    <w:rsid w:val="00A4650F"/>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A4650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650F"/>
    <w:rPr>
      <w:sz w:val="20"/>
      <w:szCs w:val="20"/>
    </w:rPr>
  </w:style>
  <w:style w:type="character" w:styleId="Refdenotaderodap">
    <w:name w:val="footnote reference"/>
    <w:basedOn w:val="Fontepargpadro"/>
    <w:uiPriority w:val="99"/>
    <w:semiHidden/>
    <w:unhideWhenUsed/>
    <w:rsid w:val="00A4650F"/>
    <w:rPr>
      <w:vertAlign w:val="superscript"/>
    </w:rPr>
  </w:style>
  <w:style w:type="character" w:styleId="Hyperlink">
    <w:name w:val="Hyperlink"/>
    <w:basedOn w:val="Fontepargpadro"/>
    <w:uiPriority w:val="99"/>
    <w:unhideWhenUsed/>
    <w:rsid w:val="00A4650F"/>
    <w:rPr>
      <w:color w:val="0000FF" w:themeColor="hyperlink"/>
      <w:u w:val="single"/>
    </w:rPr>
  </w:style>
  <w:style w:type="table" w:styleId="Tabelacomgrade">
    <w:name w:val="Table Grid"/>
    <w:basedOn w:val="Tabelanormal"/>
    <w:uiPriority w:val="59"/>
    <w:rsid w:val="00A46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proj">
    <w:name w:val="_corpo_proj"/>
    <w:basedOn w:val="Normal"/>
    <w:link w:val="corpoprojChar"/>
    <w:qFormat/>
    <w:rsid w:val="00A4650F"/>
    <w:pPr>
      <w:spacing w:after="0" w:line="360" w:lineRule="auto"/>
      <w:ind w:firstLine="709"/>
      <w:jc w:val="both"/>
    </w:pPr>
    <w:rPr>
      <w:rFonts w:eastAsia="Times New Roman" w:cs="Times New Roman"/>
      <w:sz w:val="24"/>
      <w:szCs w:val="24"/>
      <w:lang w:val="pt-PT" w:eastAsia="pt-BR"/>
    </w:rPr>
  </w:style>
  <w:style w:type="character" w:customStyle="1" w:styleId="corpoprojChar">
    <w:name w:val="_corpo_proj Char"/>
    <w:basedOn w:val="Fontepargpadro"/>
    <w:link w:val="corpoproj"/>
    <w:rsid w:val="00A4650F"/>
    <w:rPr>
      <w:rFonts w:eastAsia="Times New Roman" w:cs="Times New Roman"/>
      <w:sz w:val="24"/>
      <w:szCs w:val="24"/>
      <w:lang w:val="pt-PT" w:eastAsia="pt-BR"/>
    </w:rPr>
  </w:style>
  <w:style w:type="character" w:styleId="nfase">
    <w:name w:val="Emphasis"/>
    <w:basedOn w:val="Fontepargpadro"/>
    <w:uiPriority w:val="20"/>
    <w:qFormat/>
    <w:rsid w:val="00A4650F"/>
    <w:rPr>
      <w:i/>
      <w:iCs/>
    </w:rPr>
  </w:style>
  <w:style w:type="character" w:customStyle="1" w:styleId="apple-converted-space">
    <w:name w:val="apple-converted-space"/>
    <w:basedOn w:val="Fontepargpadro"/>
    <w:rsid w:val="000666DF"/>
  </w:style>
  <w:style w:type="character" w:customStyle="1" w:styleId="Ttulo1Char">
    <w:name w:val="Título 1 Char"/>
    <w:basedOn w:val="Fontepargpadro"/>
    <w:link w:val="Ttulo1"/>
    <w:rsid w:val="000666DF"/>
    <w:rPr>
      <w:rFonts w:ascii="Trebuchet MS" w:eastAsia="Trebuchet MS" w:hAnsi="Trebuchet MS" w:cs="Trebuchet MS"/>
      <w:color w:val="000000"/>
      <w:sz w:val="32"/>
      <w:szCs w:val="24"/>
      <w:lang w:eastAsia="pt-BR"/>
    </w:rPr>
  </w:style>
  <w:style w:type="paragraph" w:styleId="Corpodetexto3">
    <w:name w:val="Body Text 3"/>
    <w:basedOn w:val="Normal"/>
    <w:link w:val="Corpodetexto3Char"/>
    <w:uiPriority w:val="99"/>
    <w:semiHidden/>
    <w:unhideWhenUsed/>
    <w:rsid w:val="006C2F1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semiHidden/>
    <w:rsid w:val="006C2F1F"/>
    <w:rPr>
      <w:rFonts w:ascii="Times New Roman" w:eastAsia="Times New Roman" w:hAnsi="Times New Roman" w:cs="Times New Roman"/>
      <w:sz w:val="16"/>
      <w:szCs w:val="16"/>
      <w:lang w:eastAsia="pt-BR"/>
    </w:rPr>
  </w:style>
  <w:style w:type="character" w:styleId="CitaoHTML">
    <w:name w:val="HTML Cite"/>
    <w:basedOn w:val="Fontepargpadro"/>
    <w:uiPriority w:val="99"/>
    <w:semiHidden/>
    <w:unhideWhenUsed/>
    <w:rsid w:val="006C2F1F"/>
    <w:rPr>
      <w:i/>
      <w:iCs/>
    </w:rPr>
  </w:style>
  <w:style w:type="character" w:customStyle="1" w:styleId="Ttulo2Char">
    <w:name w:val="Título 2 Char"/>
    <w:basedOn w:val="Fontepargpadro"/>
    <w:link w:val="Ttulo2"/>
    <w:uiPriority w:val="9"/>
    <w:semiHidden/>
    <w:rsid w:val="006C2F1F"/>
    <w:rPr>
      <w:rFonts w:asciiTheme="majorHAnsi" w:eastAsiaTheme="majorEastAsia" w:hAnsiTheme="majorHAnsi" w:cstheme="majorBidi"/>
      <w:b/>
      <w:bCs/>
      <w:color w:val="4F81BD" w:themeColor="accent1"/>
      <w:sz w:val="26"/>
      <w:szCs w:val="26"/>
    </w:rPr>
  </w:style>
  <w:style w:type="character" w:customStyle="1" w:styleId="UnresolvedMention">
    <w:name w:val="Unresolved Mention"/>
    <w:basedOn w:val="Fontepargpadro"/>
    <w:uiPriority w:val="99"/>
    <w:semiHidden/>
    <w:unhideWhenUsed/>
    <w:rsid w:val="00030717"/>
    <w:rPr>
      <w:color w:val="605E5C"/>
      <w:shd w:val="clear" w:color="auto" w:fill="E1DFDD"/>
    </w:rPr>
  </w:style>
  <w:style w:type="character" w:styleId="Refdecomentrio">
    <w:name w:val="annotation reference"/>
    <w:basedOn w:val="Fontepargpadro"/>
    <w:uiPriority w:val="99"/>
    <w:semiHidden/>
    <w:unhideWhenUsed/>
    <w:rsid w:val="00211685"/>
    <w:rPr>
      <w:sz w:val="16"/>
      <w:szCs w:val="16"/>
    </w:rPr>
  </w:style>
  <w:style w:type="paragraph" w:styleId="Textodecomentrio">
    <w:name w:val="annotation text"/>
    <w:basedOn w:val="Normal"/>
    <w:link w:val="TextodecomentrioChar"/>
    <w:uiPriority w:val="99"/>
    <w:semiHidden/>
    <w:unhideWhenUsed/>
    <w:rsid w:val="0021168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11685"/>
    <w:rPr>
      <w:sz w:val="20"/>
      <w:szCs w:val="20"/>
    </w:rPr>
  </w:style>
  <w:style w:type="paragraph" w:styleId="Assuntodocomentrio">
    <w:name w:val="annotation subject"/>
    <w:basedOn w:val="Textodecomentrio"/>
    <w:next w:val="Textodecomentrio"/>
    <w:link w:val="AssuntodocomentrioChar"/>
    <w:uiPriority w:val="99"/>
    <w:semiHidden/>
    <w:unhideWhenUsed/>
    <w:rsid w:val="00211685"/>
    <w:rPr>
      <w:b/>
      <w:bCs/>
    </w:rPr>
  </w:style>
  <w:style w:type="character" w:customStyle="1" w:styleId="AssuntodocomentrioChar">
    <w:name w:val="Assunto do comentário Char"/>
    <w:basedOn w:val="TextodecomentrioChar"/>
    <w:link w:val="Assuntodocomentrio"/>
    <w:uiPriority w:val="99"/>
    <w:semiHidden/>
    <w:rsid w:val="00211685"/>
    <w:rPr>
      <w:b/>
      <w:bCs/>
      <w:sz w:val="20"/>
      <w:szCs w:val="20"/>
    </w:rPr>
  </w:style>
  <w:style w:type="paragraph" w:styleId="Textodenotadefim">
    <w:name w:val="endnote text"/>
    <w:basedOn w:val="Normal"/>
    <w:link w:val="TextodenotadefimChar"/>
    <w:uiPriority w:val="99"/>
    <w:semiHidden/>
    <w:unhideWhenUsed/>
    <w:rsid w:val="0090133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01334"/>
    <w:rPr>
      <w:sz w:val="20"/>
      <w:szCs w:val="20"/>
    </w:rPr>
  </w:style>
  <w:style w:type="character" w:styleId="Refdenotadefim">
    <w:name w:val="endnote reference"/>
    <w:basedOn w:val="Fontepargpadro"/>
    <w:uiPriority w:val="99"/>
    <w:semiHidden/>
    <w:unhideWhenUsed/>
    <w:rsid w:val="009013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666DF"/>
    <w:pPr>
      <w:spacing w:before="200" w:after="0" w:line="240" w:lineRule="auto"/>
      <w:contextualSpacing/>
      <w:outlineLvl w:val="0"/>
    </w:pPr>
    <w:rPr>
      <w:rFonts w:ascii="Trebuchet MS" w:eastAsia="Trebuchet MS" w:hAnsi="Trebuchet MS" w:cs="Trebuchet MS"/>
      <w:color w:val="000000"/>
      <w:sz w:val="32"/>
      <w:szCs w:val="24"/>
      <w:lang w:eastAsia="pt-BR"/>
    </w:rPr>
  </w:style>
  <w:style w:type="paragraph" w:styleId="Ttulo2">
    <w:name w:val="heading 2"/>
    <w:basedOn w:val="Normal"/>
    <w:next w:val="Normal"/>
    <w:link w:val="Ttulo2Char"/>
    <w:uiPriority w:val="9"/>
    <w:semiHidden/>
    <w:unhideWhenUsed/>
    <w:qFormat/>
    <w:rsid w:val="006C2F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_corpo"/>
    <w:basedOn w:val="Normal"/>
    <w:qFormat/>
    <w:rsid w:val="00AE2FAD"/>
    <w:pPr>
      <w:spacing w:after="0" w:line="360" w:lineRule="auto"/>
      <w:ind w:firstLine="709"/>
      <w:jc w:val="both"/>
    </w:pPr>
    <w:rPr>
      <w:rFonts w:ascii="Times New Roman" w:hAnsi="Times New Roman" w:cs="Times New Roman"/>
      <w:sz w:val="24"/>
    </w:rPr>
  </w:style>
  <w:style w:type="paragraph" w:styleId="SemEspaamento">
    <w:name w:val="No Spacing"/>
    <w:uiPriority w:val="1"/>
    <w:qFormat/>
    <w:rsid w:val="00553EAF"/>
    <w:pPr>
      <w:spacing w:after="0" w:line="240" w:lineRule="auto"/>
    </w:pPr>
  </w:style>
  <w:style w:type="paragraph" w:styleId="PargrafodaLista">
    <w:name w:val="List Paragraph"/>
    <w:basedOn w:val="Normal"/>
    <w:uiPriority w:val="34"/>
    <w:qFormat/>
    <w:rsid w:val="001B587E"/>
    <w:pPr>
      <w:spacing w:after="0" w:line="240" w:lineRule="auto"/>
      <w:ind w:left="720"/>
      <w:contextualSpacing/>
    </w:pPr>
    <w:rPr>
      <w:rFonts w:ascii="Times New Roman" w:eastAsia="Times New Roman" w:hAnsi="Times New Roman" w:cs="Times New Roman"/>
      <w:sz w:val="24"/>
      <w:szCs w:val="24"/>
      <w:lang w:eastAsia="pt-BR"/>
    </w:rPr>
  </w:style>
  <w:style w:type="character" w:customStyle="1" w:styleId="hps">
    <w:name w:val="hps"/>
    <w:basedOn w:val="Fontepargpadro"/>
    <w:rsid w:val="00190331"/>
  </w:style>
  <w:style w:type="paragraph" w:customStyle="1" w:styleId="corpoprojeto">
    <w:name w:val="_corpo_projeto"/>
    <w:basedOn w:val="Normal"/>
    <w:link w:val="corpoprojetoChar"/>
    <w:qFormat/>
    <w:rsid w:val="00190331"/>
    <w:pPr>
      <w:spacing w:before="120" w:after="0" w:line="360" w:lineRule="auto"/>
      <w:jc w:val="both"/>
    </w:pPr>
    <w:rPr>
      <w:rFonts w:ascii="Times New Roman" w:eastAsia="Calibri" w:hAnsi="Times New Roman" w:cs="Times New Roman"/>
      <w:sz w:val="24"/>
    </w:rPr>
  </w:style>
  <w:style w:type="character" w:customStyle="1" w:styleId="corpoprojetoChar">
    <w:name w:val="_corpo_projeto Char"/>
    <w:basedOn w:val="Fontepargpadro"/>
    <w:link w:val="corpoprojeto"/>
    <w:rsid w:val="00190331"/>
    <w:rPr>
      <w:rFonts w:ascii="Times New Roman" w:eastAsia="Calibri" w:hAnsi="Times New Roman" w:cs="Times New Roman"/>
      <w:sz w:val="24"/>
    </w:rPr>
  </w:style>
  <w:style w:type="paragraph" w:styleId="Textodebalo">
    <w:name w:val="Balloon Text"/>
    <w:basedOn w:val="Normal"/>
    <w:link w:val="TextodebaloChar"/>
    <w:uiPriority w:val="99"/>
    <w:semiHidden/>
    <w:unhideWhenUsed/>
    <w:rsid w:val="004D6D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6DD2"/>
    <w:rPr>
      <w:rFonts w:ascii="Tahoma" w:hAnsi="Tahoma" w:cs="Tahoma"/>
      <w:sz w:val="16"/>
      <w:szCs w:val="16"/>
    </w:rPr>
  </w:style>
  <w:style w:type="paragraph" w:styleId="NormalWeb">
    <w:name w:val="Normal (Web)"/>
    <w:basedOn w:val="Normal"/>
    <w:link w:val="NormalWebChar"/>
    <w:unhideWhenUsed/>
    <w:rsid w:val="00A4650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basedOn w:val="Fontepargpadro"/>
    <w:link w:val="NormalWeb"/>
    <w:rsid w:val="00A4650F"/>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A4650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650F"/>
    <w:rPr>
      <w:sz w:val="20"/>
      <w:szCs w:val="20"/>
    </w:rPr>
  </w:style>
  <w:style w:type="character" w:styleId="Refdenotaderodap">
    <w:name w:val="footnote reference"/>
    <w:basedOn w:val="Fontepargpadro"/>
    <w:uiPriority w:val="99"/>
    <w:semiHidden/>
    <w:unhideWhenUsed/>
    <w:rsid w:val="00A4650F"/>
    <w:rPr>
      <w:vertAlign w:val="superscript"/>
    </w:rPr>
  </w:style>
  <w:style w:type="character" w:styleId="Hyperlink">
    <w:name w:val="Hyperlink"/>
    <w:basedOn w:val="Fontepargpadro"/>
    <w:uiPriority w:val="99"/>
    <w:unhideWhenUsed/>
    <w:rsid w:val="00A4650F"/>
    <w:rPr>
      <w:color w:val="0000FF" w:themeColor="hyperlink"/>
      <w:u w:val="single"/>
    </w:rPr>
  </w:style>
  <w:style w:type="table" w:styleId="Tabelacomgrade">
    <w:name w:val="Table Grid"/>
    <w:basedOn w:val="Tabelanormal"/>
    <w:uiPriority w:val="59"/>
    <w:rsid w:val="00A46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proj">
    <w:name w:val="_corpo_proj"/>
    <w:basedOn w:val="Normal"/>
    <w:link w:val="corpoprojChar"/>
    <w:qFormat/>
    <w:rsid w:val="00A4650F"/>
    <w:pPr>
      <w:spacing w:after="0" w:line="360" w:lineRule="auto"/>
      <w:ind w:firstLine="709"/>
      <w:jc w:val="both"/>
    </w:pPr>
    <w:rPr>
      <w:rFonts w:eastAsia="Times New Roman" w:cs="Times New Roman"/>
      <w:sz w:val="24"/>
      <w:szCs w:val="24"/>
      <w:lang w:val="pt-PT" w:eastAsia="pt-BR"/>
    </w:rPr>
  </w:style>
  <w:style w:type="character" w:customStyle="1" w:styleId="corpoprojChar">
    <w:name w:val="_corpo_proj Char"/>
    <w:basedOn w:val="Fontepargpadro"/>
    <w:link w:val="corpoproj"/>
    <w:rsid w:val="00A4650F"/>
    <w:rPr>
      <w:rFonts w:eastAsia="Times New Roman" w:cs="Times New Roman"/>
      <w:sz w:val="24"/>
      <w:szCs w:val="24"/>
      <w:lang w:val="pt-PT" w:eastAsia="pt-BR"/>
    </w:rPr>
  </w:style>
  <w:style w:type="character" w:styleId="nfase">
    <w:name w:val="Emphasis"/>
    <w:basedOn w:val="Fontepargpadro"/>
    <w:uiPriority w:val="20"/>
    <w:qFormat/>
    <w:rsid w:val="00A4650F"/>
    <w:rPr>
      <w:i/>
      <w:iCs/>
    </w:rPr>
  </w:style>
  <w:style w:type="character" w:customStyle="1" w:styleId="apple-converted-space">
    <w:name w:val="apple-converted-space"/>
    <w:basedOn w:val="Fontepargpadro"/>
    <w:rsid w:val="000666DF"/>
  </w:style>
  <w:style w:type="character" w:customStyle="1" w:styleId="Ttulo1Char">
    <w:name w:val="Título 1 Char"/>
    <w:basedOn w:val="Fontepargpadro"/>
    <w:link w:val="Ttulo1"/>
    <w:rsid w:val="000666DF"/>
    <w:rPr>
      <w:rFonts w:ascii="Trebuchet MS" w:eastAsia="Trebuchet MS" w:hAnsi="Trebuchet MS" w:cs="Trebuchet MS"/>
      <w:color w:val="000000"/>
      <w:sz w:val="32"/>
      <w:szCs w:val="24"/>
      <w:lang w:eastAsia="pt-BR"/>
    </w:rPr>
  </w:style>
  <w:style w:type="paragraph" w:styleId="Corpodetexto3">
    <w:name w:val="Body Text 3"/>
    <w:basedOn w:val="Normal"/>
    <w:link w:val="Corpodetexto3Char"/>
    <w:uiPriority w:val="99"/>
    <w:semiHidden/>
    <w:unhideWhenUsed/>
    <w:rsid w:val="006C2F1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semiHidden/>
    <w:rsid w:val="006C2F1F"/>
    <w:rPr>
      <w:rFonts w:ascii="Times New Roman" w:eastAsia="Times New Roman" w:hAnsi="Times New Roman" w:cs="Times New Roman"/>
      <w:sz w:val="16"/>
      <w:szCs w:val="16"/>
      <w:lang w:eastAsia="pt-BR"/>
    </w:rPr>
  </w:style>
  <w:style w:type="character" w:styleId="CitaoHTML">
    <w:name w:val="HTML Cite"/>
    <w:basedOn w:val="Fontepargpadro"/>
    <w:uiPriority w:val="99"/>
    <w:semiHidden/>
    <w:unhideWhenUsed/>
    <w:rsid w:val="006C2F1F"/>
    <w:rPr>
      <w:i/>
      <w:iCs/>
    </w:rPr>
  </w:style>
  <w:style w:type="character" w:customStyle="1" w:styleId="Ttulo2Char">
    <w:name w:val="Título 2 Char"/>
    <w:basedOn w:val="Fontepargpadro"/>
    <w:link w:val="Ttulo2"/>
    <w:uiPriority w:val="9"/>
    <w:semiHidden/>
    <w:rsid w:val="006C2F1F"/>
    <w:rPr>
      <w:rFonts w:asciiTheme="majorHAnsi" w:eastAsiaTheme="majorEastAsia" w:hAnsiTheme="majorHAnsi" w:cstheme="majorBidi"/>
      <w:b/>
      <w:bCs/>
      <w:color w:val="4F81BD" w:themeColor="accent1"/>
      <w:sz w:val="26"/>
      <w:szCs w:val="26"/>
    </w:rPr>
  </w:style>
  <w:style w:type="character" w:customStyle="1" w:styleId="UnresolvedMention">
    <w:name w:val="Unresolved Mention"/>
    <w:basedOn w:val="Fontepargpadro"/>
    <w:uiPriority w:val="99"/>
    <w:semiHidden/>
    <w:unhideWhenUsed/>
    <w:rsid w:val="00030717"/>
    <w:rPr>
      <w:color w:val="605E5C"/>
      <w:shd w:val="clear" w:color="auto" w:fill="E1DFDD"/>
    </w:rPr>
  </w:style>
  <w:style w:type="character" w:styleId="Refdecomentrio">
    <w:name w:val="annotation reference"/>
    <w:basedOn w:val="Fontepargpadro"/>
    <w:uiPriority w:val="99"/>
    <w:semiHidden/>
    <w:unhideWhenUsed/>
    <w:rsid w:val="00211685"/>
    <w:rPr>
      <w:sz w:val="16"/>
      <w:szCs w:val="16"/>
    </w:rPr>
  </w:style>
  <w:style w:type="paragraph" w:styleId="Textodecomentrio">
    <w:name w:val="annotation text"/>
    <w:basedOn w:val="Normal"/>
    <w:link w:val="TextodecomentrioChar"/>
    <w:uiPriority w:val="99"/>
    <w:semiHidden/>
    <w:unhideWhenUsed/>
    <w:rsid w:val="0021168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11685"/>
    <w:rPr>
      <w:sz w:val="20"/>
      <w:szCs w:val="20"/>
    </w:rPr>
  </w:style>
  <w:style w:type="paragraph" w:styleId="Assuntodocomentrio">
    <w:name w:val="annotation subject"/>
    <w:basedOn w:val="Textodecomentrio"/>
    <w:next w:val="Textodecomentrio"/>
    <w:link w:val="AssuntodocomentrioChar"/>
    <w:uiPriority w:val="99"/>
    <w:semiHidden/>
    <w:unhideWhenUsed/>
    <w:rsid w:val="00211685"/>
    <w:rPr>
      <w:b/>
      <w:bCs/>
    </w:rPr>
  </w:style>
  <w:style w:type="character" w:customStyle="1" w:styleId="AssuntodocomentrioChar">
    <w:name w:val="Assunto do comentário Char"/>
    <w:basedOn w:val="TextodecomentrioChar"/>
    <w:link w:val="Assuntodocomentrio"/>
    <w:uiPriority w:val="99"/>
    <w:semiHidden/>
    <w:rsid w:val="00211685"/>
    <w:rPr>
      <w:b/>
      <w:bCs/>
      <w:sz w:val="20"/>
      <w:szCs w:val="20"/>
    </w:rPr>
  </w:style>
  <w:style w:type="paragraph" w:styleId="Textodenotadefim">
    <w:name w:val="endnote text"/>
    <w:basedOn w:val="Normal"/>
    <w:link w:val="TextodenotadefimChar"/>
    <w:uiPriority w:val="99"/>
    <w:semiHidden/>
    <w:unhideWhenUsed/>
    <w:rsid w:val="0090133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01334"/>
    <w:rPr>
      <w:sz w:val="20"/>
      <w:szCs w:val="20"/>
    </w:rPr>
  </w:style>
  <w:style w:type="character" w:styleId="Refdenotadefim">
    <w:name w:val="endnote reference"/>
    <w:basedOn w:val="Fontepargpadro"/>
    <w:uiPriority w:val="99"/>
    <w:semiHidden/>
    <w:unhideWhenUsed/>
    <w:rsid w:val="00901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4834">
      <w:bodyDiv w:val="1"/>
      <w:marLeft w:val="0"/>
      <w:marRight w:val="0"/>
      <w:marTop w:val="0"/>
      <w:marBottom w:val="0"/>
      <w:divBdr>
        <w:top w:val="none" w:sz="0" w:space="0" w:color="auto"/>
        <w:left w:val="none" w:sz="0" w:space="0" w:color="auto"/>
        <w:bottom w:val="none" w:sz="0" w:space="0" w:color="auto"/>
        <w:right w:val="none" w:sz="0" w:space="0" w:color="auto"/>
      </w:divBdr>
    </w:div>
    <w:div w:id="432550114">
      <w:bodyDiv w:val="1"/>
      <w:marLeft w:val="0"/>
      <w:marRight w:val="0"/>
      <w:marTop w:val="0"/>
      <w:marBottom w:val="0"/>
      <w:divBdr>
        <w:top w:val="none" w:sz="0" w:space="0" w:color="auto"/>
        <w:left w:val="none" w:sz="0" w:space="0" w:color="auto"/>
        <w:bottom w:val="none" w:sz="0" w:space="0" w:color="auto"/>
        <w:right w:val="none" w:sz="0" w:space="0" w:color="auto"/>
      </w:divBdr>
    </w:div>
    <w:div w:id="505677707">
      <w:bodyDiv w:val="1"/>
      <w:marLeft w:val="0"/>
      <w:marRight w:val="0"/>
      <w:marTop w:val="0"/>
      <w:marBottom w:val="0"/>
      <w:divBdr>
        <w:top w:val="none" w:sz="0" w:space="0" w:color="auto"/>
        <w:left w:val="none" w:sz="0" w:space="0" w:color="auto"/>
        <w:bottom w:val="none" w:sz="0" w:space="0" w:color="auto"/>
        <w:right w:val="none" w:sz="0" w:space="0" w:color="auto"/>
      </w:divBdr>
    </w:div>
    <w:div w:id="591208377">
      <w:bodyDiv w:val="1"/>
      <w:marLeft w:val="0"/>
      <w:marRight w:val="0"/>
      <w:marTop w:val="0"/>
      <w:marBottom w:val="0"/>
      <w:divBdr>
        <w:top w:val="none" w:sz="0" w:space="0" w:color="auto"/>
        <w:left w:val="none" w:sz="0" w:space="0" w:color="auto"/>
        <w:bottom w:val="none" w:sz="0" w:space="0" w:color="auto"/>
        <w:right w:val="none" w:sz="0" w:space="0" w:color="auto"/>
      </w:divBdr>
    </w:div>
    <w:div w:id="599725963">
      <w:bodyDiv w:val="1"/>
      <w:marLeft w:val="0"/>
      <w:marRight w:val="0"/>
      <w:marTop w:val="0"/>
      <w:marBottom w:val="0"/>
      <w:divBdr>
        <w:top w:val="none" w:sz="0" w:space="0" w:color="auto"/>
        <w:left w:val="none" w:sz="0" w:space="0" w:color="auto"/>
        <w:bottom w:val="none" w:sz="0" w:space="0" w:color="auto"/>
        <w:right w:val="none" w:sz="0" w:space="0" w:color="auto"/>
      </w:divBdr>
    </w:div>
    <w:div w:id="599803185">
      <w:bodyDiv w:val="1"/>
      <w:marLeft w:val="0"/>
      <w:marRight w:val="0"/>
      <w:marTop w:val="0"/>
      <w:marBottom w:val="0"/>
      <w:divBdr>
        <w:top w:val="none" w:sz="0" w:space="0" w:color="auto"/>
        <w:left w:val="none" w:sz="0" w:space="0" w:color="auto"/>
        <w:bottom w:val="none" w:sz="0" w:space="0" w:color="auto"/>
        <w:right w:val="none" w:sz="0" w:space="0" w:color="auto"/>
      </w:divBdr>
    </w:div>
    <w:div w:id="662510266">
      <w:bodyDiv w:val="1"/>
      <w:marLeft w:val="0"/>
      <w:marRight w:val="0"/>
      <w:marTop w:val="0"/>
      <w:marBottom w:val="0"/>
      <w:divBdr>
        <w:top w:val="none" w:sz="0" w:space="0" w:color="auto"/>
        <w:left w:val="none" w:sz="0" w:space="0" w:color="auto"/>
        <w:bottom w:val="none" w:sz="0" w:space="0" w:color="auto"/>
        <w:right w:val="none" w:sz="0" w:space="0" w:color="auto"/>
      </w:divBdr>
    </w:div>
    <w:div w:id="676076755">
      <w:bodyDiv w:val="1"/>
      <w:marLeft w:val="0"/>
      <w:marRight w:val="0"/>
      <w:marTop w:val="0"/>
      <w:marBottom w:val="0"/>
      <w:divBdr>
        <w:top w:val="none" w:sz="0" w:space="0" w:color="auto"/>
        <w:left w:val="none" w:sz="0" w:space="0" w:color="auto"/>
        <w:bottom w:val="none" w:sz="0" w:space="0" w:color="auto"/>
        <w:right w:val="none" w:sz="0" w:space="0" w:color="auto"/>
      </w:divBdr>
    </w:div>
    <w:div w:id="1095176660">
      <w:bodyDiv w:val="1"/>
      <w:marLeft w:val="0"/>
      <w:marRight w:val="0"/>
      <w:marTop w:val="0"/>
      <w:marBottom w:val="0"/>
      <w:divBdr>
        <w:top w:val="none" w:sz="0" w:space="0" w:color="auto"/>
        <w:left w:val="none" w:sz="0" w:space="0" w:color="auto"/>
        <w:bottom w:val="none" w:sz="0" w:space="0" w:color="auto"/>
        <w:right w:val="none" w:sz="0" w:space="0" w:color="auto"/>
      </w:divBdr>
    </w:div>
    <w:div w:id="1242642014">
      <w:bodyDiv w:val="1"/>
      <w:marLeft w:val="0"/>
      <w:marRight w:val="0"/>
      <w:marTop w:val="0"/>
      <w:marBottom w:val="0"/>
      <w:divBdr>
        <w:top w:val="none" w:sz="0" w:space="0" w:color="auto"/>
        <w:left w:val="none" w:sz="0" w:space="0" w:color="auto"/>
        <w:bottom w:val="none" w:sz="0" w:space="0" w:color="auto"/>
        <w:right w:val="none" w:sz="0" w:space="0" w:color="auto"/>
      </w:divBdr>
    </w:div>
    <w:div w:id="1619027040">
      <w:bodyDiv w:val="1"/>
      <w:marLeft w:val="0"/>
      <w:marRight w:val="0"/>
      <w:marTop w:val="0"/>
      <w:marBottom w:val="0"/>
      <w:divBdr>
        <w:top w:val="none" w:sz="0" w:space="0" w:color="auto"/>
        <w:left w:val="none" w:sz="0" w:space="0" w:color="auto"/>
        <w:bottom w:val="none" w:sz="0" w:space="0" w:color="auto"/>
        <w:right w:val="none" w:sz="0" w:space="0" w:color="auto"/>
      </w:divBdr>
    </w:div>
    <w:div w:id="1671829107">
      <w:bodyDiv w:val="1"/>
      <w:marLeft w:val="0"/>
      <w:marRight w:val="0"/>
      <w:marTop w:val="0"/>
      <w:marBottom w:val="0"/>
      <w:divBdr>
        <w:top w:val="none" w:sz="0" w:space="0" w:color="auto"/>
        <w:left w:val="none" w:sz="0" w:space="0" w:color="auto"/>
        <w:bottom w:val="none" w:sz="0" w:space="0" w:color="auto"/>
        <w:right w:val="none" w:sz="0" w:space="0" w:color="auto"/>
      </w:divBdr>
    </w:div>
    <w:div w:id="1707022902">
      <w:bodyDiv w:val="1"/>
      <w:marLeft w:val="0"/>
      <w:marRight w:val="0"/>
      <w:marTop w:val="0"/>
      <w:marBottom w:val="0"/>
      <w:divBdr>
        <w:top w:val="none" w:sz="0" w:space="0" w:color="auto"/>
        <w:left w:val="none" w:sz="0" w:space="0" w:color="auto"/>
        <w:bottom w:val="none" w:sz="0" w:space="0" w:color="auto"/>
        <w:right w:val="none" w:sz="0" w:space="0" w:color="auto"/>
      </w:divBdr>
    </w:div>
    <w:div w:id="1786577444">
      <w:bodyDiv w:val="1"/>
      <w:marLeft w:val="0"/>
      <w:marRight w:val="0"/>
      <w:marTop w:val="0"/>
      <w:marBottom w:val="0"/>
      <w:divBdr>
        <w:top w:val="none" w:sz="0" w:space="0" w:color="auto"/>
        <w:left w:val="none" w:sz="0" w:space="0" w:color="auto"/>
        <w:bottom w:val="none" w:sz="0" w:space="0" w:color="auto"/>
        <w:right w:val="none" w:sz="0" w:space="0" w:color="auto"/>
      </w:divBdr>
    </w:div>
    <w:div w:id="1988241310">
      <w:bodyDiv w:val="1"/>
      <w:marLeft w:val="0"/>
      <w:marRight w:val="0"/>
      <w:marTop w:val="0"/>
      <w:marBottom w:val="0"/>
      <w:divBdr>
        <w:top w:val="none" w:sz="0" w:space="0" w:color="auto"/>
        <w:left w:val="none" w:sz="0" w:space="0" w:color="auto"/>
        <w:bottom w:val="none" w:sz="0" w:space="0" w:color="auto"/>
        <w:right w:val="none" w:sz="0" w:space="0" w:color="auto"/>
      </w:divBdr>
    </w:div>
    <w:div w:id="1991668020">
      <w:bodyDiv w:val="1"/>
      <w:marLeft w:val="0"/>
      <w:marRight w:val="0"/>
      <w:marTop w:val="0"/>
      <w:marBottom w:val="0"/>
      <w:divBdr>
        <w:top w:val="none" w:sz="0" w:space="0" w:color="auto"/>
        <w:left w:val="none" w:sz="0" w:space="0" w:color="auto"/>
        <w:bottom w:val="none" w:sz="0" w:space="0" w:color="auto"/>
        <w:right w:val="none" w:sz="0" w:space="0" w:color="auto"/>
      </w:divBdr>
    </w:div>
    <w:div w:id="2058238237">
      <w:bodyDiv w:val="1"/>
      <w:marLeft w:val="0"/>
      <w:marRight w:val="0"/>
      <w:marTop w:val="0"/>
      <w:marBottom w:val="0"/>
      <w:divBdr>
        <w:top w:val="none" w:sz="0" w:space="0" w:color="auto"/>
        <w:left w:val="none" w:sz="0" w:space="0" w:color="auto"/>
        <w:bottom w:val="none" w:sz="0" w:space="0" w:color="auto"/>
        <w:right w:val="none" w:sz="0" w:space="0" w:color="auto"/>
      </w:divBdr>
    </w:div>
    <w:div w:id="2058892592">
      <w:bodyDiv w:val="1"/>
      <w:marLeft w:val="0"/>
      <w:marRight w:val="0"/>
      <w:marTop w:val="0"/>
      <w:marBottom w:val="0"/>
      <w:divBdr>
        <w:top w:val="none" w:sz="0" w:space="0" w:color="auto"/>
        <w:left w:val="none" w:sz="0" w:space="0" w:color="auto"/>
        <w:bottom w:val="none" w:sz="0" w:space="0" w:color="auto"/>
        <w:right w:val="none" w:sz="0" w:space="0" w:color="auto"/>
      </w:divBdr>
    </w:div>
    <w:div w:id="20640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0A74-6AD9-4204-81B8-98149B22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7403</Words>
  <Characters>39977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2019-08-05T14:14:00Z</dcterms:created>
  <dcterms:modified xsi:type="dcterms:W3CDTF">2019-08-05T14:15:00Z</dcterms:modified>
</cp:coreProperties>
</file>