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44" w:rsidRDefault="004E3BE3" w:rsidP="00964A0E">
      <w:pPr>
        <w:pStyle w:val="Cabealho1"/>
        <w:jc w:val="right"/>
      </w:pPr>
      <w:r>
        <w:t>I</w:t>
      </w:r>
      <w:r w:rsidR="0011263F">
        <w:t>ntuições de</w:t>
      </w:r>
      <w:r w:rsidR="00DB495A">
        <w:t xml:space="preserve"> </w:t>
      </w:r>
      <w:r w:rsidR="0011263F">
        <w:t>alunos</w:t>
      </w:r>
      <w:r w:rsidR="00DB495A">
        <w:t xml:space="preserve"> </w:t>
      </w:r>
      <w:r w:rsidR="0011263F">
        <w:t>do</w:t>
      </w:r>
      <w:r w:rsidR="00DB495A">
        <w:t xml:space="preserve"> 9º </w:t>
      </w:r>
      <w:r w:rsidR="0011263F">
        <w:t>ano em</w:t>
      </w:r>
      <w:r w:rsidR="00346AF3">
        <w:t xml:space="preserve"> </w:t>
      </w:r>
      <w:r w:rsidR="0011263F">
        <w:t>probabilidade condicionada no contexto de extração de bolas de um saco</w:t>
      </w:r>
      <w:r w:rsidR="00964A0E">
        <w:rPr>
          <w:rStyle w:val="Refdenotaderodap"/>
        </w:rPr>
        <w:footnoteReference w:id="1"/>
      </w:r>
    </w:p>
    <w:p w:rsidR="00ED0832" w:rsidRDefault="00ED0832" w:rsidP="00964A0E">
      <w:pPr>
        <w:pStyle w:val="Cabealho1"/>
        <w:jc w:val="right"/>
        <w:rPr>
          <w:sz w:val="24"/>
          <w:szCs w:val="24"/>
          <w:lang w:val="en-GB"/>
        </w:rPr>
      </w:pPr>
      <w:r w:rsidRPr="009B0D1E">
        <w:rPr>
          <w:sz w:val="24"/>
          <w:szCs w:val="24"/>
          <w:lang w:val="en-GB"/>
        </w:rPr>
        <w:t xml:space="preserve">Intuitions of 9th </w:t>
      </w:r>
      <w:r w:rsidR="0011263F" w:rsidRPr="009B0D1E">
        <w:rPr>
          <w:sz w:val="24"/>
          <w:szCs w:val="24"/>
          <w:lang w:val="en-GB"/>
        </w:rPr>
        <w:t>g</w:t>
      </w:r>
      <w:r w:rsidRPr="009B0D1E">
        <w:rPr>
          <w:sz w:val="24"/>
          <w:szCs w:val="24"/>
          <w:lang w:val="en-GB"/>
        </w:rPr>
        <w:t xml:space="preserve">rade </w:t>
      </w:r>
      <w:r w:rsidR="0011263F" w:rsidRPr="009B0D1E">
        <w:rPr>
          <w:sz w:val="24"/>
          <w:szCs w:val="24"/>
          <w:lang w:val="en-GB"/>
        </w:rPr>
        <w:t>p</w:t>
      </w:r>
      <w:r w:rsidRPr="009B0D1E">
        <w:rPr>
          <w:sz w:val="24"/>
          <w:szCs w:val="24"/>
          <w:lang w:val="en-GB"/>
        </w:rPr>
        <w:t xml:space="preserve">upils in </w:t>
      </w:r>
      <w:r w:rsidR="0011263F" w:rsidRPr="009B0D1E">
        <w:rPr>
          <w:sz w:val="24"/>
          <w:szCs w:val="24"/>
          <w:lang w:val="en-GB"/>
        </w:rPr>
        <w:t>c</w:t>
      </w:r>
      <w:r w:rsidRPr="009B0D1E">
        <w:rPr>
          <w:sz w:val="24"/>
          <w:szCs w:val="24"/>
          <w:lang w:val="en-GB"/>
        </w:rPr>
        <w:t xml:space="preserve">onditional </w:t>
      </w:r>
      <w:r w:rsidR="0011263F" w:rsidRPr="009B0D1E">
        <w:rPr>
          <w:sz w:val="24"/>
          <w:szCs w:val="24"/>
          <w:lang w:val="en-GB"/>
        </w:rPr>
        <w:t>p</w:t>
      </w:r>
      <w:r w:rsidRPr="009B0D1E">
        <w:rPr>
          <w:sz w:val="24"/>
          <w:szCs w:val="24"/>
          <w:lang w:val="en-GB"/>
        </w:rPr>
        <w:t>robability</w:t>
      </w:r>
      <w:r w:rsidR="0079226C" w:rsidRPr="009B0D1E">
        <w:rPr>
          <w:sz w:val="24"/>
          <w:szCs w:val="24"/>
          <w:lang w:val="en-GB"/>
        </w:rPr>
        <w:t xml:space="preserve"> in the </w:t>
      </w:r>
      <w:r w:rsidR="0011263F" w:rsidRPr="009B0D1E">
        <w:rPr>
          <w:sz w:val="24"/>
          <w:szCs w:val="24"/>
          <w:lang w:val="en-GB"/>
        </w:rPr>
        <w:t>c</w:t>
      </w:r>
      <w:r w:rsidR="0079226C" w:rsidRPr="009B0D1E">
        <w:rPr>
          <w:sz w:val="24"/>
          <w:szCs w:val="24"/>
          <w:lang w:val="en-GB"/>
        </w:rPr>
        <w:t xml:space="preserve">ontext of </w:t>
      </w:r>
      <w:r w:rsidR="0011263F" w:rsidRPr="009B0D1E">
        <w:rPr>
          <w:sz w:val="24"/>
          <w:szCs w:val="24"/>
          <w:lang w:val="en-GB"/>
        </w:rPr>
        <w:t>d</w:t>
      </w:r>
      <w:r w:rsidR="0079226C" w:rsidRPr="009B0D1E">
        <w:rPr>
          <w:sz w:val="24"/>
          <w:szCs w:val="24"/>
          <w:lang w:val="en-GB"/>
        </w:rPr>
        <w:t xml:space="preserve">rawing </w:t>
      </w:r>
      <w:r w:rsidR="0011263F" w:rsidRPr="009B0D1E">
        <w:rPr>
          <w:sz w:val="24"/>
          <w:szCs w:val="24"/>
          <w:lang w:val="en-GB"/>
        </w:rPr>
        <w:t>b</w:t>
      </w:r>
      <w:r w:rsidR="0079226C" w:rsidRPr="009B0D1E">
        <w:rPr>
          <w:sz w:val="24"/>
          <w:szCs w:val="24"/>
          <w:lang w:val="en-GB"/>
        </w:rPr>
        <w:t xml:space="preserve">alls of a </w:t>
      </w:r>
      <w:r w:rsidR="0011263F" w:rsidRPr="009B0D1E">
        <w:rPr>
          <w:sz w:val="24"/>
          <w:szCs w:val="24"/>
          <w:lang w:val="en-GB"/>
        </w:rPr>
        <w:t>b</w:t>
      </w:r>
      <w:r w:rsidR="0079226C" w:rsidRPr="009B0D1E">
        <w:rPr>
          <w:sz w:val="24"/>
          <w:szCs w:val="24"/>
          <w:lang w:val="en-GB"/>
        </w:rPr>
        <w:t>ag</w:t>
      </w:r>
    </w:p>
    <w:p w:rsidR="009B0D1E" w:rsidRDefault="0011263F" w:rsidP="009B0D1E">
      <w:pPr>
        <w:jc w:val="right"/>
      </w:pPr>
      <w:r w:rsidRPr="00BD0D86">
        <w:t>P</w:t>
      </w:r>
      <w:r w:rsidR="009B0D1E">
        <w:t>AULO</w:t>
      </w:r>
      <w:r w:rsidRPr="00BD0D86">
        <w:t xml:space="preserve"> F</w:t>
      </w:r>
      <w:r w:rsidR="009B0D1E">
        <w:t>ERREIRA</w:t>
      </w:r>
      <w:r w:rsidRPr="00BD0D86">
        <w:t xml:space="preserve"> C</w:t>
      </w:r>
      <w:r w:rsidR="009B0D1E">
        <w:t>ORREIA</w:t>
      </w:r>
      <w:r w:rsidR="00964A0E">
        <w:rPr>
          <w:rStyle w:val="Refdenotaderodap"/>
        </w:rPr>
        <w:footnoteReference w:id="2"/>
      </w:r>
    </w:p>
    <w:p w:rsidR="0011263F" w:rsidRPr="00BD0D86" w:rsidRDefault="0011263F" w:rsidP="009B0D1E">
      <w:pPr>
        <w:jc w:val="right"/>
      </w:pPr>
      <w:r>
        <w:t>J</w:t>
      </w:r>
      <w:r w:rsidR="009B0D1E">
        <w:t>OSÉ ANTÓNIO</w:t>
      </w:r>
      <w:r>
        <w:t xml:space="preserve"> F</w:t>
      </w:r>
      <w:r w:rsidR="009B0D1E">
        <w:t>ERNANDES</w:t>
      </w:r>
      <w:r w:rsidR="00964A0E">
        <w:rPr>
          <w:rStyle w:val="Refdenotaderodap"/>
        </w:rPr>
        <w:footnoteReference w:id="3"/>
      </w:r>
    </w:p>
    <w:p w:rsidR="000B50F4" w:rsidRPr="0011263F" w:rsidRDefault="000B50F4" w:rsidP="000B50F4">
      <w:pPr>
        <w:pStyle w:val="Resumo"/>
      </w:pPr>
    </w:p>
    <w:p w:rsidR="0011263F" w:rsidRPr="00D35CCB" w:rsidRDefault="0011263F" w:rsidP="0011263F">
      <w:pPr>
        <w:pStyle w:val="Resumo"/>
      </w:pPr>
      <w:r w:rsidRPr="0011263F">
        <w:rPr>
          <w:b/>
        </w:rPr>
        <w:t>R</w:t>
      </w:r>
      <w:r w:rsidR="00040AF3">
        <w:rPr>
          <w:b/>
        </w:rPr>
        <w:t>esumo</w:t>
      </w:r>
    </w:p>
    <w:p w:rsidR="0011263F" w:rsidRPr="009B0D1E" w:rsidRDefault="0011263F" w:rsidP="0011263F">
      <w:pPr>
        <w:pStyle w:val="Resumo"/>
        <w:rPr>
          <w:i/>
        </w:rPr>
      </w:pPr>
      <w:r w:rsidRPr="009B0D1E">
        <w:rPr>
          <w:i/>
        </w:rPr>
        <w:t>Neste texto apresentam-se alguns resultados de um estudo centrado nas ideias intuitivas de probabilidade condicionada de alunos do 9º ano de escolaridade. Participaram no estudo 310 alunos do 9º ano de escolaridade, a quem foi aplicado um questionário com várias tarefas sobre probabilidade condicionada e independência, sendo aqui apenas exploradas algumas das que envolvem probabilidade condicionada. Em termos de resultados, salienta-se que as resoluções dos alunos revelam que estes possuem ideias intuitivas sobre o conceito de probabilidade condicionada no contexto estudado.</w:t>
      </w:r>
    </w:p>
    <w:p w:rsidR="0011263F" w:rsidRDefault="0011263F" w:rsidP="0011263F">
      <w:pPr>
        <w:pStyle w:val="Resumo"/>
      </w:pPr>
      <w:r w:rsidRPr="003A3B1C">
        <w:rPr>
          <w:b/>
        </w:rPr>
        <w:t>Palavras-chave</w:t>
      </w:r>
      <w:r w:rsidRPr="009B0D1E">
        <w:rPr>
          <w:i/>
        </w:rPr>
        <w:t>: Intuições; probabilidade condicionada; alunos do 9º ano</w:t>
      </w:r>
      <w:r>
        <w:t>.</w:t>
      </w:r>
    </w:p>
    <w:p w:rsidR="0011263F" w:rsidRPr="009B0D1E" w:rsidRDefault="0011263F" w:rsidP="000B50F4">
      <w:pPr>
        <w:pStyle w:val="Resumo"/>
      </w:pPr>
    </w:p>
    <w:p w:rsidR="000B50F4" w:rsidRPr="0029298C" w:rsidRDefault="000B50F4" w:rsidP="000B50F4">
      <w:pPr>
        <w:pStyle w:val="Resumo"/>
        <w:rPr>
          <w:lang w:val="en-GB"/>
        </w:rPr>
      </w:pPr>
      <w:r w:rsidRPr="009B0D1E">
        <w:rPr>
          <w:b/>
          <w:lang w:val="en-GB"/>
        </w:rPr>
        <w:t>A</w:t>
      </w:r>
      <w:r w:rsidR="00040AF3">
        <w:rPr>
          <w:b/>
          <w:lang w:val="en-GB"/>
        </w:rPr>
        <w:t>bstract</w:t>
      </w:r>
    </w:p>
    <w:p w:rsidR="000B50F4" w:rsidRPr="009B0D1E" w:rsidRDefault="000B50F4" w:rsidP="000B50F4">
      <w:pPr>
        <w:pStyle w:val="Resumo"/>
        <w:rPr>
          <w:i/>
          <w:lang w:val="en-GB"/>
        </w:rPr>
      </w:pPr>
      <w:r w:rsidRPr="009B0D1E">
        <w:rPr>
          <w:i/>
          <w:lang w:val="en-GB"/>
        </w:rPr>
        <w:t xml:space="preserve">This paper aims at describing some results of a study about intuitive ideas of conditional probability of pupils attending the 9th grade. In the study participated 310 pupils of the 9th grade, who answered a questionnaire with several tasks on conditional probability and </w:t>
      </w:r>
      <w:proofErr w:type="gramStart"/>
      <w:r w:rsidRPr="009B0D1E">
        <w:rPr>
          <w:i/>
          <w:lang w:val="en-GB"/>
        </w:rPr>
        <w:t>independence.</w:t>
      </w:r>
      <w:proofErr w:type="gramEnd"/>
      <w:r w:rsidRPr="009B0D1E">
        <w:rPr>
          <w:i/>
          <w:lang w:val="en-GB"/>
        </w:rPr>
        <w:t xml:space="preserve"> In this paper we explore just some of the tasks that involve conditional probability. In general, the results show that students have intuitive ideas about the concepts of conditional probability in the context studied.</w:t>
      </w:r>
    </w:p>
    <w:p w:rsidR="000B50F4" w:rsidRDefault="000B50F4" w:rsidP="000B50F4">
      <w:pPr>
        <w:pStyle w:val="Resumo"/>
        <w:rPr>
          <w:lang w:val="en-GB"/>
        </w:rPr>
      </w:pPr>
      <w:r w:rsidRPr="003A3B1C">
        <w:rPr>
          <w:b/>
          <w:lang w:val="en-GB"/>
        </w:rPr>
        <w:t>K</w:t>
      </w:r>
      <w:r w:rsidR="009B0D1E" w:rsidRPr="003A3B1C">
        <w:rPr>
          <w:b/>
          <w:lang w:val="en-GB"/>
        </w:rPr>
        <w:t>eywords</w:t>
      </w:r>
      <w:r w:rsidRPr="009B0D1E">
        <w:rPr>
          <w:i/>
          <w:lang w:val="en-GB"/>
        </w:rPr>
        <w:t xml:space="preserve">: Intuitions; </w:t>
      </w:r>
      <w:r w:rsidR="009B0D1E" w:rsidRPr="009B0D1E">
        <w:rPr>
          <w:i/>
          <w:lang w:val="en-GB"/>
        </w:rPr>
        <w:t>c</w:t>
      </w:r>
      <w:r w:rsidRPr="009B0D1E">
        <w:rPr>
          <w:i/>
          <w:lang w:val="en-GB"/>
        </w:rPr>
        <w:t>onditional probability; 9th grade pupils</w:t>
      </w:r>
      <w:r w:rsidRPr="00EF4A26">
        <w:rPr>
          <w:lang w:val="en-GB"/>
        </w:rPr>
        <w:t>.</w:t>
      </w:r>
    </w:p>
    <w:p w:rsidR="00042EA1" w:rsidRDefault="00985452" w:rsidP="00985452">
      <w:pPr>
        <w:pStyle w:val="Cabealho1"/>
      </w:pPr>
      <w:r>
        <w:t xml:space="preserve">1. </w:t>
      </w:r>
      <w:r w:rsidR="00772F4E" w:rsidRPr="00772F4E">
        <w:t>Introdução</w:t>
      </w:r>
    </w:p>
    <w:p w:rsidR="00380E18" w:rsidRDefault="00380E18" w:rsidP="00985452">
      <w:pPr>
        <w:pStyle w:val="Corpodetexto"/>
      </w:pPr>
      <w:r>
        <w:t xml:space="preserve">Enquanto a relevância da Estatística não é discutida, as </w:t>
      </w:r>
      <w:r w:rsidR="00A938DD">
        <w:t>P</w:t>
      </w:r>
      <w:r>
        <w:t>robabilidades assumem um lugar mais amb</w:t>
      </w:r>
      <w:r w:rsidR="00707906">
        <w:t>ivalente. A sua redução à conce</w:t>
      </w:r>
      <w:r>
        <w:t>ção clássica, sobretudo baseada</w:t>
      </w:r>
      <w:r w:rsidR="00707906">
        <w:t xml:space="preserve"> na Combinatória, e a perce</w:t>
      </w:r>
      <w:r>
        <w:t>ção como disciplina com conexões com a matemática mais avançada, são</w:t>
      </w:r>
      <w:r w:rsidR="00A938DD">
        <w:t>,</w:t>
      </w:r>
      <w:r>
        <w:t xml:space="preserve"> por vezes</w:t>
      </w:r>
      <w:r w:rsidR="00A938DD">
        <w:t>,</w:t>
      </w:r>
      <w:r>
        <w:t xml:space="preserve"> usadas como argumentos para </w:t>
      </w:r>
      <w:r w:rsidRPr="00380E18">
        <w:t>abandonar</w:t>
      </w:r>
      <w:r>
        <w:t xml:space="preserve"> as </w:t>
      </w:r>
      <w:r w:rsidR="00A938DD">
        <w:t>P</w:t>
      </w:r>
      <w:r>
        <w:t xml:space="preserve">robabilidades em </w:t>
      </w:r>
      <w:r w:rsidR="00A938DD">
        <w:t xml:space="preserve">favor </w:t>
      </w:r>
      <w:r>
        <w:t>da Estatística (</w:t>
      </w:r>
      <w:r w:rsidRPr="00926112">
        <w:rPr>
          <w:caps/>
        </w:rPr>
        <w:t>Borovcnik</w:t>
      </w:r>
      <w:r w:rsidR="00926112" w:rsidRPr="00926112">
        <w:rPr>
          <w:caps/>
        </w:rPr>
        <w:t>;</w:t>
      </w:r>
      <w:r w:rsidRPr="00926112">
        <w:rPr>
          <w:caps/>
        </w:rPr>
        <w:t xml:space="preserve"> Kapadia</w:t>
      </w:r>
      <w:r>
        <w:t xml:space="preserve">, </w:t>
      </w:r>
      <w:r w:rsidRPr="004702C7">
        <w:t>2010</w:t>
      </w:r>
      <w:r>
        <w:t>) e para a sua introdução apenas em níveis mais avançados da escolarização dos alunos.</w:t>
      </w:r>
    </w:p>
    <w:p w:rsidR="008717B0" w:rsidRDefault="00707906" w:rsidP="003630E2">
      <w:pPr>
        <w:pStyle w:val="Corpodetexto"/>
      </w:pPr>
      <w:r>
        <w:t xml:space="preserve">Contudo, a importância do tema, como </w:t>
      </w:r>
      <w:r w:rsidRPr="00C57224">
        <w:t>con</w:t>
      </w:r>
      <w:r>
        <w:t>stituinte de um saber instrumental n</w:t>
      </w:r>
      <w:r w:rsidRPr="00C57224">
        <w:t xml:space="preserve">outras disciplinas, </w:t>
      </w:r>
      <w:r>
        <w:t>como</w:t>
      </w:r>
      <w:r w:rsidRPr="00C57224">
        <w:t xml:space="preserve"> conhecimento necessário em </w:t>
      </w:r>
      <w:r>
        <w:t>diversas</w:t>
      </w:r>
      <w:r w:rsidRPr="00C57224">
        <w:t xml:space="preserve"> profissões e</w:t>
      </w:r>
      <w:r>
        <w:t xml:space="preserve"> pela sua intervenção</w:t>
      </w:r>
      <w:r w:rsidRPr="00C57224">
        <w:t xml:space="preserve"> na tomada</w:t>
      </w:r>
      <w:r>
        <w:t xml:space="preserve"> de decisões (</w:t>
      </w:r>
      <w:r w:rsidRPr="00926112">
        <w:rPr>
          <w:caps/>
        </w:rPr>
        <w:t>Gal</w:t>
      </w:r>
      <w:r>
        <w:t xml:space="preserve">, 2005), </w:t>
      </w:r>
      <w:r w:rsidR="007B7D0F">
        <w:t>te</w:t>
      </w:r>
      <w:r>
        <w:t xml:space="preserve">m-se </w:t>
      </w:r>
      <w:r w:rsidRPr="00A938DD">
        <w:t>refletido</w:t>
      </w:r>
      <w:r>
        <w:t xml:space="preserve"> </w:t>
      </w:r>
      <w:r w:rsidRPr="00C57224">
        <w:t xml:space="preserve">na necessidade de </w:t>
      </w:r>
      <w:r w:rsidRPr="00C57224">
        <w:lastRenderedPageBreak/>
        <w:t xml:space="preserve">aprofundar o seu ensino, tendo sido recentemente incluído </w:t>
      </w:r>
      <w:r w:rsidR="002253AC">
        <w:t>nos primeiros anos de escolaridade</w:t>
      </w:r>
      <w:r w:rsidR="002253AC" w:rsidRPr="00C57224">
        <w:t xml:space="preserve"> </w:t>
      </w:r>
      <w:r w:rsidR="002253AC">
        <w:t>d</w:t>
      </w:r>
      <w:r w:rsidRPr="00C57224">
        <w:t>os progr</w:t>
      </w:r>
      <w:r>
        <w:t>amas escolares de muitos países</w:t>
      </w:r>
      <w:r w:rsidRPr="00C57224">
        <w:t>.</w:t>
      </w:r>
      <w:r w:rsidR="00985D9E">
        <w:t xml:space="preserve"> </w:t>
      </w:r>
      <w:r w:rsidR="00F37358">
        <w:t xml:space="preserve">Na opinião de </w:t>
      </w:r>
      <w:proofErr w:type="spellStart"/>
      <w:r w:rsidR="00F37358">
        <w:t>Falk</w:t>
      </w:r>
      <w:proofErr w:type="spellEnd"/>
      <w:r w:rsidR="00F37358">
        <w:t xml:space="preserve">, </w:t>
      </w:r>
      <w:proofErr w:type="spellStart"/>
      <w:r w:rsidR="00F37358">
        <w:t>Falk</w:t>
      </w:r>
      <w:proofErr w:type="spellEnd"/>
      <w:r w:rsidR="00F37358">
        <w:t xml:space="preserve"> e </w:t>
      </w:r>
      <w:proofErr w:type="spellStart"/>
      <w:r w:rsidR="00F37358">
        <w:t>Levin</w:t>
      </w:r>
      <w:proofErr w:type="spellEnd"/>
      <w:r w:rsidR="00F37358">
        <w:t xml:space="preserve"> (1980)</w:t>
      </w:r>
      <w:r w:rsidR="00ED5370">
        <w:t>,</w:t>
      </w:r>
      <w:r w:rsidR="00F37358">
        <w:t xml:space="preserve"> o</w:t>
      </w:r>
      <w:r w:rsidR="008717B0">
        <w:t xml:space="preserve">s conceitos probabilísticos podem ser introduzidos nos primeiros </w:t>
      </w:r>
      <w:r w:rsidR="00ED5370">
        <w:t>níveis</w:t>
      </w:r>
      <w:r w:rsidR="008717B0">
        <w:t xml:space="preserve"> de ensino e a orientação determinista na instrução das crianças mais jovens deve ser atenuada</w:t>
      </w:r>
      <w:r w:rsidR="00ED5370">
        <w:t xml:space="preserve"> com</w:t>
      </w:r>
      <w:r w:rsidR="008717B0">
        <w:t xml:space="preserve"> a aprendizagem de conceitos relacionados com a incerteza logo </w:t>
      </w:r>
      <w:r w:rsidR="00F37358">
        <w:t>desde o início</w:t>
      </w:r>
      <w:r w:rsidR="00ED5370">
        <w:t xml:space="preserve"> da sua escolarização (</w:t>
      </w:r>
      <w:r w:rsidR="00ED5370" w:rsidRPr="00926112">
        <w:rPr>
          <w:caps/>
        </w:rPr>
        <w:t>Fischbein</w:t>
      </w:r>
      <w:r w:rsidR="00ED5370">
        <w:t>, 1975)</w:t>
      </w:r>
      <w:r w:rsidR="00F37358">
        <w:t>.</w:t>
      </w:r>
    </w:p>
    <w:p w:rsidR="002B7D21" w:rsidRDefault="002B7D21" w:rsidP="002B7D21">
      <w:pPr>
        <w:pStyle w:val="Corpodetexto"/>
      </w:pPr>
      <w:r>
        <w:t xml:space="preserve">É assim que, segundo Batanero e </w:t>
      </w:r>
      <w:proofErr w:type="spellStart"/>
      <w:r>
        <w:t>Díaz</w:t>
      </w:r>
      <w:proofErr w:type="spellEnd"/>
      <w:r>
        <w:t xml:space="preserve"> (2010), conteúdos de probabilidades e estatística têm sido incluídos nos currículos escolares desde o primeiro ano de escolaridade em pa</w:t>
      </w:r>
      <w:r w:rsidR="009F421A">
        <w:t xml:space="preserve">íses como </w:t>
      </w:r>
      <w:r>
        <w:t xml:space="preserve">Austrália, Brasil, </w:t>
      </w:r>
      <w:r w:rsidR="005C6D51">
        <w:t>África do Sul, Emiratos Árabes Unidos e Estados Unidos da América.</w:t>
      </w:r>
      <w:r w:rsidR="00A07885">
        <w:t xml:space="preserve"> Para estes autores, </w:t>
      </w:r>
      <w:r w:rsidR="00FC65D7">
        <w:t>a</w:t>
      </w:r>
      <w:r w:rsidR="00A07885">
        <w:t xml:space="preserve"> </w:t>
      </w:r>
      <w:r w:rsidR="005A7096">
        <w:t xml:space="preserve">crescente </w:t>
      </w:r>
      <w:r w:rsidR="00A07885">
        <w:t>procura social da educação estatística</w:t>
      </w:r>
      <w:r w:rsidR="00FC65D7">
        <w:t xml:space="preserve"> decorre de vários fatores, nomeadamente da maior atenção dada </w:t>
      </w:r>
      <w:r w:rsidR="00244608">
        <w:t>à</w:t>
      </w:r>
      <w:r w:rsidR="00FC65D7">
        <w:t xml:space="preserve">s questões do ensino pelo </w:t>
      </w:r>
      <w:proofErr w:type="spellStart"/>
      <w:r w:rsidR="00FC65D7">
        <w:t>International</w:t>
      </w:r>
      <w:proofErr w:type="spellEnd"/>
      <w:r w:rsidR="00FC65D7">
        <w:t xml:space="preserve"> </w:t>
      </w:r>
      <w:proofErr w:type="spellStart"/>
      <w:r w:rsidR="00FC65D7">
        <w:t>Statistical</w:t>
      </w:r>
      <w:proofErr w:type="spellEnd"/>
      <w:r w:rsidR="00FC65D7">
        <w:t xml:space="preserve"> </w:t>
      </w:r>
      <w:proofErr w:type="spellStart"/>
      <w:r w:rsidR="00FC65D7">
        <w:t>Institut</w:t>
      </w:r>
      <w:r w:rsidR="0017756D">
        <w:t>e</w:t>
      </w:r>
      <w:proofErr w:type="spellEnd"/>
      <w:r w:rsidR="00FC65D7">
        <w:t xml:space="preserve"> (ISI)</w:t>
      </w:r>
      <w:r w:rsidR="00244608">
        <w:t xml:space="preserve">, do frequente uso de informação quantitativa </w:t>
      </w:r>
      <w:r w:rsidR="005A7096">
        <w:t>nos meios de comunicação social e do uso generalizado de computadores pessoais.</w:t>
      </w:r>
    </w:p>
    <w:p w:rsidR="007C0E1F" w:rsidRDefault="003D20D3" w:rsidP="003630E2">
      <w:pPr>
        <w:pStyle w:val="Corpodetexto"/>
      </w:pPr>
      <w:r>
        <w:t>Em Portugal, tal como n</w:t>
      </w:r>
      <w:r w:rsidR="007B7D0F" w:rsidRPr="00C57224">
        <w:t>outros países, com a introdução do novo Programa de Matemática do Ensino Básico (</w:t>
      </w:r>
      <w:r w:rsidR="007B7D0F" w:rsidRPr="00926112">
        <w:rPr>
          <w:caps/>
        </w:rPr>
        <w:t xml:space="preserve">Ministério </w:t>
      </w:r>
      <w:r w:rsidR="00220847" w:rsidRPr="00926112">
        <w:rPr>
          <w:caps/>
        </w:rPr>
        <w:t>da Educação</w:t>
      </w:r>
      <w:r w:rsidR="007B7D0F">
        <w:t>, 2007) verifica-se um reforço</w:t>
      </w:r>
      <w:r w:rsidR="007B7D0F" w:rsidRPr="00C57224">
        <w:t xml:space="preserve"> </w:t>
      </w:r>
      <w:r w:rsidR="007B7D0F">
        <w:t>do</w:t>
      </w:r>
      <w:r w:rsidR="007B7D0F" w:rsidRPr="00C57224">
        <w:t xml:space="preserve"> tema Organização e Tratamento de Dados</w:t>
      </w:r>
      <w:r w:rsidR="007B7D0F">
        <w:t xml:space="preserve"> em todos os ciclos</w:t>
      </w:r>
      <w:r w:rsidR="007B7D0F" w:rsidRPr="00C57224">
        <w:t xml:space="preserve">, </w:t>
      </w:r>
      <w:r w:rsidR="008E3587">
        <w:t>que</w:t>
      </w:r>
      <w:r w:rsidR="007B7D0F">
        <w:t xml:space="preserve"> </w:t>
      </w:r>
      <w:r w:rsidR="007B7D0F" w:rsidRPr="00C57224">
        <w:t>inclui o estudo da</w:t>
      </w:r>
      <w:r w:rsidR="007B7D0F">
        <w:t xml:space="preserve">s Probabilidades e </w:t>
      </w:r>
      <w:r>
        <w:t xml:space="preserve">da </w:t>
      </w:r>
      <w:r w:rsidR="007B7D0F">
        <w:t>Estatística.</w:t>
      </w:r>
      <w:r w:rsidR="005645E3">
        <w:t xml:space="preserve"> Contudo</w:t>
      </w:r>
      <w:r w:rsidR="007B7D0F" w:rsidRPr="00C57224">
        <w:t xml:space="preserve">, </w:t>
      </w:r>
      <w:r w:rsidR="007B7D0F">
        <w:t>este</w:t>
      </w:r>
      <w:r w:rsidR="007B7D0F" w:rsidRPr="00C57224">
        <w:t xml:space="preserve"> aprofundamento acontece mais em relação à Estatística do que às Probabilidades</w:t>
      </w:r>
      <w:r w:rsidR="00445DF6">
        <w:t xml:space="preserve">. </w:t>
      </w:r>
      <w:r w:rsidR="007B7D0F" w:rsidRPr="00C57224">
        <w:t>E</w:t>
      </w:r>
      <w:r w:rsidR="007B7D0F">
        <w:t>fe</w:t>
      </w:r>
      <w:r w:rsidR="007B7D0F" w:rsidRPr="00C57224">
        <w:t xml:space="preserve">tivamente, </w:t>
      </w:r>
      <w:r w:rsidR="00445DF6">
        <w:t>nas Probabilidades</w:t>
      </w:r>
      <w:r w:rsidR="007B7D0F">
        <w:t>, e no que respeita aos tópicos a abordar</w:t>
      </w:r>
      <w:r w:rsidR="007B7D0F" w:rsidRPr="00C57224">
        <w:t>, mantém-se essencialmente o que estava contemplado no programa anterior</w:t>
      </w:r>
      <w:r w:rsidR="00346AF3">
        <w:t>.</w:t>
      </w:r>
    </w:p>
    <w:p w:rsidR="007B7D0F" w:rsidRDefault="005645E3" w:rsidP="003630E2">
      <w:pPr>
        <w:pStyle w:val="Corpodetexto"/>
      </w:pPr>
      <w:r>
        <w:t>N</w:t>
      </w:r>
      <w:r w:rsidR="007B7D0F">
        <w:t xml:space="preserve">o que respeita </w:t>
      </w:r>
      <w:r w:rsidR="001E44E4">
        <w:t xml:space="preserve">ao tópico </w:t>
      </w:r>
      <w:r w:rsidR="007B7D0F">
        <w:t>Probabilidade Condicionada</w:t>
      </w:r>
      <w:r w:rsidR="001E44E4">
        <w:t>,</w:t>
      </w:r>
      <w:r>
        <w:t xml:space="preserve"> embora</w:t>
      </w:r>
      <w:r w:rsidR="001E44E4">
        <w:t xml:space="preserve"> </w:t>
      </w:r>
      <w:r>
        <w:t>ele seja</w:t>
      </w:r>
      <w:r w:rsidR="001E44E4">
        <w:t xml:space="preserve"> abordado</w:t>
      </w:r>
      <w:r w:rsidR="007B7D0F">
        <w:t xml:space="preserve"> apenas no </w:t>
      </w:r>
      <w:r>
        <w:t>e</w:t>
      </w:r>
      <w:r w:rsidR="007B7D0F">
        <w:t xml:space="preserve">nsino </w:t>
      </w:r>
      <w:r>
        <w:t>s</w:t>
      </w:r>
      <w:r w:rsidR="007B7D0F">
        <w:t>ecundário, são vário</w:t>
      </w:r>
      <w:r w:rsidR="007B7D0F" w:rsidRPr="00D27785">
        <w:t>s os estudos (</w:t>
      </w:r>
      <w:r w:rsidR="007B7D0F">
        <w:t xml:space="preserve">e.g., </w:t>
      </w:r>
      <w:r w:rsidR="007B7D0F" w:rsidRPr="00040AF3">
        <w:rPr>
          <w:caps/>
        </w:rPr>
        <w:t>Jones</w:t>
      </w:r>
      <w:r w:rsidR="00040AF3" w:rsidRPr="00040AF3">
        <w:rPr>
          <w:caps/>
        </w:rPr>
        <w:t>;</w:t>
      </w:r>
      <w:r w:rsidR="007B7D0F" w:rsidRPr="00040AF3">
        <w:rPr>
          <w:caps/>
        </w:rPr>
        <w:t xml:space="preserve"> Langrall</w:t>
      </w:r>
      <w:r w:rsidR="00040AF3" w:rsidRPr="00040AF3">
        <w:rPr>
          <w:caps/>
        </w:rPr>
        <w:t>;</w:t>
      </w:r>
      <w:r w:rsidR="007B7D0F" w:rsidRPr="00040AF3">
        <w:rPr>
          <w:caps/>
        </w:rPr>
        <w:t xml:space="preserve"> Thornton</w:t>
      </w:r>
      <w:r w:rsidR="00040AF3" w:rsidRPr="00040AF3">
        <w:rPr>
          <w:caps/>
        </w:rPr>
        <w:t>;</w:t>
      </w:r>
      <w:r w:rsidR="007B7D0F" w:rsidRPr="00040AF3">
        <w:rPr>
          <w:caps/>
        </w:rPr>
        <w:t xml:space="preserve"> Mogill, 1999; Tarr</w:t>
      </w:r>
      <w:r w:rsidR="00040AF3" w:rsidRPr="00040AF3">
        <w:rPr>
          <w:caps/>
        </w:rPr>
        <w:t>;</w:t>
      </w:r>
      <w:r w:rsidR="007B7D0F" w:rsidRPr="00040AF3">
        <w:rPr>
          <w:caps/>
        </w:rPr>
        <w:t xml:space="preserve"> Lannin, 2005; Tarr, 1997; Tarr</w:t>
      </w:r>
      <w:r w:rsidR="00040AF3" w:rsidRPr="00040AF3">
        <w:rPr>
          <w:caps/>
        </w:rPr>
        <w:t>;</w:t>
      </w:r>
      <w:r w:rsidR="007B7D0F" w:rsidRPr="00040AF3">
        <w:rPr>
          <w:caps/>
        </w:rPr>
        <w:t xml:space="preserve"> Jones, 1997; Watson, 1995</w:t>
      </w:r>
      <w:r w:rsidR="007B7D0F" w:rsidRPr="00D27785">
        <w:t xml:space="preserve">) que </w:t>
      </w:r>
      <w:r w:rsidR="001E44E4">
        <w:t xml:space="preserve">referem que </w:t>
      </w:r>
      <w:r w:rsidR="0079226C">
        <w:t>ele</w:t>
      </w:r>
      <w:r w:rsidR="007B7D0F">
        <w:t xml:space="preserve"> </w:t>
      </w:r>
      <w:r w:rsidR="001E44E4">
        <w:t>é de facto apropriado</w:t>
      </w:r>
      <w:r w:rsidR="007B7D0F" w:rsidRPr="00D27785">
        <w:t xml:space="preserve"> para o currículo de </w:t>
      </w:r>
      <w:r w:rsidR="007B7D0F" w:rsidRPr="005B32EF">
        <w:t>matemática do ensino básico.</w:t>
      </w:r>
      <w:r w:rsidR="00F5655D">
        <w:t xml:space="preserve"> </w:t>
      </w:r>
      <w:r w:rsidR="007B7D0F" w:rsidRPr="005B32EF">
        <w:t xml:space="preserve">Segundo Tarr (1997), </w:t>
      </w:r>
      <w:r w:rsidR="00422CC3">
        <w:t>a aprendizagem dos conceitos</w:t>
      </w:r>
      <w:r w:rsidR="007B7D0F" w:rsidRPr="005B32EF">
        <w:t xml:space="preserve"> de probabilidade condicionada e independência não precisa de ser adiada até que os estudantes tenham desenvolvido destrezas robustas na comparação de frações, devendo a abordagem destes conceitos ser efetuada de uma forma intuitiva (</w:t>
      </w:r>
      <w:r w:rsidR="007B7D0F" w:rsidRPr="00040AF3">
        <w:rPr>
          <w:caps/>
        </w:rPr>
        <w:t>Watson</w:t>
      </w:r>
      <w:r w:rsidR="00040AF3">
        <w:t>,</w:t>
      </w:r>
      <w:r w:rsidR="007B7D0F" w:rsidRPr="005B32EF">
        <w:t xml:space="preserve"> 1995).</w:t>
      </w:r>
    </w:p>
    <w:p w:rsidR="003443B4" w:rsidRDefault="001D185F" w:rsidP="003630E2">
      <w:pPr>
        <w:pStyle w:val="Corpodetexto"/>
      </w:pPr>
      <w:r w:rsidRPr="001D185F">
        <w:t xml:space="preserve">Para Watson (1995) introduzir mais cedo a probabilidade condicionada no currículo do 3º ciclo e secundário é útil para desenvolver o uso de linguagem e para interpretar situações condicionadas com origem exterior à </w:t>
      </w:r>
      <w:r w:rsidR="0017756D">
        <w:t>m</w:t>
      </w:r>
      <w:r w:rsidRPr="001D185F">
        <w:t>atemática. A probabilidade condicionada pode ser revisada e usada para dar sentido ao conceito de independência de acontecimentos e para interpretar dados apresentados em tabelas de dupla entrada.</w:t>
      </w:r>
    </w:p>
    <w:p w:rsidR="0018509C" w:rsidRDefault="00F16444" w:rsidP="003630E2">
      <w:pPr>
        <w:pStyle w:val="Corpodetexto"/>
      </w:pPr>
      <w:r>
        <w:lastRenderedPageBreak/>
        <w:t>N</w:t>
      </w:r>
      <w:r w:rsidR="007B7D0F" w:rsidRPr="005B32EF">
        <w:t xml:space="preserve">o estudo realizado por Correia, Fernandes e </w:t>
      </w:r>
      <w:proofErr w:type="spellStart"/>
      <w:r w:rsidR="007B7D0F" w:rsidRPr="005B32EF">
        <w:t>Contreras</w:t>
      </w:r>
      <w:proofErr w:type="spellEnd"/>
      <w:r w:rsidR="007B7D0F" w:rsidRPr="005B32EF">
        <w:t xml:space="preserve"> (2011), sobre as intuições em probabilidade condicionada de </w:t>
      </w:r>
      <w:r w:rsidR="00422CC3">
        <w:t xml:space="preserve">229 </w:t>
      </w:r>
      <w:r w:rsidR="007B7D0F" w:rsidRPr="005B32EF">
        <w:t>alunos do 9º ano de escolaridade, os resultados obtidos revelaram-se encorajadores quanto à possibilidade de introduz</w:t>
      </w:r>
      <w:r w:rsidR="00DF1E79">
        <w:t>ir o estudo deste conceito no 9</w:t>
      </w:r>
      <w:r w:rsidR="007B7D0F" w:rsidRPr="005B32EF">
        <w:t xml:space="preserve">º ano, pelo menos </w:t>
      </w:r>
      <w:r w:rsidR="00815CB5">
        <w:t xml:space="preserve">quando </w:t>
      </w:r>
      <w:r w:rsidR="00815CB5" w:rsidRPr="005B32EF">
        <w:t>a informação é fornecida através de tabelas simples ou de dupla entrada</w:t>
      </w:r>
      <w:r w:rsidR="00815CB5">
        <w:t>,</w:t>
      </w:r>
      <w:r w:rsidR="007B7D0F" w:rsidRPr="005B32EF">
        <w:t xml:space="preserve"> como </w:t>
      </w:r>
      <w:r w:rsidR="0003057E">
        <w:t>aconteceu</w:t>
      </w:r>
      <w:r w:rsidR="007B7D0F" w:rsidRPr="005B32EF">
        <w:t xml:space="preserve"> nesse trabalho.</w:t>
      </w:r>
      <w:r w:rsidR="003443B4">
        <w:t xml:space="preserve"> Também </w:t>
      </w:r>
      <w:r w:rsidR="0018509C">
        <w:t>os resultados da investigação realiz</w:t>
      </w:r>
      <w:r w:rsidR="003443B4">
        <w:t>ada por Tarr (1997)</w:t>
      </w:r>
      <w:r w:rsidR="0018509C">
        <w:t xml:space="preserve"> sobre probabilidade condicionada e</w:t>
      </w:r>
      <w:r w:rsidR="00DF1E79">
        <w:t xml:space="preserve"> independência, com alunos do 5</w:t>
      </w:r>
      <w:r w:rsidR="0018509C">
        <w:t xml:space="preserve">º ano, suportam a ideia de que </w:t>
      </w:r>
      <w:r w:rsidR="00D44304">
        <w:t>estes tópicos</w:t>
      </w:r>
      <w:r w:rsidR="0018509C">
        <w:t xml:space="preserve"> são</w:t>
      </w:r>
      <w:r w:rsidR="00483416">
        <w:t xml:space="preserve"> realmente</w:t>
      </w:r>
      <w:r w:rsidR="0018509C">
        <w:t xml:space="preserve"> </w:t>
      </w:r>
      <w:r w:rsidR="00D44304">
        <w:t>a</w:t>
      </w:r>
      <w:r w:rsidR="0018509C">
        <w:t>propriados para</w:t>
      </w:r>
      <w:r w:rsidR="00DF1E79">
        <w:t xml:space="preserve"> o currículo de matemática do </w:t>
      </w:r>
      <w:r w:rsidR="0018509C">
        <w:t>ensino básico.</w:t>
      </w:r>
    </w:p>
    <w:p w:rsidR="007819EC" w:rsidRDefault="00A41AFE" w:rsidP="003630E2">
      <w:pPr>
        <w:pStyle w:val="Corpodetexto"/>
      </w:pPr>
      <w:r>
        <w:t xml:space="preserve">Embora exista investigação substancial sobre o pensamento probabilístico de alunos do 3º ciclo, pouca dessa investigação se tem centrado no pensamento de estudantes em probabilidade condicionada. Esta ausência de </w:t>
      </w:r>
      <w:r w:rsidRPr="00EC3916">
        <w:t>investigação</w:t>
      </w:r>
      <w:r>
        <w:t xml:space="preserve"> sobre o pensamento dos estudantes neste conceito é uma questão preocupante, dada a importância crescente que lhe é atribuída no ensino de Probabilidades no 3º ciclo (</w:t>
      </w:r>
      <w:r w:rsidRPr="00040AF3">
        <w:rPr>
          <w:caps/>
        </w:rPr>
        <w:t>Tarr</w:t>
      </w:r>
      <w:r w:rsidR="00040AF3" w:rsidRPr="00040AF3">
        <w:rPr>
          <w:caps/>
        </w:rPr>
        <w:t>;</w:t>
      </w:r>
      <w:r w:rsidRPr="00040AF3">
        <w:rPr>
          <w:caps/>
        </w:rPr>
        <w:t xml:space="preserve"> Jones</w:t>
      </w:r>
      <w:r>
        <w:t xml:space="preserve">, 1997). </w:t>
      </w:r>
      <w:r w:rsidR="00B6331E">
        <w:t>Reforçando</w:t>
      </w:r>
      <w:r w:rsidR="006D17CE">
        <w:t xml:space="preserve"> esta per</w:t>
      </w:r>
      <w:r w:rsidR="007204C3">
        <w:t>s</w:t>
      </w:r>
      <w:r w:rsidR="006D17CE">
        <w:t>petiva</w:t>
      </w:r>
      <w:r w:rsidR="00B6331E">
        <w:t xml:space="preserve">, </w:t>
      </w:r>
      <w:r>
        <w:t xml:space="preserve">Watson e </w:t>
      </w:r>
      <w:proofErr w:type="spellStart"/>
      <w:r>
        <w:t>Kelly</w:t>
      </w:r>
      <w:proofErr w:type="spellEnd"/>
      <w:r>
        <w:t xml:space="preserve"> (2007) </w:t>
      </w:r>
      <w:r w:rsidR="00B6331E">
        <w:t>referem</w:t>
      </w:r>
      <w:r>
        <w:t xml:space="preserve"> que o estudo dos erros em probabilidade condicionada tem despertado o interesse dos psicólogos, enquanto o estudo do desenvolvimento do raciocínio condicional dos estudantes tem recebido pouca atenção. </w:t>
      </w:r>
      <w:r w:rsidR="00FE5E4E">
        <w:t>No caso d</w:t>
      </w:r>
      <w:r w:rsidR="003443B4">
        <w:t xml:space="preserve">os erros, </w:t>
      </w:r>
      <w:proofErr w:type="spellStart"/>
      <w:r w:rsidR="008717B0">
        <w:t>Shaughnessy</w:t>
      </w:r>
      <w:proofErr w:type="spellEnd"/>
      <w:r w:rsidR="008717B0">
        <w:t xml:space="preserve"> (1992) </w:t>
      </w:r>
      <w:r w:rsidR="003443B4">
        <w:t xml:space="preserve">salienta </w:t>
      </w:r>
      <w:r w:rsidR="008717B0">
        <w:t xml:space="preserve">a importância de desenvolver investigação dirigida </w:t>
      </w:r>
      <w:r w:rsidR="003443B4">
        <w:t>à</w:t>
      </w:r>
      <w:r w:rsidR="008717B0">
        <w:t xml:space="preserve"> alteração de crenças e ideias erradas dos estudantes em probabilidade condicionada</w:t>
      </w:r>
      <w:r w:rsidR="007819EC">
        <w:t xml:space="preserve">. </w:t>
      </w:r>
      <w:r w:rsidR="008717B0">
        <w:t>Na opinião do autor, as ideias erradas em probabilidade condicionada podem estar fortemente relacionadas com a compreensão dos estudantes acerca de acontecimentos independentes e de aleatoriedade.</w:t>
      </w:r>
    </w:p>
    <w:p w:rsidR="009A3C16" w:rsidRDefault="006F1CB7" w:rsidP="003630E2">
      <w:pPr>
        <w:pStyle w:val="Corpodetexto"/>
      </w:pPr>
      <w:r>
        <w:t>N</w:t>
      </w:r>
      <w:r w:rsidR="009A3C16" w:rsidRPr="00B76EDC">
        <w:t xml:space="preserve">a presente investigação estudam-se as ideias intuitivas de alunos do 9º ano sobre </w:t>
      </w:r>
      <w:r w:rsidR="002741A4">
        <w:t>probabilidade condicionada</w:t>
      </w:r>
      <w:r w:rsidR="005559BF">
        <w:t xml:space="preserve"> no contexto de </w:t>
      </w:r>
      <w:r w:rsidR="002741A4">
        <w:t>extração</w:t>
      </w:r>
      <w:r w:rsidR="00F45515">
        <w:t xml:space="preserve"> </w:t>
      </w:r>
      <w:r w:rsidR="002741A4">
        <w:t>de bolas de um saco</w:t>
      </w:r>
      <w:r w:rsidR="00F45515">
        <w:t>,</w:t>
      </w:r>
      <w:r w:rsidR="00F45515" w:rsidRPr="00F45515">
        <w:t xml:space="preserve"> </w:t>
      </w:r>
      <w:r w:rsidR="00F45515">
        <w:t>com e sem reposição</w:t>
      </w:r>
      <w:r w:rsidR="00DD458F">
        <w:t>.</w:t>
      </w:r>
      <w:r w:rsidR="006C46F4">
        <w:t xml:space="preserve"> Ora a existência dessas ideias</w:t>
      </w:r>
      <w:r w:rsidR="003A32F6">
        <w:t xml:space="preserve">, conjuntamente com os resultados obtidos por Correia </w:t>
      </w:r>
      <w:proofErr w:type="spellStart"/>
      <w:r w:rsidR="003A32F6">
        <w:t>et</w:t>
      </w:r>
      <w:proofErr w:type="spellEnd"/>
      <w:r w:rsidR="003A32F6">
        <w:t xml:space="preserve"> al. (2011) no contexto </w:t>
      </w:r>
      <w:r w:rsidR="003A32F6" w:rsidRPr="005B32EF">
        <w:t>de tabelas simples ou de dupla entrada</w:t>
      </w:r>
      <w:r w:rsidR="003A32F6">
        <w:t>, antes referido</w:t>
      </w:r>
      <w:r w:rsidR="00F5655D">
        <w:t>s</w:t>
      </w:r>
      <w:r w:rsidR="003A32F6">
        <w:t xml:space="preserve">, contribuirão para consolidar </w:t>
      </w:r>
      <w:r w:rsidR="003A32F6" w:rsidRPr="00EE21AD">
        <w:t>as possibilidades de ampliar o estudo</w:t>
      </w:r>
      <w:r w:rsidR="003A32F6" w:rsidRPr="00B76EDC">
        <w:t xml:space="preserve"> do tema de Probabilidades no ensino básico</w:t>
      </w:r>
      <w:r w:rsidR="00627832">
        <w:t>, de modo a incluir também o conceito de probabilidade condicionada</w:t>
      </w:r>
      <w:r w:rsidR="003A32F6">
        <w:t>.</w:t>
      </w:r>
    </w:p>
    <w:p w:rsidR="00156D55" w:rsidRDefault="00156D55" w:rsidP="003630E2">
      <w:pPr>
        <w:pStyle w:val="Cabealho1"/>
      </w:pPr>
      <w:r>
        <w:t>2. Enquadramento Teórico</w:t>
      </w:r>
    </w:p>
    <w:p w:rsidR="00156D55" w:rsidRDefault="00156D55" w:rsidP="00156D55">
      <w:pPr>
        <w:pStyle w:val="Cabealho2"/>
      </w:pPr>
      <w:r>
        <w:t>2.1. Marco teórico</w:t>
      </w:r>
    </w:p>
    <w:p w:rsidR="006F2F7E" w:rsidRDefault="00195230" w:rsidP="006F2F7E">
      <w:pPr>
        <w:pStyle w:val="Corpodetexto"/>
      </w:pPr>
      <w:r>
        <w:t xml:space="preserve">A matemática tem-se apoiado nas intuições desde os </w:t>
      </w:r>
      <w:r w:rsidR="00D407F4">
        <w:t xml:space="preserve">primeiros </w:t>
      </w:r>
      <w:r>
        <w:t xml:space="preserve">tempos da sua história. As intuições têm desempenhado, ao longo dos tempos, um lugar de destaque </w:t>
      </w:r>
      <w:r w:rsidR="00405809">
        <w:t xml:space="preserve">na criação </w:t>
      </w:r>
      <w:r w:rsidR="00405809">
        <w:lastRenderedPageBreak/>
        <w:t xml:space="preserve">matemática e </w:t>
      </w:r>
      <w:r>
        <w:t xml:space="preserve">na </w:t>
      </w:r>
      <w:r w:rsidR="00405809">
        <w:t xml:space="preserve">própria </w:t>
      </w:r>
      <w:r>
        <w:t>validação d</w:t>
      </w:r>
      <w:r w:rsidR="00405809">
        <w:t>esse conhecimento</w:t>
      </w:r>
      <w:r>
        <w:t>.</w:t>
      </w:r>
      <w:r w:rsidR="001B3660">
        <w:t xml:space="preserve"> Neste último caso, é bem ilustrativo o princípio da indução matemática cuja validade assenta numa base intuitiva.</w:t>
      </w:r>
    </w:p>
    <w:p w:rsidR="0063434C" w:rsidRPr="00094AAA" w:rsidRDefault="007B6178" w:rsidP="007B6178">
      <w:pPr>
        <w:pStyle w:val="Corpodetexto"/>
        <w:rPr>
          <w:rStyle w:val="CorpodetextoCarcter"/>
        </w:rPr>
      </w:pPr>
      <w:r>
        <w:rPr>
          <w:rStyle w:val="CorpodetextoCarcter"/>
        </w:rPr>
        <w:t xml:space="preserve">Numa perspetiva psicopedagógica, </w:t>
      </w:r>
      <w:r w:rsidR="004D139F">
        <w:rPr>
          <w:rStyle w:val="CorpodetextoCarcter"/>
        </w:rPr>
        <w:t>para</w:t>
      </w:r>
      <w:r w:rsidR="0063434C" w:rsidRPr="00094AAA">
        <w:rPr>
          <w:rStyle w:val="CorpodetextoCarcter"/>
        </w:rPr>
        <w:t xml:space="preserve"> </w:t>
      </w:r>
      <w:proofErr w:type="spellStart"/>
      <w:r w:rsidR="0063434C" w:rsidRPr="00094AAA">
        <w:rPr>
          <w:rStyle w:val="CorpodetextoCarcter"/>
        </w:rPr>
        <w:t>Fischbein</w:t>
      </w:r>
      <w:proofErr w:type="spellEnd"/>
      <w:r w:rsidR="0063434C" w:rsidRPr="00094AAA">
        <w:rPr>
          <w:rStyle w:val="CorpodetextoCarcter"/>
        </w:rPr>
        <w:t xml:space="preserve"> (1987) a atividade mental apenas é possível na medida em que confiamos automaticamente em factos existentes, objetivos e inquestionáveis, tal como acontece na atividade do </w:t>
      </w:r>
      <w:proofErr w:type="gramStart"/>
      <w:r w:rsidR="0063434C" w:rsidRPr="00094AAA">
        <w:rPr>
          <w:rStyle w:val="CorpodetextoCarcter"/>
        </w:rPr>
        <w:t>dia</w:t>
      </w:r>
      <w:r w:rsidR="00BA2782">
        <w:rPr>
          <w:rStyle w:val="CorpodetextoCarcter"/>
        </w:rPr>
        <w:t xml:space="preserve"> </w:t>
      </w:r>
      <w:r w:rsidR="0063434C" w:rsidRPr="00094AAA">
        <w:rPr>
          <w:rStyle w:val="CorpodetextoCarcter"/>
        </w:rPr>
        <w:t>a</w:t>
      </w:r>
      <w:r w:rsidR="00BA2782">
        <w:rPr>
          <w:rStyle w:val="CorpodetextoCarcter"/>
        </w:rPr>
        <w:t xml:space="preserve"> </w:t>
      </w:r>
      <w:r w:rsidR="0063434C" w:rsidRPr="00094AAA">
        <w:rPr>
          <w:rStyle w:val="CorpodetextoCarcter"/>
        </w:rPr>
        <w:t>dia</w:t>
      </w:r>
      <w:proofErr w:type="gramEnd"/>
      <w:r w:rsidR="0063434C" w:rsidRPr="00094AAA">
        <w:rPr>
          <w:rStyle w:val="CorpodetextoCarcter"/>
        </w:rPr>
        <w:t>. Em consequência, uma intuição é uma i</w:t>
      </w:r>
      <w:r w:rsidR="0063434C" w:rsidRPr="007B6178">
        <w:rPr>
          <w:rStyle w:val="CorpodetextoCarcter"/>
        </w:rPr>
        <w:t>d</w:t>
      </w:r>
      <w:r w:rsidR="0063434C" w:rsidRPr="00094AAA">
        <w:rPr>
          <w:rStyle w:val="CorpodetextoCarcter"/>
        </w:rPr>
        <w:t xml:space="preserve">eia que possui as propriedades fundamentais de uma realidade concreta e objetivamente dada: a </w:t>
      </w:r>
      <w:proofErr w:type="spellStart"/>
      <w:r w:rsidR="0063434C" w:rsidRPr="00094AAA">
        <w:rPr>
          <w:rStyle w:val="CorpodetextoCarcter"/>
        </w:rPr>
        <w:t>imediaticidade</w:t>
      </w:r>
      <w:proofErr w:type="spellEnd"/>
      <w:r w:rsidR="0063434C" w:rsidRPr="00094AAA">
        <w:rPr>
          <w:rStyle w:val="CorpodetextoCarcter"/>
        </w:rPr>
        <w:t>, que significa evidência intrínseca, e a certeza, que significa, não</w:t>
      </w:r>
      <w:r w:rsidR="0063434C">
        <w:t xml:space="preserve"> a certeza formal </w:t>
      </w:r>
      <w:r w:rsidR="0063434C" w:rsidRPr="00094AAA">
        <w:rPr>
          <w:rStyle w:val="CorpodetextoCarcter"/>
        </w:rPr>
        <w:t>convencional, mas a certeza imanente, significativamente prática.</w:t>
      </w:r>
      <w:r w:rsidR="00094AAA" w:rsidRPr="00094AAA">
        <w:rPr>
          <w:rStyle w:val="CorpodetextoCarcter"/>
        </w:rPr>
        <w:t xml:space="preserve"> </w:t>
      </w:r>
      <w:r w:rsidR="0063434C" w:rsidRPr="00094AAA">
        <w:rPr>
          <w:rStyle w:val="CorpodetextoCarcter"/>
        </w:rPr>
        <w:t xml:space="preserve">Perspetivando as intuições como parte integrante da atividade regular de pensamento, </w:t>
      </w:r>
      <w:proofErr w:type="spellStart"/>
      <w:r w:rsidR="0063434C" w:rsidRPr="00094AAA">
        <w:rPr>
          <w:rStyle w:val="CorpodetextoCarcter"/>
        </w:rPr>
        <w:t>Fischbein</w:t>
      </w:r>
      <w:proofErr w:type="spellEnd"/>
      <w:r w:rsidR="0063434C" w:rsidRPr="00094AAA">
        <w:rPr>
          <w:rStyle w:val="CorpodetextoCarcter"/>
        </w:rPr>
        <w:t xml:space="preserve"> (1987) afirma </w:t>
      </w:r>
      <w:proofErr w:type="gramStart"/>
      <w:r w:rsidR="0063434C" w:rsidRPr="00094AAA">
        <w:rPr>
          <w:rStyle w:val="CorpodetextoCarcter"/>
        </w:rPr>
        <w:t>que</w:t>
      </w:r>
      <w:proofErr w:type="gramEnd"/>
      <w:r>
        <w:rPr>
          <w:rStyle w:val="CorpodetextoCarcter"/>
        </w:rPr>
        <w:t>:</w:t>
      </w:r>
    </w:p>
    <w:p w:rsidR="0063434C" w:rsidRDefault="0063434C" w:rsidP="00094AAA">
      <w:pPr>
        <w:pStyle w:val="Citao"/>
      </w:pPr>
      <w:proofErr w:type="gramStart"/>
      <w:r>
        <w:t>durante</w:t>
      </w:r>
      <w:proofErr w:type="gramEnd"/>
      <w:r>
        <w:t xml:space="preserve"> um processo de raciocínio, temos de acreditar </w:t>
      </w:r>
      <w:r>
        <w:rPr>
          <w:sz w:val="28"/>
          <w:szCs w:val="28"/>
        </w:rPr>
        <w:t>–</w:t>
      </w:r>
      <w:r>
        <w:t xml:space="preserve"> pelo menos temporariamente </w:t>
      </w:r>
      <w:r>
        <w:rPr>
          <w:spacing w:val="-30"/>
        </w:rPr>
        <w:t>(</w:t>
      </w:r>
      <w:r>
        <w:t xml:space="preserve">mas </w:t>
      </w:r>
      <w:r w:rsidRPr="00094AAA">
        <w:t>absolutamente</w:t>
      </w:r>
      <w:r>
        <w:rPr>
          <w:spacing w:val="-30"/>
        </w:rPr>
        <w:t>)</w:t>
      </w:r>
      <w:r>
        <w:t xml:space="preserve"> </w:t>
      </w:r>
      <w:r>
        <w:rPr>
          <w:sz w:val="28"/>
          <w:szCs w:val="28"/>
        </w:rPr>
        <w:t>–</w:t>
      </w:r>
      <w:r>
        <w:t xml:space="preserve"> nas nossas </w:t>
      </w:r>
      <w:r w:rsidRPr="00094AAA">
        <w:t>representações</w:t>
      </w:r>
      <w:r>
        <w:t>, interpretações ou soluções momentâneas, de outro modo o nosso fluxo de pensamentos paralisaria. É a este tipo de crença que chamamos intuição. Crenças cognitivas, elaboradas e confirmadas repetidamente pela prática, podem adquirir um carácter axiomático.” (</w:t>
      </w:r>
      <w:r w:rsidRPr="00253F81">
        <w:rPr>
          <w:caps/>
        </w:rPr>
        <w:t>Fischbein</w:t>
      </w:r>
      <w:r>
        <w:t>, 1987, p. 28).</w:t>
      </w:r>
    </w:p>
    <w:p w:rsidR="0063434C" w:rsidRDefault="004D139F" w:rsidP="00094AAA">
      <w:pPr>
        <w:pStyle w:val="Corpodetexto"/>
      </w:pPr>
      <w:r>
        <w:t xml:space="preserve">Para </w:t>
      </w:r>
      <w:proofErr w:type="spellStart"/>
      <w:r w:rsidRPr="00241699">
        <w:t>Fischbein</w:t>
      </w:r>
      <w:proofErr w:type="spellEnd"/>
      <w:r w:rsidR="00A2503B">
        <w:t xml:space="preserve"> (1987</w:t>
      </w:r>
      <w:r>
        <w:t xml:space="preserve">), as cognições intuitivas possuem um conjunto de características gerais que as distinguem de outros tipos de cognições, nomeadamente, a </w:t>
      </w:r>
      <w:proofErr w:type="spellStart"/>
      <w:r>
        <w:t>auto</w:t>
      </w:r>
      <w:r w:rsidR="00BA2782">
        <w:t>-</w:t>
      </w:r>
      <w:r>
        <w:t>evidência</w:t>
      </w:r>
      <w:proofErr w:type="spellEnd"/>
      <w:r>
        <w:t xml:space="preserve">, a certeza intrínseca, a persistência, a coercividade, a condição teórica, a extrapolação, a </w:t>
      </w:r>
      <w:proofErr w:type="spellStart"/>
      <w:r>
        <w:t>globabilidade</w:t>
      </w:r>
      <w:proofErr w:type="spellEnd"/>
      <w:r>
        <w:t xml:space="preserve"> e a natureza implícita (</w:t>
      </w:r>
      <w:r w:rsidRPr="00100D3E">
        <w:rPr>
          <w:caps/>
        </w:rPr>
        <w:t>Fischbein</w:t>
      </w:r>
      <w:r>
        <w:t>, 1987).</w:t>
      </w:r>
    </w:p>
    <w:p w:rsidR="004D139F" w:rsidRDefault="004D139F" w:rsidP="00A12A4E">
      <w:pPr>
        <w:pStyle w:val="Corpodetexto"/>
      </w:pPr>
      <w:r>
        <w:t xml:space="preserve">Em relação à origem das intuições, </w:t>
      </w:r>
      <w:proofErr w:type="spellStart"/>
      <w:r>
        <w:t>Fischbein</w:t>
      </w:r>
      <w:proofErr w:type="spellEnd"/>
      <w:r>
        <w:t xml:space="preserve"> (1987) classifica-as em primárias e secundárias. As intuições primárias “referem-se àquelas crenças cognitivas que se desenvolvem nos indivíduos independentemente de qualquer instrução sistemática e em resultado da sua experiência pessoal” (</w:t>
      </w:r>
      <w:r w:rsidRPr="00253F81">
        <w:rPr>
          <w:caps/>
        </w:rPr>
        <w:t>Fis</w:t>
      </w:r>
      <w:r w:rsidR="00253F81" w:rsidRPr="00253F81">
        <w:rPr>
          <w:caps/>
        </w:rPr>
        <w:t>chbein</w:t>
      </w:r>
      <w:r w:rsidR="00253F81">
        <w:t>, 1987, p. 64). Na perspe</w:t>
      </w:r>
      <w:r>
        <w:t xml:space="preserve">tiva de Piaget, estas intuições podem classificar-se, ainda, em pré-operacionais e operacionais. Porém, considerando que, na terminologia de Piaget, a palavra intuição se refere a tudo o que não é formal, </w:t>
      </w:r>
      <w:proofErr w:type="spellStart"/>
      <w:r>
        <w:t>Fischbein</w:t>
      </w:r>
      <w:proofErr w:type="spellEnd"/>
      <w:r>
        <w:t xml:space="preserve"> advoga que existem cognições operacionais que não são intuitivas e que as intuições não desaparecem no estádio das operações formais.</w:t>
      </w:r>
    </w:p>
    <w:p w:rsidR="004D139F" w:rsidRDefault="0098113E" w:rsidP="002C1323">
      <w:pPr>
        <w:pStyle w:val="Corpodetexto"/>
      </w:pPr>
      <w:r>
        <w:t xml:space="preserve">Já </w:t>
      </w:r>
      <w:r w:rsidR="004D139F">
        <w:t>a</w:t>
      </w:r>
      <w:r>
        <w:t xml:space="preserve">s intuições </w:t>
      </w:r>
      <w:r w:rsidRPr="002C1323">
        <w:t>secundárias</w:t>
      </w:r>
      <w:r w:rsidR="004D139F">
        <w:t xml:space="preserve"> pressupõe</w:t>
      </w:r>
      <w:r w:rsidR="008F0FD9">
        <w:t>m</w:t>
      </w:r>
      <w:r w:rsidR="004D139F">
        <w:t xml:space="preserve"> a possibilidade de podermos desenvolver novas intuições com origem não natural</w:t>
      </w:r>
      <w:r>
        <w:t>, como acontece com o ensino formal</w:t>
      </w:r>
      <w:r w:rsidR="004D139F">
        <w:t>. Estas intuições não resultam da experiência normal e natural do indivíduo e, frequentemente</w:t>
      </w:r>
      <w:proofErr w:type="gramStart"/>
      <w:r w:rsidR="004D139F">
        <w:t>,</w:t>
      </w:r>
      <w:proofErr w:type="gramEnd"/>
      <w:r w:rsidR="004D139F">
        <w:t xml:space="preserve"> contradizem as intuições primárias em relação à mesma questão. Referindo-se ao princípio da inércia, de difícil aceitação natural, </w:t>
      </w:r>
      <w:proofErr w:type="spellStart"/>
      <w:r w:rsidR="004D139F">
        <w:t>Fischbein</w:t>
      </w:r>
      <w:proofErr w:type="spellEnd"/>
      <w:r w:rsidR="004D139F">
        <w:t xml:space="preserve"> afirma que se uma “interpretação puder transformar-se de uma conceção aprendida numa crença, então podemos referimo-nos a ela como uma intuição secundária” (</w:t>
      </w:r>
      <w:r w:rsidR="004D139F" w:rsidRPr="00253F81">
        <w:rPr>
          <w:caps/>
        </w:rPr>
        <w:t>Fischbein</w:t>
      </w:r>
      <w:r w:rsidR="004D139F">
        <w:t>, 1987, p. 68).</w:t>
      </w:r>
    </w:p>
    <w:p w:rsidR="008F0FD9" w:rsidRDefault="002C1323" w:rsidP="008F0FD9">
      <w:pPr>
        <w:pStyle w:val="Corpodetexto"/>
        <w:rPr>
          <w:rStyle w:val="CorpodetextoCarcter"/>
        </w:rPr>
      </w:pPr>
      <w:r>
        <w:lastRenderedPageBreak/>
        <w:t>A</w:t>
      </w:r>
      <w:r w:rsidR="008F0FD9">
        <w:t>s intuiç</w:t>
      </w:r>
      <w:r w:rsidR="008F0FD9" w:rsidRPr="00175F8D">
        <w:rPr>
          <w:spacing w:val="-20"/>
        </w:rPr>
        <w:t>õe</w:t>
      </w:r>
      <w:r w:rsidR="008F0FD9">
        <w:t xml:space="preserve">s estão longe de </w:t>
      </w:r>
      <w:r w:rsidR="008F0FD9" w:rsidRPr="00175F8D">
        <w:rPr>
          <w:spacing w:val="-20"/>
        </w:rPr>
        <w:t>co</w:t>
      </w:r>
      <w:r w:rsidR="008F0FD9">
        <w:t>nstituírem um critério seguro de verdade</w:t>
      </w:r>
      <w:r>
        <w:t xml:space="preserve">, podendo </w:t>
      </w:r>
      <w:r w:rsidR="0073692D">
        <w:t xml:space="preserve">conduzir a respostas corretas </w:t>
      </w:r>
      <w:r w:rsidR="00E54D3E">
        <w:t>ou</w:t>
      </w:r>
      <w:r>
        <w:t xml:space="preserve"> erradas</w:t>
      </w:r>
      <w:r w:rsidR="008F0FD9">
        <w:t>. No caso</w:t>
      </w:r>
      <w:r>
        <w:t xml:space="preserve"> das Probabilidades, </w:t>
      </w:r>
      <w:proofErr w:type="spellStart"/>
      <w:r>
        <w:t>Fischbein</w:t>
      </w:r>
      <w:proofErr w:type="spellEnd"/>
      <w:r>
        <w:t xml:space="preserve"> (1975) </w:t>
      </w:r>
      <w:r w:rsidR="00253EF8">
        <w:t>constatou</w:t>
      </w:r>
      <w:r>
        <w:t xml:space="preserve"> que alunos de diferentes faixas etárias, que não tinham estuda</w:t>
      </w:r>
      <w:r w:rsidR="00253EF8">
        <w:t>do</w:t>
      </w:r>
      <w:r>
        <w:t xml:space="preserve"> Probabilidades na escola, </w:t>
      </w:r>
      <w:r w:rsidR="00253EF8">
        <w:t xml:space="preserve">revelaram intuições corretas sobre o conceito de acaso, a quantificação do acaso como relação entre o número de resultados favoráveis e o número de resultados possíveis, a atribuição do valor 1 à probabilidade do acontecimento certo e do valor 0 à probabilidade do acontecimento impossível e </w:t>
      </w:r>
      <w:r w:rsidR="003D7691">
        <w:t xml:space="preserve">que </w:t>
      </w:r>
      <w:r w:rsidR="00253EF8">
        <w:t xml:space="preserve">a probabilidade da reunião de acontecimentos mutuamente exclusivos é dada pela soma das probabilidades dos acontecimentos. Constatou-se, assim, que a definição clássica de probabilidade e os axiomas da teoria de probabilidades têm uma origem intuitiva. Já </w:t>
      </w:r>
      <w:r w:rsidR="00FE487B">
        <w:t>no caso da adição e multiplicação de probabilidades,</w:t>
      </w:r>
      <w:r w:rsidR="00FE487B" w:rsidRPr="00FE487B">
        <w:t xml:space="preserve"> </w:t>
      </w:r>
      <w:r w:rsidR="00FE487B">
        <w:t>em experiências compostas, observou-se uma quase total incompreensão do carácter composto destes acontecimentos e de inventariação das diferentes situações que constituem o mesmo acontecimento.</w:t>
      </w:r>
    </w:p>
    <w:p w:rsidR="0098113E" w:rsidRPr="006F2F7E" w:rsidRDefault="00C238D1" w:rsidP="004D139F">
      <w:pPr>
        <w:pStyle w:val="Corpodetexto"/>
      </w:pPr>
      <w:r>
        <w:t xml:space="preserve">Adotando a perspetiva de </w:t>
      </w:r>
      <w:proofErr w:type="spellStart"/>
      <w:r>
        <w:t>Fischbein</w:t>
      </w:r>
      <w:proofErr w:type="spellEnd"/>
      <w:r>
        <w:t xml:space="preserve"> (1975, 1987), o</w:t>
      </w:r>
      <w:r w:rsidR="00FE487B">
        <w:t xml:space="preserve"> estudo aqui apresentado centra-se </w:t>
      </w:r>
      <w:r w:rsidR="007B2A2F">
        <w:t>n</w:t>
      </w:r>
      <w:r w:rsidR="004C0194">
        <w:t>o</w:t>
      </w:r>
      <w:r w:rsidR="007B2A2F">
        <w:t xml:space="preserve"> estudo d</w:t>
      </w:r>
      <w:r w:rsidR="00FE487B">
        <w:t>as intuições primárias dos alunos sobre o conceito de probabilidade condicionada</w:t>
      </w:r>
      <w:r w:rsidR="001B1A69">
        <w:t xml:space="preserve"> uma</w:t>
      </w:r>
      <w:r w:rsidR="00FE487B">
        <w:t xml:space="preserve"> </w:t>
      </w:r>
      <w:r w:rsidR="001B1A69">
        <w:t>vez que</w:t>
      </w:r>
      <w:r w:rsidR="004C0194">
        <w:t xml:space="preserve"> os alunos não tinham es</w:t>
      </w:r>
      <w:r w:rsidR="009F4BE4">
        <w:t>tudado este conceito na escola.</w:t>
      </w:r>
      <w:r w:rsidR="004A09F3">
        <w:t xml:space="preserve"> </w:t>
      </w:r>
      <w:r w:rsidR="00C66CE7">
        <w:t>Assim, t</w:t>
      </w:r>
      <w:r w:rsidR="004A09F3">
        <w:t>rata-se de averiguar e estudar as ideias desenvolvidas p</w:t>
      </w:r>
      <w:r w:rsidR="0016683E">
        <w:t>elos</w:t>
      </w:r>
      <w:r w:rsidR="004A09F3">
        <w:t xml:space="preserve"> alunos</w:t>
      </w:r>
      <w:r w:rsidR="00C66CE7">
        <w:t xml:space="preserve"> em contextos informais e em resultado da sua experiência espontânea</w:t>
      </w:r>
      <w:r w:rsidR="006D70D9" w:rsidRPr="006D70D9">
        <w:t xml:space="preserve"> </w:t>
      </w:r>
      <w:r w:rsidR="00CB08A1">
        <w:t xml:space="preserve">sobre </w:t>
      </w:r>
      <w:r w:rsidR="006D70D9">
        <w:t>este conceito</w:t>
      </w:r>
      <w:r w:rsidR="00C66CE7">
        <w:t>.</w:t>
      </w:r>
    </w:p>
    <w:p w:rsidR="008D13E1" w:rsidRDefault="003630E2" w:rsidP="00156D55">
      <w:pPr>
        <w:pStyle w:val="Cabealho2"/>
      </w:pPr>
      <w:r>
        <w:t>2</w:t>
      </w:r>
      <w:r w:rsidR="00156D55">
        <w:t>.2</w:t>
      </w:r>
      <w:r>
        <w:t xml:space="preserve">. </w:t>
      </w:r>
      <w:r w:rsidR="008D13E1">
        <w:t>Investigação prévia</w:t>
      </w:r>
    </w:p>
    <w:p w:rsidR="005559BF" w:rsidRDefault="002134D8" w:rsidP="00094AAA">
      <w:pPr>
        <w:pStyle w:val="Corpodetexto"/>
      </w:pPr>
      <w:r>
        <w:t>Para</w:t>
      </w:r>
      <w:r w:rsidR="005559BF" w:rsidRPr="005559BF">
        <w:t xml:space="preserve"> </w:t>
      </w:r>
      <w:proofErr w:type="spellStart"/>
      <w:r w:rsidR="005559BF" w:rsidRPr="005559BF">
        <w:t>Spinillo</w:t>
      </w:r>
      <w:proofErr w:type="spellEnd"/>
      <w:r w:rsidR="005559BF" w:rsidRPr="005559BF">
        <w:t xml:space="preserve"> (2002) o raciocínio </w:t>
      </w:r>
      <w:r w:rsidR="005559BF" w:rsidRPr="00094AAA">
        <w:t>proporcional</w:t>
      </w:r>
      <w:r w:rsidR="005559BF" w:rsidRPr="005559BF">
        <w:t xml:space="preserve"> envolve basicamente dois tipos de relações: relações de primeira ordem e </w:t>
      </w:r>
      <w:r w:rsidR="005559BF" w:rsidRPr="00094AAA">
        <w:t>relações</w:t>
      </w:r>
      <w:r w:rsidR="005559BF" w:rsidRPr="005559BF">
        <w:t xml:space="preserve"> de segunda ordem. Suponhamos que pedimos a uma criança que decida em qual de dois sacos </w:t>
      </w:r>
      <w:r w:rsidR="003F74DE" w:rsidRPr="00052DFD">
        <w:rPr>
          <w:position w:val="-4"/>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3.15pt" o:ole="">
            <v:imagedata r:id="rId9" o:title=""/>
          </v:shape>
          <o:OLEObject Type="Embed" ProgID="Equation.3" ShapeID="_x0000_i1025" DrawAspect="Content" ObjectID="_1458677452" r:id="rId10"/>
        </w:object>
      </w:r>
      <w:r w:rsidR="005559BF" w:rsidRPr="005559BF">
        <w:t xml:space="preserve"> e </w:t>
      </w:r>
      <w:r w:rsidR="00011C6B" w:rsidRPr="00052DFD">
        <w:rPr>
          <w:position w:val="-4"/>
        </w:rPr>
        <w:object w:dxaOrig="240" w:dyaOrig="260">
          <v:shape id="_x0000_i1026" type="#_x0000_t75" style="width:11.9pt;height:13.15pt" o:ole="">
            <v:imagedata r:id="rId11" o:title=""/>
          </v:shape>
          <o:OLEObject Type="Embed" ProgID="Equation.3" ShapeID="_x0000_i1026" DrawAspect="Content" ObjectID="_1458677453" r:id="rId12"/>
        </w:object>
      </w:r>
      <w:r w:rsidR="005559BF" w:rsidRPr="005559BF">
        <w:t>, ambos com fichas de duas cores (respetivamente, 3 azuis e 5 amarelas e 3 azuis e 3 amarelas)</w:t>
      </w:r>
      <w:proofErr w:type="gramStart"/>
      <w:r w:rsidR="005559BF" w:rsidRPr="005559BF">
        <w:t>,</w:t>
      </w:r>
      <w:proofErr w:type="gramEnd"/>
      <w:r w:rsidR="005559BF" w:rsidRPr="005559BF">
        <w:t xml:space="preserve"> há maior proporção de fichas azuis. Nesta tarefa, as relações de primeira ordem (em cada saco) podiam ser estabelecidas de duas maneiras: (i) entre o número de fichas azuis e o número total de fichas (relação parte-todo); e (</w:t>
      </w:r>
      <w:proofErr w:type="spellStart"/>
      <w:r w:rsidR="005559BF" w:rsidRPr="005559BF">
        <w:t>ii</w:t>
      </w:r>
      <w:proofErr w:type="spellEnd"/>
      <w:r w:rsidR="005559BF" w:rsidRPr="005559BF">
        <w:t>) entre o número de fichas azuis e o número de fichas amarelas (relação parte-parte). Estabelecidas as relações de primeira ordem, a criança precisa de as comparar para decidir em qual dos sacos há uma maior proporção de fichas azuis. Esta comparação entre as relações de primeira ordem constitui a relação de segunda ordem.</w:t>
      </w:r>
    </w:p>
    <w:p w:rsidR="000D34B3" w:rsidRPr="0067110B" w:rsidRDefault="000D34B3" w:rsidP="00094AAA">
      <w:pPr>
        <w:pStyle w:val="Corpodetexto"/>
      </w:pPr>
      <w:r>
        <w:t>Além das relações parte-parte e parte-todo, n</w:t>
      </w:r>
      <w:r w:rsidRPr="0067110B">
        <w:t xml:space="preserve">o presente estudo introduzimos a </w:t>
      </w:r>
      <w:r>
        <w:t>relação</w:t>
      </w:r>
      <w:r w:rsidRPr="0067110B">
        <w:t xml:space="preserve"> “todo-todo” para designar as comparações estabelecida</w:t>
      </w:r>
      <w:r w:rsidRPr="00094AAA">
        <w:t xml:space="preserve">s </w:t>
      </w:r>
      <w:r w:rsidRPr="0067110B">
        <w:t xml:space="preserve">entre o número total de </w:t>
      </w:r>
      <w:r w:rsidRPr="0067110B">
        <w:lastRenderedPageBreak/>
        <w:t>elementos de um conjunto antes e após a extração com e sem reposição de um elemento desse conjunto.</w:t>
      </w:r>
    </w:p>
    <w:p w:rsidR="000678B9" w:rsidRDefault="00E13F23" w:rsidP="003630E2">
      <w:pPr>
        <w:pStyle w:val="Corpodetexto"/>
      </w:pPr>
      <w:r>
        <w:t xml:space="preserve">Segundo </w:t>
      </w:r>
      <w:proofErr w:type="spellStart"/>
      <w:r>
        <w:t>Shaughnessy</w:t>
      </w:r>
      <w:proofErr w:type="spellEnd"/>
      <w:r>
        <w:t xml:space="preserve"> (</w:t>
      </w:r>
      <w:r w:rsidRPr="00C77D9E">
        <w:t>1992</w:t>
      </w:r>
      <w:r>
        <w:t>)</w:t>
      </w:r>
      <w:r w:rsidR="006C056B">
        <w:t>,</w:t>
      </w:r>
      <w:r>
        <w:t xml:space="preserve"> a</w:t>
      </w:r>
      <w:r w:rsidR="000678B9">
        <w:t>lgumas crianças predizem o acontecimento mais frequentemente observado não aten</w:t>
      </w:r>
      <w:r>
        <w:t>dendo à proporção da população</w:t>
      </w:r>
      <w:r w:rsidR="000678B9">
        <w:t xml:space="preserve">. Por exemplo, se considerarmos uma caixa </w:t>
      </w:r>
      <w:r w:rsidR="003F74DE" w:rsidRPr="00052DFD">
        <w:rPr>
          <w:position w:val="-4"/>
        </w:rPr>
        <w:object w:dxaOrig="240" w:dyaOrig="260">
          <v:shape id="_x0000_i1027" type="#_x0000_t75" style="width:11.9pt;height:13.15pt" o:ole="">
            <v:imagedata r:id="rId13" o:title=""/>
          </v:shape>
          <o:OLEObject Type="Embed" ProgID="Equation.3" ShapeID="_x0000_i1027" DrawAspect="Content" ObjectID="_1458677454" r:id="rId14"/>
        </w:object>
      </w:r>
      <w:r w:rsidR="000678B9">
        <w:t xml:space="preserve"> com 3 berlindes pretos e 1 branco e uma caixa </w:t>
      </w:r>
      <w:r w:rsidR="003F74DE" w:rsidRPr="00052DFD">
        <w:rPr>
          <w:position w:val="-4"/>
        </w:rPr>
        <w:object w:dxaOrig="240" w:dyaOrig="260">
          <v:shape id="_x0000_i1028" type="#_x0000_t75" style="width:11.9pt;height:13.15pt" o:ole="">
            <v:imagedata r:id="rId15" o:title=""/>
          </v:shape>
          <o:OLEObject Type="Embed" ProgID="Equation.3" ShapeID="_x0000_i1028" DrawAspect="Content" ObjectID="_1458677455" r:id="rId16"/>
        </w:object>
      </w:r>
      <w:r w:rsidR="000678B9">
        <w:t xml:space="preserve"> com 6 berlindes pretos e 2 brancos, e perguntarmos a uma criança se teria a mesma </w:t>
      </w:r>
      <w:proofErr w:type="gramStart"/>
      <w:r w:rsidR="000678B9" w:rsidRPr="00011C6B">
        <w:rPr>
          <w:i/>
        </w:rPr>
        <w:t>chance</w:t>
      </w:r>
      <w:proofErr w:type="gramEnd"/>
      <w:r w:rsidR="000678B9">
        <w:t xml:space="preserve"> ou </w:t>
      </w:r>
      <w:r w:rsidR="000678B9" w:rsidRPr="00011C6B">
        <w:rPr>
          <w:i/>
        </w:rPr>
        <w:t>chances</w:t>
      </w:r>
      <w:r w:rsidR="000678B9">
        <w:t xml:space="preserve"> diferentes de extrair um berlinde preto de cada uma das caixas </w:t>
      </w:r>
      <w:r w:rsidR="003F74DE" w:rsidRPr="00052DFD">
        <w:rPr>
          <w:position w:val="-4"/>
        </w:rPr>
        <w:object w:dxaOrig="240" w:dyaOrig="260">
          <v:shape id="_x0000_i1029" type="#_x0000_t75" style="width:11.9pt;height:13.15pt" o:ole="">
            <v:imagedata r:id="rId13" o:title=""/>
          </v:shape>
          <o:OLEObject Type="Embed" ProgID="Equation.3" ShapeID="_x0000_i1029" DrawAspect="Content" ObjectID="_1458677456" r:id="rId17"/>
        </w:object>
      </w:r>
      <w:r w:rsidR="000678B9">
        <w:t xml:space="preserve"> e </w:t>
      </w:r>
      <w:r w:rsidR="003F74DE" w:rsidRPr="00052DFD">
        <w:rPr>
          <w:position w:val="-4"/>
        </w:rPr>
        <w:object w:dxaOrig="240" w:dyaOrig="260">
          <v:shape id="_x0000_i1030" type="#_x0000_t75" style="width:11.9pt;height:13.15pt" o:ole="">
            <v:imagedata r:id="rId15" o:title=""/>
          </v:shape>
          <o:OLEObject Type="Embed" ProgID="Equation.3" ShapeID="_x0000_i1030" DrawAspect="Content" ObjectID="_1458677457" r:id="rId18"/>
        </w:object>
      </w:r>
      <w:r w:rsidR="000678B9">
        <w:t xml:space="preserve">, normalmente responderia que tinha maior </w:t>
      </w:r>
      <w:r w:rsidR="000678B9" w:rsidRPr="00011C6B">
        <w:rPr>
          <w:i/>
        </w:rPr>
        <w:t>chance</w:t>
      </w:r>
      <w:r w:rsidR="000678B9">
        <w:t xml:space="preserve"> de extra</w:t>
      </w:r>
      <w:r>
        <w:t>ir um berlinde preto da caixa B</w:t>
      </w:r>
      <w:r w:rsidR="000678B9" w:rsidRPr="00834F6F">
        <w:t xml:space="preserve"> </w:t>
      </w:r>
      <w:r w:rsidR="000678B9">
        <w:t>(</w:t>
      </w:r>
      <w:r w:rsidR="000678B9" w:rsidRPr="00253F81">
        <w:rPr>
          <w:caps/>
        </w:rPr>
        <w:t>Piaget</w:t>
      </w:r>
      <w:r w:rsidR="00253F81" w:rsidRPr="00253F81">
        <w:rPr>
          <w:caps/>
        </w:rPr>
        <w:t>;</w:t>
      </w:r>
      <w:r w:rsidR="000678B9" w:rsidRPr="00253F81">
        <w:rPr>
          <w:caps/>
        </w:rPr>
        <w:t xml:space="preserve"> Inhelder</w:t>
      </w:r>
      <w:r w:rsidR="000678B9">
        <w:t xml:space="preserve">, </w:t>
      </w:r>
      <w:r w:rsidR="004C47ED">
        <w:t>1951</w:t>
      </w:r>
      <w:r w:rsidR="000678B9">
        <w:t>)</w:t>
      </w:r>
      <w:r>
        <w:t>.</w:t>
      </w:r>
    </w:p>
    <w:p w:rsidR="005B5FC7" w:rsidRDefault="00E13F23" w:rsidP="003630E2">
      <w:pPr>
        <w:pStyle w:val="Corpodetexto"/>
      </w:pPr>
      <w:r w:rsidRPr="00877176">
        <w:t>Na opinião de Tarr</w:t>
      </w:r>
      <w:r w:rsidRPr="00F76F43">
        <w:t xml:space="preserve"> </w:t>
      </w:r>
      <w:r w:rsidR="005E43A5" w:rsidRPr="00F76F43">
        <w:t>e</w:t>
      </w:r>
      <w:r w:rsidRPr="00877176">
        <w:t xml:space="preserve"> </w:t>
      </w:r>
      <w:proofErr w:type="spellStart"/>
      <w:r w:rsidRPr="00877176">
        <w:t>Lannin</w:t>
      </w:r>
      <w:proofErr w:type="spellEnd"/>
      <w:r w:rsidRPr="00877176">
        <w:t xml:space="preserve"> (2005) os julgamentos em probabilidade condicionada </w:t>
      </w:r>
      <w:r w:rsidRPr="002553D3">
        <w:t xml:space="preserve">requerem </w:t>
      </w:r>
      <w:r w:rsidR="00341C6C">
        <w:t xml:space="preserve">a </w:t>
      </w:r>
      <w:r w:rsidRPr="002553D3">
        <w:t>habilidade para fazer comparações probabilísticas.</w:t>
      </w:r>
      <w:r w:rsidR="005E43A5">
        <w:t xml:space="preserve"> </w:t>
      </w:r>
      <w:r w:rsidR="00877176" w:rsidRPr="002553D3">
        <w:t>A este respeito, h</w:t>
      </w:r>
      <w:r w:rsidR="000678B9" w:rsidRPr="002553D3">
        <w:t>á evidências contraditórias que documentam a</w:t>
      </w:r>
      <w:r w:rsidR="00DF1E79">
        <w:t>s destrezas dos estudantes do 3</w:t>
      </w:r>
      <w:r w:rsidR="000678B9" w:rsidRPr="002553D3">
        <w:t xml:space="preserve">º ciclo para efetuarem corretamente comparações probabilísticas. Piaget e </w:t>
      </w:r>
      <w:proofErr w:type="spellStart"/>
      <w:r w:rsidR="000678B9" w:rsidRPr="002553D3">
        <w:t>Inhelder</w:t>
      </w:r>
      <w:proofErr w:type="spellEnd"/>
      <w:r w:rsidR="000678B9" w:rsidRPr="002553D3">
        <w:t xml:space="preserve"> (</w:t>
      </w:r>
      <w:r w:rsidR="004C47ED">
        <w:t>1951</w:t>
      </w:r>
      <w:r w:rsidR="000678B9" w:rsidRPr="002553D3">
        <w:t>) concluíram que</w:t>
      </w:r>
      <w:r w:rsidR="000678B9" w:rsidRPr="00877176">
        <w:t xml:space="preserve"> as crianças que carecem de compreensão de relações parte-todo revelam dificuldades na comparação de </w:t>
      </w:r>
      <w:r w:rsidR="002553D3">
        <w:t xml:space="preserve">probabilidades de </w:t>
      </w:r>
      <w:r w:rsidR="000678B9" w:rsidRPr="00877176">
        <w:t>diferentes acontecimentos</w:t>
      </w:r>
      <w:r w:rsidRPr="00877176">
        <w:t>.</w:t>
      </w:r>
    </w:p>
    <w:p w:rsidR="000678B9" w:rsidRPr="00B84B1B" w:rsidRDefault="00E13F23" w:rsidP="003630E2">
      <w:pPr>
        <w:pStyle w:val="Corpodetexto"/>
      </w:pPr>
      <w:r w:rsidRPr="00877176">
        <w:t xml:space="preserve">Outros autores </w:t>
      </w:r>
      <w:r w:rsidR="000678B9" w:rsidRPr="00877176">
        <w:t>identificaram várias</w:t>
      </w:r>
      <w:r w:rsidR="000678B9" w:rsidRPr="00E13F23">
        <w:t xml:space="preserve"> estratégias que permitiram aos estudantes efetuar comparações probabilísticas sem </w:t>
      </w:r>
      <w:r w:rsidR="00D64225">
        <w:t>recorrer a</w:t>
      </w:r>
      <w:r w:rsidR="000678B9" w:rsidRPr="00E13F23">
        <w:t xml:space="preserve"> números racionais e sem atribui</w:t>
      </w:r>
      <w:r w:rsidR="00C93AB3">
        <w:t>r</w:t>
      </w:r>
      <w:r w:rsidR="000678B9" w:rsidRPr="00E13F23">
        <w:t xml:space="preserve"> probabilidades</w:t>
      </w:r>
      <w:r w:rsidR="000678B9" w:rsidRPr="00B84B1B">
        <w:t xml:space="preserve"> numéricas. Utilizando </w:t>
      </w:r>
      <w:r w:rsidR="000678B9" w:rsidRPr="00131A38">
        <w:t>vantagens</w:t>
      </w:r>
      <w:r w:rsidR="000678B9" w:rsidRPr="00B84B1B">
        <w:t xml:space="preserve"> </w:t>
      </w:r>
      <w:r w:rsidR="00A37CEC">
        <w:t>(</w:t>
      </w:r>
      <w:proofErr w:type="spellStart"/>
      <w:r w:rsidR="00A37CEC" w:rsidRPr="00A37CEC">
        <w:rPr>
          <w:i/>
        </w:rPr>
        <w:t>odds</w:t>
      </w:r>
      <w:proofErr w:type="spellEnd"/>
      <w:r w:rsidR="00A37CEC">
        <w:t xml:space="preserve">) </w:t>
      </w:r>
      <w:r w:rsidR="000678B9" w:rsidRPr="00B84B1B">
        <w:t xml:space="preserve">ou outra comparação parte-parte, os estudantes dos estudos de </w:t>
      </w:r>
      <w:proofErr w:type="spellStart"/>
      <w:r w:rsidR="000678B9" w:rsidRPr="00B84B1B">
        <w:t>Falk</w:t>
      </w:r>
      <w:proofErr w:type="spellEnd"/>
      <w:r w:rsidR="000678B9" w:rsidRPr="00B84B1B">
        <w:t xml:space="preserve"> </w:t>
      </w:r>
      <w:r w:rsidR="00B9206F">
        <w:t xml:space="preserve">(1993) </w:t>
      </w:r>
      <w:r w:rsidR="000678B9" w:rsidRPr="00B84B1B">
        <w:t>e Green</w:t>
      </w:r>
      <w:r w:rsidR="00B9206F">
        <w:t xml:space="preserve"> (1983)</w:t>
      </w:r>
      <w:r w:rsidR="000678B9" w:rsidRPr="00B84B1B">
        <w:t xml:space="preserve"> foram capazes de comparar a probabilidade de dois acontecimentos</w:t>
      </w:r>
      <w:r w:rsidR="00D12607">
        <w:t>, o que</w:t>
      </w:r>
      <w:r w:rsidR="000678B9" w:rsidRPr="00B84B1B">
        <w:t xml:space="preserve"> sugere que os estudantes não necessitam de alcançar o estádio das operações fo</w:t>
      </w:r>
      <w:r w:rsidR="000678B9">
        <w:t>rmais para serem capazes de efe</w:t>
      </w:r>
      <w:r w:rsidR="000678B9" w:rsidRPr="00B84B1B">
        <w:t>tuar com suce</w:t>
      </w:r>
      <w:r w:rsidR="000678B9">
        <w:t>sso comparações probabilísticas (</w:t>
      </w:r>
      <w:r w:rsidR="000678B9" w:rsidRPr="00253F81">
        <w:rPr>
          <w:caps/>
        </w:rPr>
        <w:t>Tarr</w:t>
      </w:r>
      <w:r w:rsidR="00253F81" w:rsidRPr="00253F81">
        <w:rPr>
          <w:caps/>
        </w:rPr>
        <w:t>;</w:t>
      </w:r>
      <w:r w:rsidR="000678B9" w:rsidRPr="00253F81">
        <w:rPr>
          <w:caps/>
        </w:rPr>
        <w:t xml:space="preserve"> Lannin</w:t>
      </w:r>
      <w:r w:rsidR="000678B9" w:rsidRPr="00B84B1B">
        <w:t>, 2005</w:t>
      </w:r>
      <w:r w:rsidR="000678B9">
        <w:t>).</w:t>
      </w:r>
    </w:p>
    <w:p w:rsidR="000678B9" w:rsidRPr="00B84B1B" w:rsidRDefault="000678B9" w:rsidP="003630E2">
      <w:pPr>
        <w:pStyle w:val="Corpodetexto"/>
      </w:pPr>
      <w:r w:rsidRPr="00B84B1B">
        <w:t>Nu</w:t>
      </w:r>
      <w:r w:rsidR="00DF1E79">
        <w:t>m estudo com 26 estudantes do 5</w:t>
      </w:r>
      <w:r w:rsidRPr="00B84B1B">
        <w:t>º ano, Tarr (1997) observou que</w:t>
      </w:r>
      <w:r w:rsidR="005C1F42">
        <w:t>,</w:t>
      </w:r>
      <w:r w:rsidRPr="00B84B1B">
        <w:t xml:space="preserve"> antes de um programa de instrução</w:t>
      </w:r>
      <w:r w:rsidR="00790185">
        <w:t>,</w:t>
      </w:r>
      <w:r w:rsidR="00790185" w:rsidRPr="00790185">
        <w:t xml:space="preserve"> </w:t>
      </w:r>
      <w:r w:rsidR="00790185" w:rsidRPr="00B84B1B">
        <w:t>os estudantes</w:t>
      </w:r>
      <w:r w:rsidR="00790185">
        <w:t xml:space="preserve"> </w:t>
      </w:r>
      <w:r w:rsidRPr="00B84B1B">
        <w:t xml:space="preserve">começaram por utilizar </w:t>
      </w:r>
      <w:r w:rsidR="00A322C6">
        <w:t xml:space="preserve">mais </w:t>
      </w:r>
      <w:r w:rsidRPr="00B84B1B">
        <w:t>comparações parte-parte do que comparações parte-todo</w:t>
      </w:r>
      <w:r w:rsidR="0001506E" w:rsidRPr="0001506E">
        <w:t xml:space="preserve"> </w:t>
      </w:r>
      <w:r w:rsidR="0001506E" w:rsidRPr="00B84B1B">
        <w:t xml:space="preserve">quando faziam julgamentos </w:t>
      </w:r>
      <w:r w:rsidR="00A322C6">
        <w:t>sobre</w:t>
      </w:r>
      <w:r w:rsidR="0001506E" w:rsidRPr="00B84B1B">
        <w:t xml:space="preserve"> probabilidade</w:t>
      </w:r>
      <w:r w:rsidR="00A322C6">
        <w:t>s</w:t>
      </w:r>
      <w:r w:rsidR="0001506E" w:rsidRPr="00B84B1B">
        <w:t xml:space="preserve"> condicionada</w:t>
      </w:r>
      <w:r w:rsidR="00A322C6">
        <w:t>s</w:t>
      </w:r>
      <w:r w:rsidRPr="00B84B1B">
        <w:t>. Na opinião do autor, se bem que as comparações parte-parte perm</w:t>
      </w:r>
      <w:r>
        <w:t xml:space="preserve">item a muitos alunos do nível 2 </w:t>
      </w:r>
      <w:r w:rsidR="00346A2B">
        <w:t>(nível transicional</w:t>
      </w:r>
      <w:r w:rsidR="00C537B9">
        <w:t xml:space="preserve"> d</w:t>
      </w:r>
      <w:r w:rsidR="005D5EDE">
        <w:t>a</w:t>
      </w:r>
      <w:r w:rsidR="00C537B9">
        <w:t xml:space="preserve"> </w:t>
      </w:r>
      <w:r w:rsidR="005D5EDE">
        <w:t>hierarquia</w:t>
      </w:r>
      <w:r w:rsidR="00C537B9">
        <w:t xml:space="preserve"> de quatro níveis da estrutura de Tarr e Jones (1997</w:t>
      </w:r>
      <w:r w:rsidR="00346A2B">
        <w:t>)</w:t>
      </w:r>
      <w:r w:rsidR="00C537B9">
        <w:t>)</w:t>
      </w:r>
      <w:r w:rsidR="00346A2B">
        <w:t xml:space="preserve"> </w:t>
      </w:r>
      <w:r w:rsidRPr="00B84B1B">
        <w:t>perceberem que a probabilidade de alguns acontecimentos se altera em situações de não reposição, tais estratégias limitam, muitas vezes, os estudantes no reconhecimento de que a probabilidade de todos os acontecimentos se altera nas situações em que não há reposição</w:t>
      </w:r>
      <w:r>
        <w:t>.</w:t>
      </w:r>
      <w:r w:rsidR="004A1F35">
        <w:t xml:space="preserve"> Em consequência</w:t>
      </w:r>
      <w:r w:rsidRPr="00B84B1B">
        <w:t xml:space="preserve">, durante a instrução </w:t>
      </w:r>
      <w:r w:rsidR="009B1F6C" w:rsidRPr="00B84B1B">
        <w:t xml:space="preserve">foi </w:t>
      </w:r>
      <w:r w:rsidR="009B1F6C">
        <w:t>e</w:t>
      </w:r>
      <w:r w:rsidR="009B1F6C" w:rsidRPr="00B84B1B">
        <w:t>nfa</w:t>
      </w:r>
      <w:r w:rsidR="009B1F6C">
        <w:t xml:space="preserve">tizada </w:t>
      </w:r>
      <w:r w:rsidR="004A1F35">
        <w:t>a</w:t>
      </w:r>
      <w:r w:rsidRPr="00B84B1B">
        <w:t xml:space="preserve"> determinação pelos alunos do número total de resultados do espaço </w:t>
      </w:r>
      <w:proofErr w:type="spellStart"/>
      <w:r w:rsidRPr="00B84B1B">
        <w:t>amostr</w:t>
      </w:r>
      <w:r>
        <w:t>al</w:t>
      </w:r>
      <w:proofErr w:type="spellEnd"/>
      <w:r w:rsidR="00BA6F87">
        <w:t>,</w:t>
      </w:r>
      <w:r w:rsidR="000851C9">
        <w:t xml:space="preserve"> uma vez que</w:t>
      </w:r>
      <w:r w:rsidR="004A1F35">
        <w:t xml:space="preserve"> o número total de objetos é essencial para efe</w:t>
      </w:r>
      <w:r w:rsidR="004A1F35" w:rsidRPr="00B84B1B">
        <w:t xml:space="preserve">tuar comparações </w:t>
      </w:r>
      <w:r w:rsidR="004A1F35" w:rsidRPr="00B84B1B">
        <w:lastRenderedPageBreak/>
        <w:t>parte-todo</w:t>
      </w:r>
      <w:r w:rsidR="005D5EDE">
        <w:t>, tendo</w:t>
      </w:r>
      <w:r w:rsidRPr="00B84B1B">
        <w:t xml:space="preserve"> os alunos começa</w:t>
      </w:r>
      <w:r w:rsidR="005D5EDE">
        <w:t>do</w:t>
      </w:r>
      <w:r w:rsidRPr="00B84B1B">
        <w:t xml:space="preserve"> </w:t>
      </w:r>
      <w:r w:rsidR="005D5EDE">
        <w:t>a</w:t>
      </w:r>
      <w:r w:rsidR="005D5EDE" w:rsidRPr="00B84B1B">
        <w:t xml:space="preserve"> </w:t>
      </w:r>
      <w:r w:rsidRPr="00B84B1B">
        <w:t>fazer comparações parte-todo após a aprendizagem de atribuição de probabilidades numéricas.</w:t>
      </w:r>
    </w:p>
    <w:p w:rsidR="000678B9" w:rsidRDefault="00BA6F87" w:rsidP="003630E2">
      <w:pPr>
        <w:pStyle w:val="Corpodetexto"/>
      </w:pPr>
      <w:r>
        <w:t>Por outro lado, verificou-se que n</w:t>
      </w:r>
      <w:r w:rsidR="000678B9" w:rsidRPr="00B84B1B">
        <w:t xml:space="preserve">a falta de uma forma </w:t>
      </w:r>
      <w:proofErr w:type="gramStart"/>
      <w:r w:rsidR="000678B9" w:rsidRPr="00B84B1B">
        <w:t>standard</w:t>
      </w:r>
      <w:proofErr w:type="gramEnd"/>
      <w:r w:rsidR="000678B9" w:rsidRPr="00B84B1B">
        <w:t xml:space="preserve"> para representar a probabilidade de um acontecimento, os estudantes </w:t>
      </w:r>
      <w:r>
        <w:t>foram</w:t>
      </w:r>
      <w:r w:rsidR="000678B9" w:rsidRPr="00B84B1B">
        <w:t xml:space="preserve"> capazes de usar formas alternativas para </w:t>
      </w:r>
      <w:r w:rsidR="008A694A">
        <w:t>determinar</w:t>
      </w:r>
      <w:r w:rsidR="000678B9" w:rsidRPr="00B84B1B">
        <w:t xml:space="preserve"> e comparar probabilidades. Algumas dessas representações inventadas estavam associadas a comparações parte-parte</w:t>
      </w:r>
      <w:r>
        <w:t>,</w:t>
      </w:r>
      <w:r w:rsidR="000678B9" w:rsidRPr="00B84B1B">
        <w:t xml:space="preserve"> enquanto outras estavam associadas a comparações parte-todo e outras a r</w:t>
      </w:r>
      <w:r w:rsidR="004D42E3">
        <w:t>epresentações idiossincráticas.</w:t>
      </w:r>
      <w:r w:rsidR="008A694A">
        <w:t xml:space="preserve"> </w:t>
      </w:r>
      <w:r w:rsidR="000678B9" w:rsidRPr="00B84B1B">
        <w:t>Em particular</w:t>
      </w:r>
      <w:r w:rsidR="000678B9">
        <w:t>, Tarr (1997) refere quatro</w:t>
      </w:r>
      <w:r w:rsidR="000678B9" w:rsidRPr="00B84B1B">
        <w:t xml:space="preserve"> </w:t>
      </w:r>
      <w:r w:rsidR="000678B9">
        <w:t xml:space="preserve">formas inventadas </w:t>
      </w:r>
      <w:r>
        <w:t xml:space="preserve">de </w:t>
      </w:r>
      <w:r w:rsidR="000678B9">
        <w:t xml:space="preserve">representações probabilísticas nas </w:t>
      </w:r>
      <w:r w:rsidR="000678B9" w:rsidRPr="00B84B1B">
        <w:t>tarefas</w:t>
      </w:r>
      <w:r w:rsidR="000678B9">
        <w:t xml:space="preserve"> de probabilidade condicionada, três</w:t>
      </w:r>
      <w:r w:rsidR="000678B9" w:rsidRPr="00B84B1B">
        <w:t xml:space="preserve"> delas</w:t>
      </w:r>
      <w:r w:rsidR="000678B9">
        <w:t xml:space="preserve"> exibidas antes da instrução e uma durante a instrução</w:t>
      </w:r>
      <w:r w:rsidR="008A694A">
        <w:t>.</w:t>
      </w:r>
    </w:p>
    <w:p w:rsidR="000678B9" w:rsidRDefault="008A694A" w:rsidP="003630E2">
      <w:pPr>
        <w:pStyle w:val="Corpodetexto"/>
      </w:pPr>
      <w:r>
        <w:t>1.</w:t>
      </w:r>
      <w:r w:rsidR="000678B9">
        <w:t xml:space="preserve"> O</w:t>
      </w:r>
      <w:r w:rsidR="000678B9" w:rsidRPr="00B84B1B">
        <w:t>s estudantes descrevem a probabilidade de um aconteciment</w:t>
      </w:r>
      <w:r w:rsidR="000678B9">
        <w:t xml:space="preserve">o usando a termo </w:t>
      </w:r>
      <w:proofErr w:type="gramStart"/>
      <w:r w:rsidR="000678B9" w:rsidRPr="00900ED7">
        <w:rPr>
          <w:i/>
        </w:rPr>
        <w:t>chance</w:t>
      </w:r>
      <w:proofErr w:type="gramEnd"/>
      <w:r w:rsidR="000678B9" w:rsidRPr="00B84B1B">
        <w:t xml:space="preserve"> como unidade de medida da probabilidade. Mais do que ide</w:t>
      </w:r>
      <w:r w:rsidR="000678B9">
        <w:t>ntificar o número total de obje</w:t>
      </w:r>
      <w:r w:rsidR="000678B9" w:rsidRPr="00B84B1B">
        <w:t>tos (</w:t>
      </w:r>
      <w:r w:rsidR="000678B9">
        <w:t xml:space="preserve">10, em que 4 </w:t>
      </w:r>
      <w:r w:rsidR="000678B9" w:rsidRPr="00B84B1B">
        <w:t>caramelos</w:t>
      </w:r>
      <w:r w:rsidR="000678B9">
        <w:t xml:space="preserve"> são de uva, 3 de cereja, 2 de maçã e 1 de limão</w:t>
      </w:r>
      <w:r w:rsidR="000678B9" w:rsidRPr="00B84B1B">
        <w:t>) quando atribuem probabilidade</w:t>
      </w:r>
      <w:r w:rsidR="000678B9">
        <w:t>s</w:t>
      </w:r>
      <w:r w:rsidR="000678B9" w:rsidRPr="00B84B1B">
        <w:t xml:space="preserve"> numéricas a vários acontecimentos, estes estudantes consideram cada objeto como unidade de </w:t>
      </w:r>
      <w:proofErr w:type="gramStart"/>
      <w:r w:rsidR="000678B9" w:rsidRPr="009E3CA1">
        <w:rPr>
          <w:i/>
        </w:rPr>
        <w:t>chance</w:t>
      </w:r>
      <w:proofErr w:type="gramEnd"/>
      <w:r w:rsidR="000678B9">
        <w:t xml:space="preserve">. A </w:t>
      </w:r>
      <w:r w:rsidR="000678B9" w:rsidRPr="00B84B1B">
        <w:t xml:space="preserve">estratégia centra-se na comparação parte-parte, </w:t>
      </w:r>
      <w:r w:rsidR="000678B9">
        <w:t>em particular no número de obje</w:t>
      </w:r>
      <w:r w:rsidR="000678B9" w:rsidRPr="00B84B1B">
        <w:t>tos do acontecimento e do seu complementar.</w:t>
      </w:r>
      <w:r w:rsidR="00BA6F87">
        <w:t xml:space="preserve"> </w:t>
      </w:r>
      <w:r w:rsidR="000678B9">
        <w:t>Por exemplo,</w:t>
      </w:r>
      <w:r w:rsidR="000678B9" w:rsidRPr="00B84B1B">
        <w:t xml:space="preserve"> na descrição da probabilidade condicionada quando um caramelo de uva é retirado sem reposição, os estudantes podem </w:t>
      </w:r>
      <w:r w:rsidR="00BA6F87">
        <w:t>referir: “</w:t>
      </w:r>
      <w:r w:rsidR="000678B9" w:rsidRPr="00B84B1B">
        <w:t xml:space="preserve">Extraindo um caramelo de uva, </w:t>
      </w:r>
      <w:r w:rsidR="000678B9">
        <w:t xml:space="preserve">há menos uma </w:t>
      </w:r>
      <w:proofErr w:type="gramStart"/>
      <w:r w:rsidR="000678B9" w:rsidRPr="006475DD">
        <w:rPr>
          <w:i/>
        </w:rPr>
        <w:t>chance</w:t>
      </w:r>
      <w:proofErr w:type="gramEnd"/>
      <w:r w:rsidR="000678B9" w:rsidRPr="00B84B1B">
        <w:t xml:space="preserve"> porque foi retirado um caramelo de uva. O caramelo de lim</w:t>
      </w:r>
      <w:r w:rsidR="000678B9">
        <w:t xml:space="preserve">ão aumenta uma </w:t>
      </w:r>
      <w:proofErr w:type="gramStart"/>
      <w:r w:rsidR="000678B9" w:rsidRPr="006475DD">
        <w:rPr>
          <w:i/>
        </w:rPr>
        <w:t>chance</w:t>
      </w:r>
      <w:proofErr w:type="gramEnd"/>
      <w:r w:rsidR="000678B9" w:rsidRPr="00B84B1B">
        <w:t xml:space="preserve"> porque foi retirado um caramelo de uva</w:t>
      </w:r>
      <w:r w:rsidR="00BA6F87">
        <w:t>”</w:t>
      </w:r>
      <w:r w:rsidR="000678B9" w:rsidRPr="00B84B1B">
        <w:t xml:space="preserve"> </w:t>
      </w:r>
      <w:r w:rsidR="000678B9">
        <w:t>(</w:t>
      </w:r>
      <w:r w:rsidR="000678B9" w:rsidRPr="00253F81">
        <w:rPr>
          <w:caps/>
        </w:rPr>
        <w:t>Tarr</w:t>
      </w:r>
      <w:r w:rsidR="00253F81" w:rsidRPr="00253F81">
        <w:rPr>
          <w:caps/>
        </w:rPr>
        <w:t>;</w:t>
      </w:r>
      <w:r w:rsidR="000678B9" w:rsidRPr="00253F81">
        <w:rPr>
          <w:caps/>
        </w:rPr>
        <w:t xml:space="preserve"> Lannin</w:t>
      </w:r>
      <w:r w:rsidR="000678B9">
        <w:t>, 2005</w:t>
      </w:r>
      <w:r w:rsidR="00BA6F87">
        <w:t xml:space="preserve">, p. </w:t>
      </w:r>
      <w:r w:rsidR="00F83BB1">
        <w:t>226</w:t>
      </w:r>
      <w:r w:rsidR="000678B9">
        <w:t>)</w:t>
      </w:r>
      <w:r w:rsidR="00BA6F87">
        <w:t>.</w:t>
      </w:r>
    </w:p>
    <w:p w:rsidR="000678B9" w:rsidRDefault="008A694A" w:rsidP="003630E2">
      <w:pPr>
        <w:pStyle w:val="Corpodetexto"/>
      </w:pPr>
      <w:r>
        <w:t>2.</w:t>
      </w:r>
      <w:r w:rsidR="000678B9">
        <w:t xml:space="preserve"> Os estudantes recorrem a frequências relativas, razões</w:t>
      </w:r>
      <w:r w:rsidR="000678B9" w:rsidRPr="00B84B1B">
        <w:t xml:space="preserve"> </w:t>
      </w:r>
      <w:r w:rsidR="000678B9">
        <w:t>ou alguma forma de vantagens</w:t>
      </w:r>
      <w:r w:rsidR="000678B9" w:rsidRPr="00B84B1B">
        <w:t xml:space="preserve"> para descrever a probabilidade de um acontecimento. Essencialmente, estes estudantes fazem comparações parte-parte para determinar se a probabilidade de um acontecimento foi ou não alterada. Além disso, controlam as quantidades associadas aos acontecimentos no espaço </w:t>
      </w:r>
      <w:proofErr w:type="spellStart"/>
      <w:r w:rsidR="000678B9" w:rsidRPr="00B84B1B">
        <w:t>amostral</w:t>
      </w:r>
      <w:proofErr w:type="spellEnd"/>
      <w:r w:rsidR="000678B9" w:rsidRPr="00B84B1B">
        <w:t xml:space="preserve"> e prestam atenção, por exemplo, </w:t>
      </w:r>
      <w:r w:rsidR="00F60063">
        <w:t xml:space="preserve">a </w:t>
      </w:r>
      <w:r w:rsidR="000678B9" w:rsidRPr="00B84B1B">
        <w:t>quando é que o número de caramelos de uva deixa de exceder o número de caramelos de cereja.</w:t>
      </w:r>
      <w:r w:rsidR="00F60063">
        <w:t xml:space="preserve"> </w:t>
      </w:r>
      <w:r w:rsidR="000678B9" w:rsidRPr="00B84B1B">
        <w:t>Por</w:t>
      </w:r>
      <w:r w:rsidR="000678B9">
        <w:t xml:space="preserve"> exemplo, os estudantes que ado</w:t>
      </w:r>
      <w:r w:rsidR="000678B9" w:rsidRPr="00B84B1B">
        <w:t>tam esta representação</w:t>
      </w:r>
      <w:r w:rsidR="000678B9">
        <w:t xml:space="preserve"> </w:t>
      </w:r>
      <w:r w:rsidR="000678B9" w:rsidRPr="00B84B1B">
        <w:t>argumenta</w:t>
      </w:r>
      <w:r w:rsidR="000678B9">
        <w:t>rão que a probabilidade de sele</w:t>
      </w:r>
      <w:r w:rsidR="000678B9" w:rsidRPr="00B84B1B">
        <w:t>cionar um ca</w:t>
      </w:r>
      <w:r w:rsidR="000678B9">
        <w:t>ramelo de uva na segunda extração</w:t>
      </w:r>
      <w:r w:rsidR="000678B9" w:rsidRPr="00B84B1B">
        <w:t xml:space="preserve"> </w:t>
      </w:r>
      <w:r w:rsidR="00F60063">
        <w:t xml:space="preserve">se </w:t>
      </w:r>
      <w:r w:rsidR="000678B9" w:rsidRPr="00B84B1B">
        <w:t xml:space="preserve">alterou porque “havia mais caramelos de uva do que caramelos de cereja e agora há igual número de cada um deles” </w:t>
      </w:r>
      <w:r w:rsidR="000678B9">
        <w:t>(</w:t>
      </w:r>
      <w:r w:rsidR="000678B9" w:rsidRPr="00253F81">
        <w:rPr>
          <w:caps/>
        </w:rPr>
        <w:t>Tarr</w:t>
      </w:r>
      <w:r w:rsidR="00253F81" w:rsidRPr="00253F81">
        <w:rPr>
          <w:caps/>
        </w:rPr>
        <w:t>;</w:t>
      </w:r>
      <w:r w:rsidR="000678B9" w:rsidRPr="00253F81">
        <w:rPr>
          <w:caps/>
        </w:rPr>
        <w:t xml:space="preserve"> Lannin</w:t>
      </w:r>
      <w:r w:rsidR="000678B9">
        <w:t>, 2005</w:t>
      </w:r>
      <w:r w:rsidR="00F60063">
        <w:t>, p. 226</w:t>
      </w:r>
      <w:r w:rsidR="000678B9">
        <w:t>)</w:t>
      </w:r>
      <w:r w:rsidR="00F60063">
        <w:t>.</w:t>
      </w:r>
    </w:p>
    <w:p w:rsidR="000678B9" w:rsidRDefault="008A694A" w:rsidP="003630E2">
      <w:pPr>
        <w:pStyle w:val="Corpodetexto"/>
      </w:pPr>
      <w:r>
        <w:t>3.</w:t>
      </w:r>
      <w:r w:rsidR="000678B9">
        <w:t xml:space="preserve"> O</w:t>
      </w:r>
      <w:r w:rsidR="000678B9" w:rsidRPr="00B84B1B">
        <w:t>s estudantes comparam o número de maneiras de ocorrência do acontecimento pretendido com o número total de resultados possíveis</w:t>
      </w:r>
      <w:r w:rsidR="00625DD8">
        <w:t>,</w:t>
      </w:r>
      <w:r w:rsidR="000678B9" w:rsidRPr="00B84B1B">
        <w:t xml:space="preserve"> mas</w:t>
      </w:r>
      <w:r w:rsidR="000678B9">
        <w:t xml:space="preserve"> não de uma forma </w:t>
      </w:r>
      <w:r w:rsidR="000678B9" w:rsidRPr="003630E2">
        <w:t>convencional</w:t>
      </w:r>
      <w:r w:rsidR="000678B9">
        <w:t>.</w:t>
      </w:r>
      <w:r w:rsidR="00F60063">
        <w:t xml:space="preserve"> </w:t>
      </w:r>
      <w:r w:rsidR="000678B9" w:rsidRPr="00B84B1B">
        <w:t>Por exemplo, eles podem de</w:t>
      </w:r>
      <w:r w:rsidR="000678B9">
        <w:t>screver a probabilidade de sele</w:t>
      </w:r>
      <w:r w:rsidR="000678B9" w:rsidRPr="00B84B1B">
        <w:t xml:space="preserve">cionar um </w:t>
      </w:r>
      <w:r w:rsidR="000678B9" w:rsidRPr="00B84B1B">
        <w:lastRenderedPageBreak/>
        <w:t xml:space="preserve">caramelo de limão como </w:t>
      </w:r>
      <w:r w:rsidR="00F60063">
        <w:t>“</w:t>
      </w:r>
      <w:r w:rsidR="000678B9" w:rsidRPr="00B84B1B">
        <w:t>uma d</w:t>
      </w:r>
      <w:r w:rsidR="000678B9">
        <w:t>e dez hipóteses</w:t>
      </w:r>
      <w:r w:rsidR="00F60063">
        <w:t>”</w:t>
      </w:r>
      <w:r w:rsidR="000678B9">
        <w:t xml:space="preserve"> antes da extra</w:t>
      </w:r>
      <w:r w:rsidR="000678B9" w:rsidRPr="00B84B1B">
        <w:t>ção sem reposição de um caramelo de uva, e depoi</w:t>
      </w:r>
      <w:r w:rsidR="000678B9">
        <w:t xml:space="preserve">s como </w:t>
      </w:r>
      <w:r w:rsidR="00F60063">
        <w:t>“</w:t>
      </w:r>
      <w:r w:rsidR="000678B9">
        <w:t>uma de nove hipóteses</w:t>
      </w:r>
      <w:r w:rsidR="00F60063">
        <w:t>”</w:t>
      </w:r>
      <w:r w:rsidR="000678B9">
        <w:t xml:space="preserve"> (</w:t>
      </w:r>
      <w:r w:rsidR="000678B9" w:rsidRPr="00D56577">
        <w:rPr>
          <w:caps/>
        </w:rPr>
        <w:t>Tarr</w:t>
      </w:r>
      <w:r w:rsidR="00D56577" w:rsidRPr="00D56577">
        <w:rPr>
          <w:caps/>
        </w:rPr>
        <w:t>;</w:t>
      </w:r>
      <w:r w:rsidR="000678B9" w:rsidRPr="00D56577">
        <w:rPr>
          <w:caps/>
        </w:rPr>
        <w:t xml:space="preserve"> Lannin</w:t>
      </w:r>
      <w:r w:rsidR="000678B9">
        <w:t>, 2005</w:t>
      </w:r>
      <w:r w:rsidR="00F60063">
        <w:t>, p. 226</w:t>
      </w:r>
      <w:r w:rsidR="000678B9">
        <w:t>).</w:t>
      </w:r>
      <w:r w:rsidR="006930DC">
        <w:t xml:space="preserve"> </w:t>
      </w:r>
      <w:r w:rsidR="000678B9">
        <w:t>No entanto, e</w:t>
      </w:r>
      <w:r w:rsidR="000678B9" w:rsidRPr="00B84B1B">
        <w:t xml:space="preserve">sta utilização de probabilidades numéricas estava limitada a contextos em que o espaço </w:t>
      </w:r>
      <w:proofErr w:type="spellStart"/>
      <w:r w:rsidR="000678B9" w:rsidRPr="00B84B1B">
        <w:t>amostral</w:t>
      </w:r>
      <w:proofErr w:type="spellEnd"/>
      <w:r w:rsidR="000678B9" w:rsidRPr="00B84B1B">
        <w:t xml:space="preserve"> inc</w:t>
      </w:r>
      <w:r w:rsidR="000678B9">
        <w:t>luía apenas dois acontecimentos</w:t>
      </w:r>
      <w:r w:rsidR="00F60063">
        <w:t>. Diferente</w:t>
      </w:r>
      <w:r w:rsidR="000678B9" w:rsidRPr="00B84B1B">
        <w:t xml:space="preserve">mente, quando o espaço </w:t>
      </w:r>
      <w:proofErr w:type="spellStart"/>
      <w:r w:rsidR="000678B9" w:rsidRPr="00B84B1B">
        <w:t>amostral</w:t>
      </w:r>
      <w:proofErr w:type="spellEnd"/>
      <w:r w:rsidR="000678B9" w:rsidRPr="00B84B1B">
        <w:t xml:space="preserve"> compreendia mais do que dois acontecimentos</w:t>
      </w:r>
      <w:r w:rsidR="00F60063">
        <w:t>,</w:t>
      </w:r>
      <w:r w:rsidR="000678B9" w:rsidRPr="00B84B1B">
        <w:t xml:space="preserve"> estes estudantes pareciam incapazes de descrever as pro</w:t>
      </w:r>
      <w:r w:rsidR="000678B9">
        <w:t>babilidades dos acontecimentos.</w:t>
      </w:r>
    </w:p>
    <w:p w:rsidR="006930DC" w:rsidRDefault="008A694A" w:rsidP="003630E2">
      <w:pPr>
        <w:pStyle w:val="Corpodetexto"/>
      </w:pPr>
      <w:r>
        <w:t>4.</w:t>
      </w:r>
      <w:r w:rsidR="000678B9">
        <w:t xml:space="preserve"> </w:t>
      </w:r>
      <w:r w:rsidR="002F24DC">
        <w:t>N</w:t>
      </w:r>
      <w:r w:rsidR="000678B9" w:rsidRPr="00B84B1B">
        <w:t>a avaliação pós-instrução</w:t>
      </w:r>
      <w:r w:rsidR="00F60063">
        <w:t>,</w:t>
      </w:r>
      <w:r w:rsidR="000678B9" w:rsidRPr="00B84B1B">
        <w:t xml:space="preserve"> alguns </w:t>
      </w:r>
      <w:r w:rsidR="00F60063">
        <w:t>alunos</w:t>
      </w:r>
      <w:r w:rsidR="00F60063" w:rsidRPr="00B84B1B">
        <w:t xml:space="preserve"> </w:t>
      </w:r>
      <w:r w:rsidR="000678B9" w:rsidRPr="00B84B1B">
        <w:t>combinaram o uso de pe</w:t>
      </w:r>
      <w:r w:rsidR="000678B9">
        <w:t>rcentagens e razões para criar</w:t>
      </w:r>
      <w:r w:rsidR="000678B9" w:rsidRPr="00B84B1B">
        <w:t xml:space="preserve"> uma forma “híbr</w:t>
      </w:r>
      <w:r w:rsidR="000678B9">
        <w:t>ida” de probabilidade numérica.</w:t>
      </w:r>
      <w:r w:rsidR="00F60063">
        <w:t xml:space="preserve"> </w:t>
      </w:r>
      <w:r w:rsidR="000678B9" w:rsidRPr="0067110B">
        <w:t xml:space="preserve">Por exemplo, estes </w:t>
      </w:r>
      <w:r w:rsidR="00F60063">
        <w:t>alunos</w:t>
      </w:r>
      <w:r w:rsidR="00F60063" w:rsidRPr="0067110B">
        <w:t xml:space="preserve"> </w:t>
      </w:r>
      <w:r w:rsidR="000678B9" w:rsidRPr="0067110B">
        <w:t xml:space="preserve">podiam descrever (incorretamente) a probabilidade de extração de um caramelo de maçã, após a extração sem reposição de um caramelo de uva, como </w:t>
      </w:r>
      <w:r w:rsidR="00F60063">
        <w:t>“</w:t>
      </w:r>
      <w:r w:rsidR="000678B9" w:rsidRPr="0067110B">
        <w:t>20% de 90%</w:t>
      </w:r>
      <w:r w:rsidR="00F60063">
        <w:t>”</w:t>
      </w:r>
      <w:r w:rsidR="000678B9" w:rsidRPr="0067110B">
        <w:t xml:space="preserve"> uma vez que 10% do espaço </w:t>
      </w:r>
      <w:proofErr w:type="spellStart"/>
      <w:r w:rsidR="000678B9" w:rsidRPr="0067110B">
        <w:t>amostral</w:t>
      </w:r>
      <w:proofErr w:type="spellEnd"/>
      <w:r w:rsidR="000678B9" w:rsidRPr="0067110B">
        <w:t xml:space="preserve"> tinha sido retirado.</w:t>
      </w:r>
    </w:p>
    <w:p w:rsidR="000678B9" w:rsidRDefault="000678B9" w:rsidP="003630E2">
      <w:pPr>
        <w:pStyle w:val="Corpodetexto"/>
      </w:pPr>
      <w:proofErr w:type="spellStart"/>
      <w:r w:rsidRPr="0067110B">
        <w:t>Fischbein</w:t>
      </w:r>
      <w:proofErr w:type="spellEnd"/>
      <w:r w:rsidRPr="0067110B">
        <w:t xml:space="preserve"> e </w:t>
      </w:r>
      <w:proofErr w:type="spellStart"/>
      <w:r w:rsidRPr="0067110B">
        <w:t>Gazit</w:t>
      </w:r>
      <w:proofErr w:type="spellEnd"/>
      <w:r w:rsidRPr="0067110B">
        <w:t xml:space="preserve"> (1984) numa experiência de ensino sobre probabilidade condicionada</w:t>
      </w:r>
      <w:r w:rsidR="00F60063">
        <w:t>,</w:t>
      </w:r>
      <w:r w:rsidRPr="0067110B">
        <w:t xml:space="preserve"> envolvendo 285 estudantes do 5º, 6º e 7º ano de escolaridade, concluíram que</w:t>
      </w:r>
      <w:r>
        <w:t xml:space="preserve"> na determinação de probabilidades condicionadas</w:t>
      </w:r>
      <w:r w:rsidR="00B85C09">
        <w:t>,</w:t>
      </w:r>
      <w:r>
        <w:t xml:space="preserve"> em situações com e sem reposição, a percentagem de respostas corretas, </w:t>
      </w:r>
      <w:r w:rsidR="003571CF">
        <w:t xml:space="preserve">em </w:t>
      </w:r>
      <w:r>
        <w:t xml:space="preserve">geral, foi mais baixa </w:t>
      </w:r>
      <w:r w:rsidR="00066F09">
        <w:t>nas</w:t>
      </w:r>
      <w:r>
        <w:t xml:space="preserve"> situações sem reposição</w:t>
      </w:r>
      <w:r w:rsidR="00BC05B9">
        <w:t>.</w:t>
      </w:r>
      <w:r w:rsidR="003571CF">
        <w:t xml:space="preserve"> </w:t>
      </w:r>
      <w:r w:rsidR="00BC05B9">
        <w:t>No</w:t>
      </w:r>
      <w:r w:rsidR="00DD5317">
        <w:t xml:space="preserve"> </w:t>
      </w:r>
      <w:r w:rsidR="00BC05B9">
        <w:t xml:space="preserve">5º ano, </w:t>
      </w:r>
      <w:r>
        <w:t>aproximadamente 24% dos alunos determin</w:t>
      </w:r>
      <w:r w:rsidR="00DD5317">
        <w:t>ou</w:t>
      </w:r>
      <w:r>
        <w:t xml:space="preserve"> corretamente probabilidades condicionadas em ambas as situações</w:t>
      </w:r>
      <w:r w:rsidR="001176B9">
        <w:t xml:space="preserve">; </w:t>
      </w:r>
      <w:r w:rsidR="00BC05B9">
        <w:t>n</w:t>
      </w:r>
      <w:r>
        <w:t>o 6º ano, a percentagem de respostas corretas em tarefas com reposição foi de 63% e em tarefas sem reposição foi</w:t>
      </w:r>
      <w:r w:rsidR="00DF1E79">
        <w:t xml:space="preserve"> de 43%</w:t>
      </w:r>
      <w:r w:rsidR="001176B9">
        <w:t xml:space="preserve">; e </w:t>
      </w:r>
      <w:r w:rsidR="00BC05B9">
        <w:t>n</w:t>
      </w:r>
      <w:r w:rsidR="00DF1E79">
        <w:t>o 7</w:t>
      </w:r>
      <w:r>
        <w:t>º ano, a percentagem de respostas corretas em tarefas com reposição foi de 89% e em tarefas sem reposição foi de 71%.</w:t>
      </w:r>
    </w:p>
    <w:p w:rsidR="00353FCD" w:rsidRPr="00D56577" w:rsidRDefault="001F668D" w:rsidP="003630E2">
      <w:pPr>
        <w:pStyle w:val="Corpodetexto"/>
      </w:pPr>
      <w:r>
        <w:t>Num estudo posterior, Correia e Fernandes (2012) verificaram que</w:t>
      </w:r>
      <w:r w:rsidR="00FC7468">
        <w:t>,</w:t>
      </w:r>
      <w:r>
        <w:t xml:space="preserve"> n</w:t>
      </w:r>
      <w:r w:rsidR="00FC7468">
        <w:t>um</w:t>
      </w:r>
      <w:r>
        <w:t>a tarefa envolve</w:t>
      </w:r>
      <w:r w:rsidR="00FC7468">
        <w:t>ndo</w:t>
      </w:r>
      <w:r>
        <w:t xml:space="preserve"> a comparação de probabilidades na extração sucessiva</w:t>
      </w:r>
      <w:r w:rsidR="00947AFC" w:rsidRPr="00947AFC">
        <w:t xml:space="preserve"> </w:t>
      </w:r>
      <w:r w:rsidR="00947AFC">
        <w:t>de duas bolas de dois sacos com quantidades proporcionais de bolas brancas e pretas</w:t>
      </w:r>
      <w:r>
        <w:t xml:space="preserve">, com e sem reposição, </w:t>
      </w:r>
      <w:r w:rsidR="00FC7468">
        <w:t xml:space="preserve">alunos do </w:t>
      </w:r>
      <w:r w:rsidR="00FC7468" w:rsidRPr="00FC7468">
        <w:t>9º ano possuem ideias intuitivas sobre os conceitos de probabilidade condicionada</w:t>
      </w:r>
      <w:r w:rsidR="00FC7468">
        <w:t xml:space="preserve">, tendo-se obtido percentagens de respostas corretas superiores no caso dos itens com reposição do que no caso dos itens sem reposição, respetivamente </w:t>
      </w:r>
      <w:r w:rsidR="00FC7468" w:rsidRPr="00D56577">
        <w:t>67 %</w:t>
      </w:r>
      <w:r w:rsidR="00020514" w:rsidRPr="00D56577">
        <w:t xml:space="preserve"> </w:t>
      </w:r>
      <w:r w:rsidR="00FC7468" w:rsidRPr="00D56577">
        <w:t xml:space="preserve">e 48%, corroborando-se assim </w:t>
      </w:r>
      <w:r w:rsidR="00FD49A3" w:rsidRPr="00D56577">
        <w:t xml:space="preserve">os </w:t>
      </w:r>
      <w:r w:rsidR="00FC7468" w:rsidRPr="00D56577">
        <w:t xml:space="preserve">resultados obtidos por </w:t>
      </w:r>
      <w:proofErr w:type="spellStart"/>
      <w:r w:rsidR="00FD49A3" w:rsidRPr="00D56577">
        <w:t>Fischbein</w:t>
      </w:r>
      <w:proofErr w:type="spellEnd"/>
      <w:r w:rsidR="00FD49A3" w:rsidRPr="0067110B">
        <w:t xml:space="preserve"> e </w:t>
      </w:r>
      <w:proofErr w:type="spellStart"/>
      <w:r w:rsidR="00FD49A3" w:rsidRPr="0067110B">
        <w:t>Gazit</w:t>
      </w:r>
      <w:proofErr w:type="spellEnd"/>
      <w:r w:rsidR="00FD49A3" w:rsidRPr="0067110B">
        <w:t xml:space="preserve"> (1984)</w:t>
      </w:r>
      <w:r w:rsidR="00FD49A3">
        <w:t>.</w:t>
      </w:r>
      <w:r w:rsidR="00EB6E1B">
        <w:t xml:space="preserve"> </w:t>
      </w:r>
      <w:r w:rsidR="00EB6E1B" w:rsidRPr="00D56577">
        <w:t xml:space="preserve">Além disso, embora estes alunos já tivessem aprendido a definição clássica de probabilidade, eles </w:t>
      </w:r>
      <w:r w:rsidR="001C607D" w:rsidRPr="00D56577">
        <w:t>estabeleceram</w:t>
      </w:r>
      <w:r w:rsidR="00EB6E1B" w:rsidRPr="00D56577">
        <w:t xml:space="preserve"> predominantemente relações d</w:t>
      </w:r>
      <w:r w:rsidR="00B85C09" w:rsidRPr="00D56577">
        <w:t>o tipo</w:t>
      </w:r>
      <w:r w:rsidR="00EB6E1B" w:rsidRPr="00D56577">
        <w:t xml:space="preserve"> </w:t>
      </w:r>
      <w:r w:rsidR="00EB6E1B" w:rsidRPr="00D56577">
        <w:rPr>
          <w:i/>
          <w:iCs/>
        </w:rPr>
        <w:t>parte</w:t>
      </w:r>
      <w:r w:rsidR="00EB6E1B" w:rsidRPr="00D56577">
        <w:t>-</w:t>
      </w:r>
      <w:r w:rsidR="00EB6E1B" w:rsidRPr="00D56577">
        <w:rPr>
          <w:i/>
          <w:iCs/>
        </w:rPr>
        <w:t>parte</w:t>
      </w:r>
      <w:r w:rsidR="001C607D" w:rsidRPr="00D56577">
        <w:t>,</w:t>
      </w:r>
      <w:r w:rsidR="00EB6E1B" w:rsidRPr="00D56577">
        <w:t xml:space="preserve"> </w:t>
      </w:r>
      <w:r w:rsidR="001C607D" w:rsidRPr="00D56577">
        <w:t>o que</w:t>
      </w:r>
      <w:r w:rsidR="00EB6E1B" w:rsidRPr="00D56577">
        <w:t xml:space="preserve"> enfatiza a persistência das suas ideias para além do ensino</w:t>
      </w:r>
      <w:r w:rsidR="008D05DD" w:rsidRPr="00D56577">
        <w:t xml:space="preserve"> (</w:t>
      </w:r>
      <w:r w:rsidR="008D05DD" w:rsidRPr="00D56577">
        <w:rPr>
          <w:caps/>
        </w:rPr>
        <w:t>Fernandes</w:t>
      </w:r>
      <w:r w:rsidR="008D05DD" w:rsidRPr="00D56577">
        <w:t>, 1990)</w:t>
      </w:r>
      <w:r w:rsidR="001C607D" w:rsidRPr="00D56577">
        <w:t>.</w:t>
      </w:r>
    </w:p>
    <w:p w:rsidR="00613952" w:rsidRPr="007B7804" w:rsidRDefault="00613952" w:rsidP="003630E2">
      <w:pPr>
        <w:pStyle w:val="Corpodetexto"/>
      </w:pPr>
      <w:r w:rsidRPr="007B7804">
        <w:t>Com base numa ampla revisão de literatura sobre a compreensão de conceitos probabilísticos, focada em alunos do 6º ao 9º ano, Watson (2005) conclui</w:t>
      </w:r>
      <w:r w:rsidR="00836EAF">
        <w:t>u</w:t>
      </w:r>
      <w:r w:rsidRPr="007B7804">
        <w:t xml:space="preserve"> que, geralmente, os alunos são capazes de apreciar a incerteza e o propósito das tarefas que </w:t>
      </w:r>
      <w:r w:rsidRPr="007B7804">
        <w:lastRenderedPageBreak/>
        <w:t xml:space="preserve">lhes são propostas, enquanto raciocínios sofisticados envolvendo raciocínio proporcional, independência e espaços amostrais complexos são difíceis para a maioria destes alunos. Contudo, mesmo neste último caso, a autora conjetura que a situação pode melhorar com a introdução, em muitos países, do ensino de Probabilidades no currículo de matemática deste nível de ensino, o que não </w:t>
      </w:r>
      <w:r w:rsidR="00836EAF">
        <w:t>acontecia</w:t>
      </w:r>
      <w:r w:rsidRPr="007B7804">
        <w:t xml:space="preserve"> aquando das investigações analisadas no seu estudo.</w:t>
      </w:r>
    </w:p>
    <w:p w:rsidR="0081506D" w:rsidRDefault="00C765BD" w:rsidP="003630E2">
      <w:pPr>
        <w:pStyle w:val="Corpodetexto"/>
      </w:pPr>
      <w:r>
        <w:t xml:space="preserve">No que respeita às dificuldades em probabilidades, </w:t>
      </w:r>
      <w:proofErr w:type="spellStart"/>
      <w:r>
        <w:t>Ahlgren</w:t>
      </w:r>
      <w:proofErr w:type="spellEnd"/>
      <w:r>
        <w:t xml:space="preserve"> e Garfield (</w:t>
      </w:r>
      <w:r w:rsidRPr="0081506D">
        <w:t>1991</w:t>
      </w:r>
      <w:r>
        <w:t>) referem que e</w:t>
      </w:r>
      <w:r w:rsidR="0081506D">
        <w:t xml:space="preserve">stimativas informais de </w:t>
      </w:r>
      <w:r w:rsidR="0081506D" w:rsidRPr="0081506D">
        <w:t xml:space="preserve">probabilidade apoiadas na experiência são muitas vezes fortemente influenciadas por aspetos não científicos. Por exemplo, </w:t>
      </w:r>
      <w:r>
        <w:t xml:space="preserve">os autores referem que </w:t>
      </w:r>
      <w:r w:rsidR="0081506D" w:rsidRPr="0081506D">
        <w:t xml:space="preserve">as pessoas recorrem com muita facilidade ao que é mais fácil de lembrar, à informação fornecida pelas suas </w:t>
      </w:r>
      <w:r w:rsidR="009E51AB" w:rsidRPr="0081506D">
        <w:t>pr</w:t>
      </w:r>
      <w:r w:rsidR="009E51AB">
        <w:t>ec</w:t>
      </w:r>
      <w:r w:rsidR="009E51AB" w:rsidRPr="0081506D">
        <w:t>onceções</w:t>
      </w:r>
      <w:r w:rsidR="0081506D" w:rsidRPr="0081506D">
        <w:t xml:space="preserve">, ao que parece especial em circunstâncias atuais e </w:t>
      </w:r>
      <w:r w:rsidR="009B2B7E">
        <w:t>à preferência</w:t>
      </w:r>
      <w:r w:rsidR="0081506D" w:rsidRPr="0081506D">
        <w:t xml:space="preserve"> por um certo resultado, o que as leva a ignorar influências contraditórias e a exagerar outras. Devemos ter cuidado com esta tendência, quer nos outros quer em nós próprios, porque ela pode distorcer os nossos julgamentos acerca de um g</w:t>
      </w:r>
      <w:r>
        <w:t>rupo de “situações similares”.</w:t>
      </w:r>
    </w:p>
    <w:p w:rsidR="00C765BD" w:rsidRDefault="00C765BD" w:rsidP="00AE201F">
      <w:pPr>
        <w:pStyle w:val="Corpodetexto"/>
      </w:pPr>
      <w:r>
        <w:t xml:space="preserve">No caso específico de probabilidade condicionada, </w:t>
      </w:r>
      <w:proofErr w:type="spellStart"/>
      <w:r w:rsidRPr="001674BD">
        <w:t>Pollatsek</w:t>
      </w:r>
      <w:proofErr w:type="spellEnd"/>
      <w:r w:rsidRPr="001674BD">
        <w:t xml:space="preserve">, </w:t>
      </w:r>
      <w:proofErr w:type="spellStart"/>
      <w:r w:rsidRPr="001674BD">
        <w:t>Well</w:t>
      </w:r>
      <w:proofErr w:type="spellEnd"/>
      <w:r w:rsidRPr="001674BD">
        <w:t xml:space="preserve">, </w:t>
      </w:r>
      <w:proofErr w:type="spellStart"/>
      <w:r w:rsidRPr="001674BD">
        <w:t>Konold</w:t>
      </w:r>
      <w:proofErr w:type="spellEnd"/>
      <w:r w:rsidRPr="001674BD">
        <w:t xml:space="preserve"> e </w:t>
      </w:r>
      <w:proofErr w:type="spellStart"/>
      <w:r w:rsidRPr="001674BD">
        <w:t>Hardiman</w:t>
      </w:r>
      <w:proofErr w:type="spellEnd"/>
      <w:r w:rsidRPr="001674BD">
        <w:t xml:space="preserve"> (1987) </w:t>
      </w:r>
      <w:r>
        <w:t>verificaram</w:t>
      </w:r>
      <w:r w:rsidRPr="001674BD">
        <w:t xml:space="preserve"> que os alunos confundem </w:t>
      </w:r>
      <w:r w:rsidR="0058238A" w:rsidRPr="001674BD">
        <w:rPr>
          <w:position w:val="-10"/>
        </w:rPr>
        <w:object w:dxaOrig="800" w:dyaOrig="300">
          <v:shape id="_x0000_i1031" type="#_x0000_t75" style="width:40.05pt;height:15.05pt" o:ole="">
            <v:imagedata r:id="rId19" o:title=""/>
          </v:shape>
          <o:OLEObject Type="Embed" ProgID="Equation.3" ShapeID="_x0000_i1031" DrawAspect="Content" ObjectID="_1458677458" r:id="rId20"/>
        </w:object>
      </w:r>
      <w:r w:rsidRPr="001674BD">
        <w:t xml:space="preserve"> com </w:t>
      </w:r>
      <w:r w:rsidR="00B55371" w:rsidRPr="001674BD">
        <w:rPr>
          <w:position w:val="-10"/>
        </w:rPr>
        <w:object w:dxaOrig="900" w:dyaOrig="300">
          <v:shape id="_x0000_i1032" type="#_x0000_t75" style="width:45.1pt;height:15.05pt" o:ole="">
            <v:imagedata r:id="rId21" o:title=""/>
          </v:shape>
          <o:OLEObject Type="Embed" ProgID="Equation.3" ShapeID="_x0000_i1032" DrawAspect="Content" ObjectID="_1458677459" r:id="rId22"/>
        </w:object>
      </w:r>
      <w:r w:rsidRPr="001674BD">
        <w:t xml:space="preserve">, isto é, não distinguem claramente os significados da </w:t>
      </w:r>
      <w:r w:rsidR="007A77D8">
        <w:t xml:space="preserve">probabilidade </w:t>
      </w:r>
      <w:r w:rsidRPr="001674BD">
        <w:t xml:space="preserve">condicional e da </w:t>
      </w:r>
      <w:r w:rsidR="007A77D8">
        <w:t xml:space="preserve">probabilidade </w:t>
      </w:r>
      <w:r w:rsidRPr="001674BD">
        <w:t>conjun</w:t>
      </w:r>
      <w:r w:rsidR="006A702B">
        <w:t>ta</w:t>
      </w:r>
      <w:r w:rsidRPr="001674BD">
        <w:t>, confusão que se torna particularmente evidente aquando da interpretação de enunciados de problemas que impliquem a identificação destas probabilidades.</w:t>
      </w:r>
      <w:r w:rsidR="002C1C84">
        <w:t xml:space="preserve"> </w:t>
      </w:r>
      <w:r w:rsidRPr="00C765BD">
        <w:t xml:space="preserve">Esta dificuldade também foi observada </w:t>
      </w:r>
      <w:r w:rsidR="00FE7FFB">
        <w:t xml:space="preserve">em </w:t>
      </w:r>
      <w:r w:rsidR="00DF1E79">
        <w:t>alunos do 9</w:t>
      </w:r>
      <w:r w:rsidRPr="00C765BD">
        <w:t>º ano de escolaridade, com percentagens de erro a variar entre os 3% e os 8% na globalidade das questões apresentadas na investigação de Correia</w:t>
      </w:r>
      <w:r w:rsidR="00B276F4">
        <w:t xml:space="preserve"> </w:t>
      </w:r>
      <w:proofErr w:type="spellStart"/>
      <w:r w:rsidR="00B276F4">
        <w:t>et</w:t>
      </w:r>
      <w:proofErr w:type="spellEnd"/>
      <w:r w:rsidR="00B276F4">
        <w:t xml:space="preserve"> al.</w:t>
      </w:r>
      <w:r w:rsidRPr="00C765BD">
        <w:t xml:space="preserve"> (2011).</w:t>
      </w:r>
    </w:p>
    <w:p w:rsidR="001242AA" w:rsidRPr="00C765BD" w:rsidRDefault="001242AA" w:rsidP="001242AA">
      <w:pPr>
        <w:pStyle w:val="Corpodetexto"/>
      </w:pPr>
      <w:proofErr w:type="spellStart"/>
      <w:r>
        <w:t>Falk</w:t>
      </w:r>
      <w:proofErr w:type="spellEnd"/>
      <w:r>
        <w:t xml:space="preserve"> (1986) verificou </w:t>
      </w:r>
      <w:r w:rsidR="002C1C84">
        <w:t xml:space="preserve">também </w:t>
      </w:r>
      <w:r>
        <w:t xml:space="preserve">que muitos alunos não discriminam entre uma probabilidade condicionada e a sua transposta, isto é, entre as duas probabilidades </w:t>
      </w:r>
      <w:r w:rsidR="00B55371" w:rsidRPr="001674BD">
        <w:rPr>
          <w:position w:val="-10"/>
        </w:rPr>
        <w:object w:dxaOrig="800" w:dyaOrig="300">
          <v:shape id="_x0000_i1033" type="#_x0000_t75" style="width:40.05pt;height:15.05pt" o:ole="">
            <v:imagedata r:id="rId23" o:title=""/>
          </v:shape>
          <o:OLEObject Type="Embed" ProgID="Equation.3" ShapeID="_x0000_i1033" DrawAspect="Content" ObjectID="_1458677460" r:id="rId24"/>
        </w:object>
      </w:r>
      <w:r>
        <w:t xml:space="preserve"> e </w:t>
      </w:r>
      <w:r w:rsidR="00C8711F" w:rsidRPr="001674BD">
        <w:rPr>
          <w:position w:val="-10"/>
        </w:rPr>
        <w:object w:dxaOrig="800" w:dyaOrig="300">
          <v:shape id="_x0000_i1034" type="#_x0000_t75" style="width:40.05pt;height:15.05pt" o:ole="">
            <v:imagedata r:id="rId25" o:title=""/>
          </v:shape>
          <o:OLEObject Type="Embed" ProgID="Equation.3" ShapeID="_x0000_i1034" DrawAspect="Content" ObjectID="_1458677461" r:id="rId26"/>
        </w:object>
      </w:r>
      <w:r>
        <w:t xml:space="preserve">, erro que designou por </w:t>
      </w:r>
      <w:r>
        <w:rPr>
          <w:i/>
          <w:iCs/>
        </w:rPr>
        <w:t>falácia da condicional transposta</w:t>
      </w:r>
      <w:r>
        <w:t>.</w:t>
      </w:r>
      <w:r w:rsidR="00D03D99" w:rsidRPr="00D03D99">
        <w:t xml:space="preserve"> </w:t>
      </w:r>
      <w:r w:rsidR="00D03D99">
        <w:t xml:space="preserve">No estudo de </w:t>
      </w:r>
      <w:r w:rsidR="00D03D99" w:rsidRPr="00C765BD">
        <w:t>Correia</w:t>
      </w:r>
      <w:r w:rsidR="00D03D99">
        <w:t xml:space="preserve"> </w:t>
      </w:r>
      <w:proofErr w:type="spellStart"/>
      <w:r w:rsidR="00D03D99">
        <w:t>et</w:t>
      </w:r>
      <w:proofErr w:type="spellEnd"/>
      <w:r w:rsidR="00D03D99">
        <w:t xml:space="preserve"> al.</w:t>
      </w:r>
      <w:r w:rsidR="00D03D99" w:rsidRPr="00C765BD">
        <w:t xml:space="preserve"> (2011)</w:t>
      </w:r>
      <w:r w:rsidR="00D03D99">
        <w:t>, antes referido, verificou-se que os alunos do 9º ano aderiram a este erro co</w:t>
      </w:r>
      <w:r w:rsidR="00D03D99" w:rsidRPr="00C765BD">
        <w:t>m percentagens</w:t>
      </w:r>
      <w:r w:rsidR="00D03D99">
        <w:t xml:space="preserve"> entre os 2</w:t>
      </w:r>
      <w:r w:rsidR="00D03D99" w:rsidRPr="00C765BD">
        <w:t xml:space="preserve">% e os </w:t>
      </w:r>
      <w:r w:rsidR="00D03D99">
        <w:t>7</w:t>
      </w:r>
      <w:r w:rsidR="00D03D99" w:rsidRPr="00C765BD">
        <w:t>% na globalidade das questões apresentadas</w:t>
      </w:r>
      <w:r w:rsidR="00D03D99">
        <w:t>.</w:t>
      </w:r>
    </w:p>
    <w:p w:rsidR="00D915B1" w:rsidRDefault="0036618D" w:rsidP="0036618D">
      <w:pPr>
        <w:pStyle w:val="Cabealho1"/>
      </w:pPr>
      <w:r>
        <w:t xml:space="preserve">3. </w:t>
      </w:r>
      <w:r w:rsidR="00D915B1" w:rsidRPr="00D915B1">
        <w:t>Método</w:t>
      </w:r>
    </w:p>
    <w:p w:rsidR="00DF137E" w:rsidRDefault="00DF137E" w:rsidP="00AE201F">
      <w:pPr>
        <w:pStyle w:val="Corpodetexto"/>
      </w:pPr>
      <w:r>
        <w:t>No presente estudo pretendeu-se, fundamentalmente, avaliar as ideias intuitivas de alunos do 9º ano de escolaridade acerca da probabilidade condicionada</w:t>
      </w:r>
      <w:r w:rsidR="00B64BFE">
        <w:t xml:space="preserve"> </w:t>
      </w:r>
      <w:r w:rsidR="00497200">
        <w:t>n</w:t>
      </w:r>
      <w:r w:rsidR="0027424A">
        <w:t>o</w:t>
      </w:r>
      <w:r w:rsidR="00497200">
        <w:t xml:space="preserve"> contexto de </w:t>
      </w:r>
      <w:r w:rsidR="000E5758">
        <w:t>extração</w:t>
      </w:r>
      <w:r w:rsidR="001F7A86">
        <w:t xml:space="preserve"> </w:t>
      </w:r>
      <w:r w:rsidR="000325E0">
        <w:t>sucessiva</w:t>
      </w:r>
      <w:r w:rsidR="005D1799">
        <w:t>,</w:t>
      </w:r>
      <w:r w:rsidR="000E5758">
        <w:t xml:space="preserve"> </w:t>
      </w:r>
      <w:r w:rsidR="005D1799">
        <w:t xml:space="preserve">com e sem reposição, </w:t>
      </w:r>
      <w:r w:rsidR="000E5758">
        <w:t xml:space="preserve">de </w:t>
      </w:r>
      <w:r w:rsidR="000C3B0B">
        <w:t xml:space="preserve">duas </w:t>
      </w:r>
      <w:r w:rsidR="000E5758">
        <w:t>bolas de um saco</w:t>
      </w:r>
      <w:r w:rsidR="00EB18AE">
        <w:t>.</w:t>
      </w:r>
    </w:p>
    <w:p w:rsidR="00DF137E" w:rsidRDefault="00DF137E" w:rsidP="00AE201F">
      <w:pPr>
        <w:pStyle w:val="Corpodetexto"/>
        <w:tabs>
          <w:tab w:val="left" w:pos="709"/>
        </w:tabs>
      </w:pPr>
      <w:r>
        <w:lastRenderedPageBreak/>
        <w:t xml:space="preserve">Participaram no estudo </w:t>
      </w:r>
      <w:r w:rsidR="00FF7A3E">
        <w:t>310</w:t>
      </w:r>
      <w:r>
        <w:t xml:space="preserve"> alunos do 9º ano de escolaridade</w:t>
      </w:r>
      <w:r w:rsidR="007E6F1D">
        <w:t>, designado</w:t>
      </w:r>
      <w:r w:rsidR="00AE201F">
        <w:t>s</w:t>
      </w:r>
      <w:r w:rsidR="007E6F1D">
        <w:t xml:space="preserve"> por </w:t>
      </w:r>
      <w:r w:rsidR="00CE3966" w:rsidRPr="00AE201F">
        <w:rPr>
          <w:position w:val="-10"/>
        </w:rPr>
        <w:object w:dxaOrig="260" w:dyaOrig="320">
          <v:shape id="_x0000_i1035" type="#_x0000_t75" style="width:13.15pt;height:16.3pt" o:ole="">
            <v:imagedata r:id="rId27" o:title=""/>
          </v:shape>
          <o:OLEObject Type="Embed" ProgID="Equation.3" ShapeID="_x0000_i1035" DrawAspect="Content" ObjectID="_1458677462" r:id="rId28"/>
        </w:object>
      </w:r>
      <w:r w:rsidR="00CE3966">
        <w:t>,</w:t>
      </w:r>
      <w:r w:rsidR="007E6F1D">
        <w:t xml:space="preserve"> com </w:t>
      </w:r>
      <w:r w:rsidR="0027424A" w:rsidRPr="00AE201F">
        <w:rPr>
          <w:position w:val="-6"/>
        </w:rPr>
        <w:object w:dxaOrig="1080" w:dyaOrig="279">
          <v:shape id="_x0000_i1036" type="#_x0000_t75" style="width:53.85pt;height:13.75pt" o:ole="">
            <v:imagedata r:id="rId29" o:title=""/>
          </v:shape>
          <o:OLEObject Type="Embed" ProgID="Equation.3" ShapeID="_x0000_i1036" DrawAspect="Content" ObjectID="_1458677463" r:id="rId30"/>
        </w:object>
      </w:r>
      <w:r>
        <w:t xml:space="preserve">, pertencentes a quatro escolas </w:t>
      </w:r>
      <w:r w:rsidR="00625C4D">
        <w:t>do Litoral Norte de Portugal</w:t>
      </w:r>
      <w:r w:rsidR="00162E01">
        <w:t xml:space="preserve">, duas inseridas </w:t>
      </w:r>
      <w:r w:rsidR="007F21DE">
        <w:t>em</w:t>
      </w:r>
      <w:r w:rsidR="00162E01">
        <w:t xml:space="preserve"> meio urbano e duas em meio rural.</w:t>
      </w:r>
      <w:r>
        <w:t xml:space="preserve"> </w:t>
      </w:r>
      <w:r w:rsidR="0086564F">
        <w:t>As i</w:t>
      </w:r>
      <w:r>
        <w:t xml:space="preserve">dades </w:t>
      </w:r>
      <w:r w:rsidR="00A93BDE">
        <w:t xml:space="preserve">dos </w:t>
      </w:r>
      <w:r w:rsidR="0086564F">
        <w:t>alunos variavam entre os 13 e os 17 anos, com 14</w:t>
      </w:r>
      <w:r>
        <w:t xml:space="preserve"> anos de média de idades (que é a idade norma</w:t>
      </w:r>
      <w:r w:rsidR="0086564F">
        <w:t>l de frequência do 9º ano); 51</w:t>
      </w:r>
      <w:r>
        <w:t xml:space="preserve">% dos alunos eram do sexo </w:t>
      </w:r>
      <w:r w:rsidR="0086564F">
        <w:t>feminino e 49</w:t>
      </w:r>
      <w:r>
        <w:t>% do sexo masculino; as suas classificações na discipl</w:t>
      </w:r>
      <w:r w:rsidR="008F1156">
        <w:t>ina de Matemática, no final do 8</w:t>
      </w:r>
      <w:r>
        <w:t>º ano</w:t>
      </w:r>
      <w:r w:rsidR="00883112">
        <w:t>,</w:t>
      </w:r>
      <w:r>
        <w:t xml:space="preserve"> numa </w:t>
      </w:r>
      <w:r w:rsidRPr="0023626F">
        <w:t>escala de 1 a 5, variavam</w:t>
      </w:r>
      <w:r w:rsidR="0023626F" w:rsidRPr="0023626F">
        <w:t xml:space="preserve"> entre 2 e 5, com uma média de 3,</w:t>
      </w:r>
      <w:r w:rsidR="007F21DE">
        <w:t>1</w:t>
      </w:r>
      <w:r w:rsidRPr="0023626F">
        <w:t xml:space="preserve">; </w:t>
      </w:r>
      <w:r w:rsidR="00EB3E65" w:rsidRPr="0023626F">
        <w:t xml:space="preserve">e </w:t>
      </w:r>
      <w:r w:rsidR="00636084" w:rsidRPr="0023626F">
        <w:t>7</w:t>
      </w:r>
      <w:r w:rsidR="007F21DE">
        <w:t>9</w:t>
      </w:r>
      <w:r w:rsidR="00636084" w:rsidRPr="0023626F">
        <w:t>% dos alunos não tinham qualquer repetência.</w:t>
      </w:r>
    </w:p>
    <w:p w:rsidR="00736C0D" w:rsidRPr="00F24593" w:rsidRDefault="005F1745" w:rsidP="00813392">
      <w:pPr>
        <w:pStyle w:val="Corpodetexto"/>
      </w:pPr>
      <w:r>
        <w:t>A recolha de dados f</w:t>
      </w:r>
      <w:r w:rsidR="00DF137E">
        <w:t xml:space="preserve">oi </w:t>
      </w:r>
      <w:r>
        <w:t>efetuada</w:t>
      </w:r>
      <w:r w:rsidR="00DF137E">
        <w:t xml:space="preserve"> </w:t>
      </w:r>
      <w:r>
        <w:t>através de</w:t>
      </w:r>
      <w:r w:rsidR="00DF137E">
        <w:t xml:space="preserve"> um questionário que, para além de algumas questões centradas na </w:t>
      </w:r>
      <w:r w:rsidR="00DF137E" w:rsidRPr="00141851">
        <w:t>aquisição</w:t>
      </w:r>
      <w:r w:rsidR="00DF137E">
        <w:t xml:space="preserve"> de informação pessoal, incluía várias </w:t>
      </w:r>
      <w:r w:rsidR="00D860E5">
        <w:t>questões</w:t>
      </w:r>
      <w:r w:rsidR="00DF137E">
        <w:t xml:space="preserve"> sobre probabilidades, das quais trataremos neste texto apenas </w:t>
      </w:r>
      <w:r w:rsidR="00D860E5">
        <w:t>duas</w:t>
      </w:r>
      <w:r w:rsidR="0026224E">
        <w:t xml:space="preserve"> </w:t>
      </w:r>
      <w:r w:rsidR="00A358FF">
        <w:t>que envolv</w:t>
      </w:r>
      <w:r w:rsidR="000F09A3">
        <w:t>e</w:t>
      </w:r>
      <w:r w:rsidR="008611FF">
        <w:t xml:space="preserve">m o conceito de </w:t>
      </w:r>
      <w:r w:rsidR="00A041A1">
        <w:t>probabilidade condicionada.</w:t>
      </w:r>
      <w:r w:rsidR="00D67AFD">
        <w:t xml:space="preserve"> </w:t>
      </w:r>
      <w:r w:rsidR="00736C0D" w:rsidRPr="00736C0D">
        <w:t xml:space="preserve">Neste estudo considera-se a definição de probabilidade condicionada decorrente da restrição do espaço </w:t>
      </w:r>
      <w:proofErr w:type="spellStart"/>
      <w:r w:rsidR="00736C0D" w:rsidRPr="00736C0D">
        <w:t>amostral</w:t>
      </w:r>
      <w:proofErr w:type="spellEnd"/>
      <w:r w:rsidR="00736C0D" w:rsidRPr="00736C0D">
        <w:t xml:space="preserve">. Nesta perspetiva, a probabilidade condicionada de um acontecimento </w:t>
      </w:r>
      <w:r w:rsidR="00736C0D" w:rsidRPr="00736C0D">
        <w:rPr>
          <w:position w:val="-4"/>
        </w:rPr>
        <w:object w:dxaOrig="220" w:dyaOrig="240">
          <v:shape id="_x0000_i1037" type="#_x0000_t75" style="width:11.25pt;height:11.9pt" o:ole="">
            <v:imagedata r:id="rId31" o:title=""/>
          </v:shape>
          <o:OLEObject Type="Embed" ProgID="Equation.3" ShapeID="_x0000_i1037" DrawAspect="Content" ObjectID="_1458677464" r:id="rId32"/>
        </w:object>
      </w:r>
      <w:r w:rsidR="00736C0D" w:rsidRPr="00736C0D">
        <w:t xml:space="preserve"> dado que ocorreu o acontecimento </w:t>
      </w:r>
      <w:r w:rsidR="00736C0D" w:rsidRPr="00736C0D">
        <w:rPr>
          <w:position w:val="-4"/>
        </w:rPr>
        <w:object w:dxaOrig="220" w:dyaOrig="240">
          <v:shape id="_x0000_i1038" type="#_x0000_t75" style="width:11.25pt;height:11.9pt" o:ole="">
            <v:imagedata r:id="rId33" o:title=""/>
          </v:shape>
          <o:OLEObject Type="Embed" ProgID="Equation.3" ShapeID="_x0000_i1038" DrawAspect="Content" ObjectID="_1458677465" r:id="rId34"/>
        </w:object>
      </w:r>
      <w:r w:rsidR="00736C0D" w:rsidRPr="00736C0D">
        <w:t xml:space="preserve">, </w:t>
      </w:r>
      <w:r w:rsidR="00C82EE3">
        <w:t xml:space="preserve">ou seja, </w:t>
      </w:r>
      <w:r w:rsidR="00736C0D" w:rsidRPr="00736C0D">
        <w:rPr>
          <w:position w:val="-10"/>
        </w:rPr>
        <w:object w:dxaOrig="800" w:dyaOrig="300">
          <v:shape id="_x0000_i1039" type="#_x0000_t75" style="width:40.05pt;height:15.05pt" o:ole="">
            <v:imagedata r:id="rId35" o:title=""/>
          </v:shape>
          <o:OLEObject Type="Embed" ProgID="Equation.3" ShapeID="_x0000_i1039" DrawAspect="Content" ObjectID="_1458677466" r:id="rId36"/>
        </w:object>
      </w:r>
      <w:r w:rsidR="00736C0D" w:rsidRPr="00736C0D">
        <w:t xml:space="preserve">, é a probabilidade de </w:t>
      </w:r>
      <w:r w:rsidR="00736C0D" w:rsidRPr="00736C0D">
        <w:rPr>
          <w:position w:val="-4"/>
        </w:rPr>
        <w:object w:dxaOrig="220" w:dyaOrig="240">
          <v:shape id="_x0000_i1040" type="#_x0000_t75" style="width:11.25pt;height:11.9pt" o:ole="">
            <v:imagedata r:id="rId37" o:title=""/>
          </v:shape>
          <o:OLEObject Type="Embed" ProgID="Equation.3" ShapeID="_x0000_i1040" DrawAspect="Content" ObjectID="_1458677467" r:id="rId38"/>
        </w:object>
      </w:r>
      <w:r w:rsidR="00736C0D" w:rsidRPr="00736C0D">
        <w:t xml:space="preserve"> considerando apenas os resultados possíveis da experiência aleatória que são elementos </w:t>
      </w:r>
      <w:proofErr w:type="gramStart"/>
      <w:r w:rsidR="00736C0D" w:rsidRPr="00736C0D">
        <w:t>de</w:t>
      </w:r>
      <w:proofErr w:type="gramEnd"/>
      <w:r w:rsidR="00736C0D" w:rsidRPr="00736C0D">
        <w:t xml:space="preserve"> </w:t>
      </w:r>
      <w:r w:rsidR="00736C0D" w:rsidRPr="00736C0D">
        <w:rPr>
          <w:position w:val="-4"/>
        </w:rPr>
        <w:object w:dxaOrig="220" w:dyaOrig="240">
          <v:shape id="_x0000_i1041" type="#_x0000_t75" style="width:11.25pt;height:11.9pt" o:ole="">
            <v:imagedata r:id="rId39" o:title=""/>
          </v:shape>
          <o:OLEObject Type="Embed" ProgID="Equation.3" ShapeID="_x0000_i1041" DrawAspect="Content" ObjectID="_1458677468" r:id="rId40"/>
        </w:object>
      </w:r>
      <w:r w:rsidR="00736C0D" w:rsidRPr="00736C0D">
        <w:t xml:space="preserve">. Isto é, a probabilidade do acontecimento </w:t>
      </w:r>
      <w:r w:rsidR="00736C0D" w:rsidRPr="00736C0D">
        <w:rPr>
          <w:position w:val="-4"/>
        </w:rPr>
        <w:object w:dxaOrig="220" w:dyaOrig="240">
          <v:shape id="_x0000_i1042" type="#_x0000_t75" style="width:11.25pt;height:11.9pt" o:ole="">
            <v:imagedata r:id="rId37" o:title=""/>
          </v:shape>
          <o:OLEObject Type="Embed" ProgID="Equation.3" ShapeID="_x0000_i1042" DrawAspect="Content" ObjectID="_1458677469" r:id="rId41"/>
        </w:object>
      </w:r>
      <w:r w:rsidR="00736C0D" w:rsidRPr="00736C0D">
        <w:t xml:space="preserve"> é avaliada nas condições de um novo espaço </w:t>
      </w:r>
      <w:proofErr w:type="spellStart"/>
      <w:r w:rsidR="00736C0D" w:rsidRPr="00736C0D">
        <w:t>amostral</w:t>
      </w:r>
      <w:proofErr w:type="spellEnd"/>
      <w:r w:rsidR="00736C0D" w:rsidRPr="00736C0D">
        <w:t xml:space="preserve"> que resulta do condicionamento da ocorrência do acontecimento </w:t>
      </w:r>
      <w:r w:rsidR="00736C0D" w:rsidRPr="00736C0D">
        <w:rPr>
          <w:position w:val="-4"/>
        </w:rPr>
        <w:object w:dxaOrig="220" w:dyaOrig="240">
          <v:shape id="_x0000_i1043" type="#_x0000_t75" style="width:11.25pt;height:11.9pt" o:ole="">
            <v:imagedata r:id="rId39" o:title=""/>
          </v:shape>
          <o:OLEObject Type="Embed" ProgID="Equation.3" ShapeID="_x0000_i1043" DrawAspect="Content" ObjectID="_1458677470" r:id="rId42"/>
        </w:object>
      </w:r>
      <w:r w:rsidR="00736C0D" w:rsidRPr="00736C0D">
        <w:t xml:space="preserve"> (</w:t>
      </w:r>
      <w:r w:rsidR="00736C0D" w:rsidRPr="00253F81">
        <w:rPr>
          <w:caps/>
        </w:rPr>
        <w:t>Hogg</w:t>
      </w:r>
      <w:r w:rsidR="00253F81" w:rsidRPr="00253F81">
        <w:rPr>
          <w:caps/>
        </w:rPr>
        <w:t>;</w:t>
      </w:r>
      <w:r w:rsidR="00736C0D" w:rsidRPr="00253F81">
        <w:rPr>
          <w:caps/>
        </w:rPr>
        <w:t xml:space="preserve"> Tanis</w:t>
      </w:r>
      <w:r w:rsidR="00736C0D" w:rsidRPr="00736C0D">
        <w:t>, 1997).</w:t>
      </w:r>
    </w:p>
    <w:p w:rsidR="00DF137E" w:rsidRDefault="00DF137E" w:rsidP="00813392">
      <w:pPr>
        <w:pStyle w:val="Corpodetexto"/>
      </w:pPr>
      <w:r>
        <w:t xml:space="preserve">O questionário foi aplicado em aulas dos alunos, de 90 minutos, </w:t>
      </w:r>
      <w:r w:rsidR="002857BE">
        <w:t>no início do 2º período escolar de 2011/2012</w:t>
      </w:r>
      <w:r w:rsidR="00FF2BEF">
        <w:t xml:space="preserve"> e</w:t>
      </w:r>
      <w:r>
        <w:t xml:space="preserve"> os alunos tinham estudado os conteúdos de Probabilidades previstos no programa da disciplina de Matemática do 9º ano</w:t>
      </w:r>
      <w:r w:rsidR="00837FF5">
        <w:t>,</w:t>
      </w:r>
      <w:r w:rsidR="002857BE">
        <w:t xml:space="preserve"> no início do ano le</w:t>
      </w:r>
      <w:r>
        <w:t>tivo</w:t>
      </w:r>
      <w:r w:rsidR="007C5EBB">
        <w:t>. Esses conteúdos referem-se a</w:t>
      </w:r>
      <w:r w:rsidR="00415621">
        <w:t xml:space="preserve"> </w:t>
      </w:r>
      <w:r w:rsidR="0055237F">
        <w:t xml:space="preserve">aspetos de linguagem e </w:t>
      </w:r>
      <w:r w:rsidR="007C5EBB">
        <w:t xml:space="preserve">às </w:t>
      </w:r>
      <w:r w:rsidR="0055237F">
        <w:t xml:space="preserve">definições clássica e </w:t>
      </w:r>
      <w:proofErr w:type="spellStart"/>
      <w:r w:rsidR="0055237F">
        <w:t>frequencista</w:t>
      </w:r>
      <w:proofErr w:type="spellEnd"/>
      <w:r w:rsidR="0055237F">
        <w:t xml:space="preserve"> de probabilidade</w:t>
      </w:r>
      <w:r>
        <w:t xml:space="preserve">, </w:t>
      </w:r>
      <w:r w:rsidR="009D18F0">
        <w:t>não faz</w:t>
      </w:r>
      <w:r w:rsidR="00415621">
        <w:t>e</w:t>
      </w:r>
      <w:r w:rsidR="003370B1">
        <w:t>ndo</w:t>
      </w:r>
      <w:r w:rsidR="00415621">
        <w:t xml:space="preserve"> parte</w:t>
      </w:r>
      <w:r>
        <w:t xml:space="preserve"> </w:t>
      </w:r>
      <w:r w:rsidR="003370B1">
        <w:t xml:space="preserve">deles </w:t>
      </w:r>
      <w:r w:rsidR="00415621">
        <w:t>a</w:t>
      </w:r>
      <w:r w:rsidR="00E877D6">
        <w:t xml:space="preserve"> probabilidade condicionada </w:t>
      </w:r>
      <w:r w:rsidR="003370B1">
        <w:t>n</w:t>
      </w:r>
      <w:r w:rsidR="00E877D6">
        <w:t>e</w:t>
      </w:r>
      <w:r w:rsidR="003370B1">
        <w:t>m</w:t>
      </w:r>
      <w:r w:rsidR="00E877D6">
        <w:t xml:space="preserve"> </w:t>
      </w:r>
      <w:r w:rsidR="00415621">
        <w:t>a</w:t>
      </w:r>
      <w:r w:rsidR="00E877D6">
        <w:t xml:space="preserve"> independência.</w:t>
      </w:r>
    </w:p>
    <w:p w:rsidR="005B1424" w:rsidRDefault="002C0AAE" w:rsidP="00435B82">
      <w:pPr>
        <w:pStyle w:val="Corpodetexto"/>
      </w:pPr>
      <w:r w:rsidRPr="005B1424">
        <w:t>Na</w:t>
      </w:r>
      <w:r w:rsidR="004E2D3E">
        <w:t xml:space="preserve">s </w:t>
      </w:r>
      <w:r w:rsidR="00435B82">
        <w:t xml:space="preserve">duas </w:t>
      </w:r>
      <w:r w:rsidR="004E2D3E">
        <w:t>questões</w:t>
      </w:r>
      <w:r w:rsidR="00435B82">
        <w:t>, aqui estudadas,</w:t>
      </w:r>
      <w:r w:rsidR="008121C5">
        <w:t xml:space="preserve"> </w:t>
      </w:r>
      <w:r w:rsidR="00A132C2">
        <w:t xml:space="preserve">que se apresentam na secção de resultados, </w:t>
      </w:r>
      <w:r w:rsidR="008121C5">
        <w:t>tratam</w:t>
      </w:r>
      <w:r w:rsidR="00435B82">
        <w:t>-se</w:t>
      </w:r>
      <w:r w:rsidR="008121C5">
        <w:t xml:space="preserve"> duas si</w:t>
      </w:r>
      <w:r w:rsidR="005F7AAF">
        <w:t xml:space="preserve">tuações em contexto de extração, com e sem reposição, </w:t>
      </w:r>
      <w:r w:rsidR="008121C5">
        <w:t xml:space="preserve">de bolas de um saco: </w:t>
      </w:r>
      <w:r w:rsidR="00D0748B">
        <w:t>n</w:t>
      </w:r>
      <w:r w:rsidR="008121C5">
        <w:t>a questão 1</w:t>
      </w:r>
      <w:r w:rsidR="00D0748B">
        <w:t>,</w:t>
      </w:r>
      <w:r w:rsidR="008121C5">
        <w:t xml:space="preserve"> de escolha múltipla</w:t>
      </w:r>
      <w:r w:rsidR="003D0601">
        <w:t xml:space="preserve"> e</w:t>
      </w:r>
      <w:r w:rsidR="008121C5">
        <w:t xml:space="preserve"> </w:t>
      </w:r>
      <w:r w:rsidR="00642148">
        <w:t xml:space="preserve">com justificação da opção selecionada, </w:t>
      </w:r>
      <w:r w:rsidR="008121C5">
        <w:t>pretende</w:t>
      </w:r>
      <w:r w:rsidR="00D0748B">
        <w:t>-se</w:t>
      </w:r>
      <w:r w:rsidR="008121C5">
        <w:t xml:space="preserve"> que o a</w:t>
      </w:r>
      <w:r w:rsidR="00D13B2D">
        <w:t xml:space="preserve">luno compare duas probabilidades; </w:t>
      </w:r>
      <w:r w:rsidR="00D0748B">
        <w:t xml:space="preserve">e </w:t>
      </w:r>
      <w:r w:rsidR="008121C5">
        <w:t>na questão 2</w:t>
      </w:r>
      <w:r w:rsidR="00D0748B">
        <w:t>, de resposta curta,</w:t>
      </w:r>
      <w:r w:rsidR="008121C5">
        <w:t xml:space="preserve"> </w:t>
      </w:r>
      <w:r w:rsidR="00C501A0">
        <w:t>pretende-se que o aluno determine duas probabilidades condicionadas.</w:t>
      </w:r>
      <w:r w:rsidR="00D13B2D">
        <w:t xml:space="preserve"> </w:t>
      </w:r>
      <w:r w:rsidR="002719CE">
        <w:t>Cada</w:t>
      </w:r>
      <w:r w:rsidR="00D13B2D">
        <w:t xml:space="preserve"> quest</w:t>
      </w:r>
      <w:r w:rsidR="002719CE">
        <w:t>ão tem</w:t>
      </w:r>
      <w:r w:rsidR="00D13B2D">
        <w:t xml:space="preserve"> duas alíneas envolve</w:t>
      </w:r>
      <w:r w:rsidR="002719CE">
        <w:t>ndo</w:t>
      </w:r>
      <w:r w:rsidR="00D13B2D">
        <w:t xml:space="preserve"> a extração sucessiva de duas bolas</w:t>
      </w:r>
      <w:r w:rsidR="002719CE">
        <w:t>, uma</w:t>
      </w:r>
      <w:r w:rsidR="00D13B2D">
        <w:t xml:space="preserve"> com </w:t>
      </w:r>
      <w:r w:rsidR="002719CE">
        <w:t>reposição</w:t>
      </w:r>
      <w:r w:rsidR="002719CE" w:rsidRPr="002719CE">
        <w:t xml:space="preserve"> </w:t>
      </w:r>
      <w:r w:rsidR="002719CE">
        <w:t>e outra sem reposição</w:t>
      </w:r>
      <w:r w:rsidR="002C5437">
        <w:t>.</w:t>
      </w:r>
    </w:p>
    <w:p w:rsidR="00A132C2" w:rsidRDefault="00A132C2" w:rsidP="00A132C2">
      <w:pPr>
        <w:pStyle w:val="Corpodetexto"/>
      </w:pPr>
      <w:r>
        <w:t>As duas questões</w:t>
      </w:r>
      <w:r w:rsidR="00EB5C69">
        <w:t>, ao</w:t>
      </w:r>
      <w:r>
        <w:t xml:space="preserve"> </w:t>
      </w:r>
      <w:r w:rsidR="00EB5C69">
        <w:t>incluírem quer a extração com reposição</w:t>
      </w:r>
      <w:r w:rsidR="00EB5C69" w:rsidRPr="00EB5C69">
        <w:t xml:space="preserve"> </w:t>
      </w:r>
      <w:r w:rsidR="00EB5C69">
        <w:t xml:space="preserve">quer a extração sem reposição, envolvem a determinação da probabilidade condicionada de acontecimentos </w:t>
      </w:r>
      <w:r w:rsidR="00EB5C69">
        <w:lastRenderedPageBreak/>
        <w:t>independente e dependentes</w:t>
      </w:r>
      <w:r w:rsidR="0025699A">
        <w:t>, o que, segundo Watson (2005), raramente se verifica na investigação realizada sobre a compreensão da probabilidade condicionada de alunos do 3º ciclo do ensino básico.</w:t>
      </w:r>
    </w:p>
    <w:p w:rsidR="00E50829" w:rsidRDefault="00E50829" w:rsidP="00E50829">
      <w:pPr>
        <w:pStyle w:val="Corpodetexto"/>
      </w:pPr>
      <w:r>
        <w:t xml:space="preserve">Por outro lado, </w:t>
      </w:r>
      <w:r w:rsidR="00D2562E">
        <w:t xml:space="preserve">o facto de a questão 1 se focar na comparação de probabilidades </w:t>
      </w:r>
      <w:r w:rsidR="00AD57E1">
        <w:t xml:space="preserve">de obter bolas de uma certa cor em duas extrações sucessivas (com e sem reposição da 1ª bola extraída) </w:t>
      </w:r>
      <w:r w:rsidR="00D2562E">
        <w:t xml:space="preserve">e a questão </w:t>
      </w:r>
      <w:r w:rsidR="00530498">
        <w:t xml:space="preserve">2 </w:t>
      </w:r>
      <w:r w:rsidR="00D2562E">
        <w:t>se focar na determinação de probabilidades</w:t>
      </w:r>
      <w:r w:rsidR="00AD57E1">
        <w:t xml:space="preserve"> condicionadas (com </w:t>
      </w:r>
      <w:r w:rsidR="00F50D84">
        <w:t xml:space="preserve">e sem </w:t>
      </w:r>
      <w:r w:rsidR="00AD57E1">
        <w:t>reposição da 1ª bola extraída)</w:t>
      </w:r>
      <w:r w:rsidR="00530498">
        <w:t xml:space="preserve">, </w:t>
      </w:r>
      <w:r w:rsidR="00AD57E1">
        <w:t>leva-nos a prever que os alunos aderirão mais frequentemente a estratégias intuitivas na questão 1 do que na questão 2</w:t>
      </w:r>
      <w:r w:rsidR="007C355B">
        <w:t xml:space="preserve">. Uma tal tendência dos alunos pode ser confirmada em vários estudos onde são usados itens de comparação para estudar as intuições dos alunos (e.g., </w:t>
      </w:r>
      <w:r w:rsidR="00374131" w:rsidRPr="00253F81">
        <w:rPr>
          <w:caps/>
        </w:rPr>
        <w:t>Cañizares</w:t>
      </w:r>
      <w:r w:rsidR="00253F81">
        <w:rPr>
          <w:caps/>
        </w:rPr>
        <w:t>;</w:t>
      </w:r>
      <w:r w:rsidR="00374131" w:rsidRPr="00253F81">
        <w:rPr>
          <w:caps/>
        </w:rPr>
        <w:t xml:space="preserve"> Batanero,</w:t>
      </w:r>
      <w:r w:rsidR="00253F81">
        <w:rPr>
          <w:caps/>
        </w:rPr>
        <w:t xml:space="preserve"> </w:t>
      </w:r>
      <w:r w:rsidR="00374131" w:rsidRPr="00253F81">
        <w:rPr>
          <w:caps/>
        </w:rPr>
        <w:t xml:space="preserve">1997; </w:t>
      </w:r>
      <w:r w:rsidR="007C355B" w:rsidRPr="00253F81">
        <w:rPr>
          <w:caps/>
        </w:rPr>
        <w:t>Fernandes</w:t>
      </w:r>
      <w:r w:rsidR="00253F81">
        <w:rPr>
          <w:caps/>
        </w:rPr>
        <w:t>,</w:t>
      </w:r>
      <w:r w:rsidR="007C355B" w:rsidRPr="00253F81">
        <w:rPr>
          <w:caps/>
        </w:rPr>
        <w:t xml:space="preserve"> 1999; </w:t>
      </w:r>
      <w:r w:rsidR="005C524A" w:rsidRPr="00253F81">
        <w:rPr>
          <w:caps/>
        </w:rPr>
        <w:t>Fischbein, 19</w:t>
      </w:r>
      <w:r w:rsidR="00514AEE" w:rsidRPr="00253F81">
        <w:rPr>
          <w:caps/>
        </w:rPr>
        <w:t>84</w:t>
      </w:r>
      <w:r w:rsidR="005C524A">
        <w:t>)</w:t>
      </w:r>
      <w:r w:rsidR="00AD57E1">
        <w:t>.</w:t>
      </w:r>
      <w:r w:rsidR="000324D4">
        <w:t xml:space="preserve"> Em consequência</w:t>
      </w:r>
      <w:r w:rsidR="0060173B">
        <w:t xml:space="preserve">, espera-se também que os alunos sintam mais dificuldades na questão 2 e </w:t>
      </w:r>
      <w:r w:rsidR="00607F20">
        <w:t>que recorram mais frequentemente à regra de Laplace para determinarem os valores das probabilidades pedidas.</w:t>
      </w:r>
    </w:p>
    <w:p w:rsidR="00A001AB" w:rsidRDefault="00F0212B" w:rsidP="000D335A">
      <w:pPr>
        <w:pStyle w:val="Corpodetexto"/>
      </w:pPr>
      <w:r>
        <w:t>Em termos de análise de dados</w:t>
      </w:r>
      <w:r w:rsidR="008314CF">
        <w:t>,</w:t>
      </w:r>
      <w:r w:rsidR="003179E0">
        <w:t xml:space="preserve"> </w:t>
      </w:r>
      <w:r w:rsidR="00192FA8">
        <w:t>e</w:t>
      </w:r>
      <w:r w:rsidR="008314CF">
        <w:t xml:space="preserve">studaram-se </w:t>
      </w:r>
      <w:r w:rsidR="00192FA8">
        <w:t xml:space="preserve">as respostas, as justificações e </w:t>
      </w:r>
      <w:r w:rsidR="002F7C62">
        <w:t xml:space="preserve">os </w:t>
      </w:r>
      <w:r w:rsidR="00192FA8">
        <w:t xml:space="preserve">erros cometidos pelos alunos </w:t>
      </w:r>
      <w:r w:rsidR="008A7613">
        <w:t xml:space="preserve">nas </w:t>
      </w:r>
      <w:r w:rsidR="00E418A0">
        <w:t>duas</w:t>
      </w:r>
      <w:r w:rsidR="008A7613">
        <w:t xml:space="preserve"> questões</w:t>
      </w:r>
      <w:r w:rsidR="002F7C62">
        <w:t xml:space="preserve"> de probabilidade condicionada</w:t>
      </w:r>
      <w:r w:rsidR="008314CF">
        <w:t>, determinando-se frequências e re</w:t>
      </w:r>
      <w:r w:rsidR="00136288">
        <w:t>correndo-</w:t>
      </w:r>
      <w:r w:rsidR="008314CF">
        <w:t>s</w:t>
      </w:r>
      <w:r w:rsidR="00136288">
        <w:t>e a</w:t>
      </w:r>
      <w:r w:rsidR="008314CF">
        <w:t xml:space="preserve"> tabelas</w:t>
      </w:r>
      <w:r w:rsidR="00136288">
        <w:t xml:space="preserve"> como forma de sintetizar os resultados</w:t>
      </w:r>
      <w:r w:rsidR="002F7C62">
        <w:t>.</w:t>
      </w:r>
    </w:p>
    <w:p w:rsidR="00192FA8" w:rsidRDefault="00A001AB" w:rsidP="000D335A">
      <w:pPr>
        <w:pStyle w:val="Corpodetexto"/>
      </w:pPr>
      <w:r>
        <w:t>De s</w:t>
      </w:r>
      <w:r w:rsidR="0036618D">
        <w:t>eguida</w:t>
      </w:r>
      <w:r>
        <w:t>,</w:t>
      </w:r>
      <w:r w:rsidR="0036618D">
        <w:t xml:space="preserve"> apresentam-se os resultados obtidos em cada uma das </w:t>
      </w:r>
      <w:r>
        <w:t xml:space="preserve">duas </w:t>
      </w:r>
      <w:r w:rsidR="0036618D">
        <w:t>quest</w:t>
      </w:r>
      <w:r>
        <w:t>ões</w:t>
      </w:r>
      <w:r w:rsidR="0036618D">
        <w:t>.</w:t>
      </w:r>
    </w:p>
    <w:p w:rsidR="0036618D" w:rsidRDefault="00730DE0" w:rsidP="0036618D">
      <w:pPr>
        <w:pStyle w:val="Cabealho1"/>
      </w:pPr>
      <w:r>
        <w:t>4</w:t>
      </w:r>
      <w:r w:rsidR="0036618D">
        <w:t>. Resultados</w:t>
      </w:r>
    </w:p>
    <w:p w:rsidR="00172BE7" w:rsidRDefault="00730DE0" w:rsidP="0036618D">
      <w:pPr>
        <w:pStyle w:val="Cabealho2"/>
      </w:pPr>
      <w:r>
        <w:t>4</w:t>
      </w:r>
      <w:r w:rsidR="0036618D">
        <w:t>.1.</w:t>
      </w:r>
      <w:r w:rsidR="00834431">
        <w:t>Questão 1</w:t>
      </w:r>
    </w:p>
    <w:p w:rsidR="009D524F" w:rsidRDefault="009D524F" w:rsidP="00924C70">
      <w:pPr>
        <w:pStyle w:val="Questo"/>
      </w:pPr>
      <w:r>
        <w:t xml:space="preserve">Num saco há 4 bolas brancas e 4 bolas pretas, conforme se mostra na figura seguinte. As bolas são todas iguais exceto na cor. Sem ver, tiram-se sucessivamente (uma a seguir à outra) </w:t>
      </w:r>
      <w:r w:rsidRPr="009D524F">
        <w:rPr>
          <w:b/>
        </w:rPr>
        <w:t>duas</w:t>
      </w:r>
      <w:r w:rsidR="00924C70">
        <w:t xml:space="preserve"> bolas do saco.</w:t>
      </w:r>
    </w:p>
    <w:p w:rsidR="009D524F" w:rsidRDefault="002C4822" w:rsidP="009D524F">
      <w:pPr>
        <w:pStyle w:val="SIEMTextoNormal"/>
        <w:pBdr>
          <w:top w:val="single" w:sz="4" w:space="1" w:color="auto"/>
          <w:left w:val="single" w:sz="4" w:space="4" w:color="auto"/>
          <w:bottom w:val="single" w:sz="4" w:space="1" w:color="auto"/>
          <w:right w:val="single" w:sz="4" w:space="4" w:color="auto"/>
        </w:pBdr>
        <w:spacing w:after="0" w:line="240" w:lineRule="auto"/>
        <w:jc w:val="center"/>
      </w:pPr>
      <w:r>
        <w:rPr>
          <w:b/>
          <w:noProof/>
          <w:lang w:eastAsia="pt-PT"/>
        </w:rPr>
        <mc:AlternateContent>
          <mc:Choice Requires="wpg">
            <w:drawing>
              <wp:inline distT="0" distB="0" distL="0" distR="0">
                <wp:extent cx="1007745" cy="692150"/>
                <wp:effectExtent l="0" t="4445" r="5715" b="0"/>
                <wp:docPr id="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7745" cy="692150"/>
                          <a:chOff x="5136" y="2668"/>
                          <a:chExt cx="1587" cy="1090"/>
                        </a:xfrm>
                      </wpg:grpSpPr>
                      <pic:pic xmlns:pic="http://schemas.openxmlformats.org/drawingml/2006/picture">
                        <pic:nvPicPr>
                          <pic:cNvPr id="10" name="Picture 45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136" y="2668"/>
                            <a:ext cx="1587"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Oval 451"/>
                        <wps:cNvSpPr>
                          <a:spLocks noChangeArrowheads="1"/>
                        </wps:cNvSpPr>
                        <wps:spPr bwMode="auto">
                          <a:xfrm>
                            <a:off x="5416" y="3173"/>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2" name="Oval 452"/>
                        <wps:cNvSpPr>
                          <a:spLocks noChangeArrowheads="1"/>
                        </wps:cNvSpPr>
                        <wps:spPr bwMode="auto">
                          <a:xfrm>
                            <a:off x="6058" y="3459"/>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s:wsp>
                        <wps:cNvPr id="13" name="Oval 453"/>
                        <wps:cNvSpPr>
                          <a:spLocks noChangeArrowheads="1"/>
                        </wps:cNvSpPr>
                        <wps:spPr bwMode="auto">
                          <a:xfrm>
                            <a:off x="5462" y="3455"/>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s:wsp>
                        <wps:cNvPr id="14" name="Oval 454"/>
                        <wps:cNvSpPr>
                          <a:spLocks noChangeArrowheads="1"/>
                        </wps:cNvSpPr>
                        <wps:spPr bwMode="auto">
                          <a:xfrm>
                            <a:off x="6354" y="3409"/>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5" name="Oval 455"/>
                        <wps:cNvSpPr>
                          <a:spLocks noChangeArrowheads="1"/>
                        </wps:cNvSpPr>
                        <wps:spPr bwMode="auto">
                          <a:xfrm>
                            <a:off x="5766" y="3466"/>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Oval 456"/>
                        <wps:cNvSpPr>
                          <a:spLocks noChangeArrowheads="1"/>
                        </wps:cNvSpPr>
                        <wps:spPr bwMode="auto">
                          <a:xfrm>
                            <a:off x="5716" y="3173"/>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s:wsp>
                        <wps:cNvPr id="17" name="Oval 457"/>
                        <wps:cNvSpPr>
                          <a:spLocks noChangeArrowheads="1"/>
                        </wps:cNvSpPr>
                        <wps:spPr bwMode="auto">
                          <a:xfrm>
                            <a:off x="6016" y="3183"/>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8" name="Oval 458"/>
                        <wps:cNvSpPr>
                          <a:spLocks noChangeArrowheads="1"/>
                        </wps:cNvSpPr>
                        <wps:spPr bwMode="auto">
                          <a:xfrm>
                            <a:off x="5178" y="3380"/>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g:wgp>
                  </a:graphicData>
                </a:graphic>
              </wp:inline>
            </w:drawing>
          </mc:Choice>
          <mc:Fallback>
            <w:pict>
              <v:group id="Group 449" o:spid="_x0000_s1026" style="width:79.35pt;height:54.5pt;mso-position-horizontal-relative:char;mso-position-vertical-relative:line" coordorigin="5136,2668" coordsize="1587,1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TpSgUAADYgAAAOAAAAZHJzL2Uyb0RvYy54bWzsWelu4zYQ/l+g7yDo&#10;v2JJpk7EWSQ+ggW23aDbPgAt0RaxkqiScpy06Lt3hpR8JekG2dptABuwzVtzfN9wSF1+eKhK655J&#10;xUU9sr0L17ZYnYmc18uR/duvMye2LdXSOqelqNnIfmTK/nD14w+X6yZlvihEmTNpwSK1StfNyC7a&#10;tkkHA5UVrKLqQjSshs6FkBVtoSqXg1zSNaxelQPfdcPBWsi8kSJjSkHrxHTaV3r9xYJl7efFQrHW&#10;Kkc2yNbqX6l/5/g7uLqk6VLSpuBZJwZ9gxQV5TU8dLPUhLbUWkn+ZKmKZ1IosWgvMlENxGLBM6Z1&#10;AG0890CbWylWjdZlma6XzcZMYNoDO7152ezn+ztp8XxkJ7ZV0wpcpJ9qEZKgcdbNMoUxt7L50txJ&#10;oyEUP4nsq4LuwWE/1pdmsDVf/yRyWJCuWqGN87CQFS4BalsP2gePGx+wh9bKoNFz3SgigW1l0Bcm&#10;vhd0TsoK8CROC7xhaFvQ64dhbByYFdN+ehBHZq7nJnrmgKbmuVrWTrary4ZnKXw7m0LpiU2/jT2Y&#10;1a4ks7tFqletUVH5ddU44P6GtnzOS94+aiiDiVCo+v6OZ2hqrGzd4wF6jX+gG59qEWOZfpiZRFEp&#10;7R2rFuOC1kt2rRqgAVgWFuibpBTrgtFcYTP6cX8VXd0TZF7yZsbLEt2H5U5lYNIBEp+xmkH5RGSr&#10;itWtoa1kJWgvalXwRtmWTFk1Z4BC+TH3NFYAD59Ui49DZGgq/enH166b+DfOOHDHDnGjqXOdkMiJ&#10;3GlEXBJ7Y2/8F872SLpSDMxAy0nDO1mh9Ym0z/KmizCGkZrZ1j3V8QMtpQXq/7WI0IQmQVmVzH4B&#10;Y8M4KLeStVmBxQVYrmuHwZsObeatZdEHClj2TeI8w4ANfV7GP0BDqvaWicrCAtgaJNW2pvegh9Gt&#10;H4JS1wI9rnUp670GUMK0POelxE2m8TQmDvHDKXhpMnGuZ2PihDMvCibDyXg88XovFTzPWY2P+X4n&#10;aZuLkuc9TpVczselNM6b6Y/GOnhgO2yAYNmK0TsWF9sCL/F84t74iTML48ghMxI4SeTGjuslN0no&#10;koRMZvsqfeI1+36VrDXE5cAPtJd2hEag7ejm6s9T3Wha8Ra215JXIzveDKIpUn9a59q1LeWlKe+Y&#10;AsXfmsJg3mC9Byn0YhG+uEnA5q36mAC11/EMt+7ntr0vBW0YqIzL7gRAjF96g/oMbITopwNXN6bf&#10;nJTZmf4h0O1NwMrrGEc8s+cMvWho9pyecX4MkRk3Kz8KOxf0+1xPpo5vrIQooVAzmr6Gcuh9z49c&#10;983uh/yh8/JLHn93PH4J6zvgNfw3oO1BbMDb+9tgay7yR4i2UkAsBB9CFguFQsg/bGsNGeHIVr+v&#10;KG7v5ccaIJ14hGAKqSskiHyoyN2e+W4PrTNYamS3tmWK49aknatG8mUBTzL7XC2uIT1acB1/UT4j&#10;FciNFWDVqejlH9DLRzCjDEDBY9MrdAM4JwCHhiTQaacJvpgP/qv0eksILeuT8VC7HOPRGZ9Pw//w&#10;AJ86DJ8InwEJgR4Gn8ERw/8ZnyO7i6zvLn6SA3ySU8bPYQCP1/h0jxk/904EJwuLejPQG/heTv6/&#10;PGac05MjZf9wI7SX/eswfKrwH4Vd9k+goE9N5+z/fZzid4+uiJZzdvX84RrwvUcvDfOT0es0h+tz&#10;dvV+syu41N/DZ3TK7Mrd4DM+X/78l5e45+zqSNkV3L7s0Uu/VztV+Pei7vJnCFepx8uuzuH/GOFf&#10;v1WFl9P6orV7kY5vv3fr+jJz+7r/6m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0Gl6z3AAAAAUBAAAPAAAAZHJzL2Rvd25yZXYueG1sTI9BS8NAEIXvgv9hGcGb3Y1SbWM2pRT1&#10;VIS2gvQ2zU6T0OxsyG6T9N+79aKX4Q1veO+bbDHaRvTU+dqxhmSiQBAXztRcavjavT/MQPiAbLBx&#10;TBou5GGR395kmBo38Ib6bShFDGGfooYqhDaV0hcVWfQT1xJH7+g6iyGuXSlNh0MMt418VOpZWqw5&#10;NlTY0qqi4rQ9Ww0fAw7Lp+StX5+Oq8t+N/38Xiek9f3duHwFEWgMf8dwxY/okEemgzuz8aLREB8J&#10;v/PqTWcvIA5RqLkCmWfyP33+AwAA//8DAFBLAwQKAAAAAAAAACEA1PtksMEBAADBAQAAFAAAAGRy&#10;cy9tZWRpYS9pbWFnZTEucG5niVBORw0KGgoAAAANSUhEUgAAAFkAAAA6AQMAAADhpWcYAAAAAXNS&#10;R0IArs4c6QAAAARnQU1BAACxjwv8YQUAAAAGUExURQAAAP///6XZn90AAAAJcEhZcwAADsIAAA7C&#10;ARUoSoAAAAFESURBVCjPddLNSsNAEAfweQHRN+ibNI/gg/gAxVMKHnpRSk4WrPQgguChh1YQQaL0&#10;btBLjluJkJtpKfSDJPt3ZrOu24NDQvbH7MdMEgLQtferIAlyfcp4EKzUVZ0zxoJaDUvlUIQdwcRg&#10;jWPBvUBvEcSMSIDQXICPJ4MYWhI3PpppCrU8uiZj0TMoUArOfawNFlnvb7c3kg4wEFRtarcYU0G2&#10;HCYZYyUYcQuVLbQKv9EBz5sxVliiD+77i5GYunbAJSMw0KGsqdDECHfES5rIMScurIkS7wRlUcuh&#10;sYXGNTXvRSKMSP+OEc+odlATKh2KiDYOm1sqHMoLHykph3rgY06xg370EflIyZUGHPk48HHyb6bl&#10;7/bsY+Fj7Ne2189ep5+0c0hy0u6ggP+3nh0vkBK2NnWIPn+sMzN+af6diiQC4OMHIuR66EB0xtAA&#10;AAAASUVORK5CYIJQSwECLQAUAAYACAAAACEAsYJntgoBAAATAgAAEwAAAAAAAAAAAAAAAAAAAAAA&#10;W0NvbnRlbnRfVHlwZXNdLnhtbFBLAQItABQABgAIAAAAIQA4/SH/1gAAAJQBAAALAAAAAAAAAAAA&#10;AAAAADsBAABfcmVscy8ucmVsc1BLAQItABQABgAIAAAAIQCB+qTpSgUAADYgAAAOAAAAAAAAAAAA&#10;AAAAADoCAABkcnMvZTJvRG9jLnhtbFBLAQItABQABgAIAAAAIQCqJg6+vAAAACEBAAAZAAAAAAAA&#10;AAAAAAAAALAHAABkcnMvX3JlbHMvZTJvRG9jLnhtbC5yZWxzUEsBAi0AFAAGAAgAAAAhAPQaXrPc&#10;AAAABQEAAA8AAAAAAAAAAAAAAAAAowgAAGRycy9kb3ducmV2LnhtbFBLAQItAAoAAAAAAAAAIQDU&#10;+2SwwQEAAMEBAAAUAAAAAAAAAAAAAAAAAKwJAABkcnMvbWVkaWEvaW1hZ2UxLnBuZ1BLBQYAAAAA&#10;BgAGAHwBAACfCwAAAAA=&#10;">
                <v:shape id="Picture 450" o:spid="_x0000_s1027" type="#_x0000_t75" style="position:absolute;left:5136;top:2668;width:1587;height:1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X2aTEAAAA2wAAAA8AAABkcnMvZG93bnJldi54bWxEj91qwkAQhe8LvsMygnd1Y4WiqauIYChU&#10;of48wJidJmmzs2F31fTtOxdC72Y4Z875ZrHqXatuFGLj2cBknIEiLr1tuDJwPm2fZ6BiQrbYeiYD&#10;vxRhtRw8LTC3/s4Huh1TpSSEY44G6pS6XOtY1uQwjn1HLNqXDw6TrKHSNuBdwl2rX7LsVTtsWBpq&#10;7GhTU/lzvDoD4bPg6fyafey73Tfx5Twr5sXOmNGwX7+BStSnf/Pj+t0KvtDLLzKAX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lX2aTEAAAA2wAAAA8AAAAAAAAAAAAAAAAA&#10;nwIAAGRycy9kb3ducmV2LnhtbFBLBQYAAAAABAAEAPcAAACQAwAAAAA=&#10;">
                  <v:imagedata r:id="rId44" o:title=""/>
                </v:shape>
                <v:oval id="Oval 451" o:spid="_x0000_s1028" style="position:absolute;left:5416;top:3173;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H6q8IA&#10;AADbAAAADwAAAGRycy9kb3ducmV2LnhtbERPS2vCQBC+C/6HZQq9FN2klCLRVRpJpcWTD/A6ZMck&#10;bXY27G6T9N93C4K3+fies9qMphU9Od9YVpDOExDEpdUNVwrOp/fZAoQPyBpby6Tglzxs1tPJCjNt&#10;Bz5QfwyViCHsM1RQh9BlUvqyJoN+bjviyF2tMxgidJXUDocYblr5nCSv0mDDsaHGjrY1ld/HH6Og&#10;+zx9FU/BaXrJZbHPL8bsip1Sjw/j2xJEoDHcxTf3h47zU/j/JR4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fqrwgAAANsAAAAPAAAAAAAAAAAAAAAAAJgCAABkcnMvZG93&#10;bnJldi54bWxQSwUGAAAAAAQABAD1AAAAhwMAAAAA&#10;" filled="f" fillcolor="black" strokeweight="1pt"/>
                <v:oval id="Oval 452" o:spid="_x0000_s1029" style="position:absolute;left:6058;top:3459;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fxsQA&#10;AADbAAAADwAAAGRycy9kb3ducmV2LnhtbERPS2vCQBC+F/wPywi9NRutFEndiPZBVTxE20O9DdnJ&#10;A7OzIbvV+O9doeBtPr7nzOa9acSJOldbVjCKYhDEudU1lwp+vj+fpiCcR9bYWCYFF3IwTwcPM0y0&#10;PfOOTntfihDCLkEFlfdtIqXLKzLoItsSB66wnUEfYFdK3eE5hJtGjuP4RRqsOTRU2NJbRflx/2cU&#10;vG+LbHMw2K43H89f2TH7nS7XE6Ueh/3iFYSn3t/F/+6VDvPHcPslHCD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x38bEAAAA2wAAAA8AAAAAAAAAAAAAAAAAmAIAAGRycy9k&#10;b3ducmV2LnhtbFBLBQYAAAAABAAEAPUAAACJAwAAAAA=&#10;" fillcolor="black" strokeweight="1pt"/>
                <v:oval id="Oval 453" o:spid="_x0000_s1030" style="position:absolute;left:5462;top:3455;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6XcQA&#10;AADbAAAADwAAAGRycy9kb3ducmV2LnhtbERPS2vCQBC+C/6HZQq9mU2rFIlupPaBD3pI1YO9DdnJ&#10;A7OzIbtq+u+7QsHbfHzPmS9604gLda62rOApikEQ51bXXCo47D9HUxDOI2tsLJOCX3KwSIeDOSba&#10;XvmbLjtfihDCLkEFlfdtIqXLKzLoItsSB66wnUEfYFdK3eE1hJtGPsfxizRYc2iosKW3ivLT7mwU&#10;vH8V2fbHYLvZfoxX2Sk7TpebiVKPD/3rDISn3t/F/+61DvPHcPslHC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9el3EAAAA2wAAAA8AAAAAAAAAAAAAAAAAmAIAAGRycy9k&#10;b3ducmV2LnhtbFBLBQYAAAAABAAEAPUAAACJAwAAAAA=&#10;" fillcolor="black" strokeweight="1pt"/>
                <v:oval id="Oval 454" o:spid="_x0000_s1031" style="position:absolute;left:6354;top:3409;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ZZM8IA&#10;AADbAAAADwAAAGRycy9kb3ducmV2LnhtbERPS2vCQBC+C/6HZQpeSt20SJHUVRpJg8WTD+h1yE6T&#10;tNnZsLtN4r93C4K3+fies9qMphU9Od9YVvA8T0AQl1Y3XCk4nz6eliB8QNbYWiYFF/KwWU8nK0y1&#10;HfhA/TFUIoawT1FBHUKXSunLmgz6ue2II/dtncEQoaukdjjEcNPKlyR5lQYbjg01drStqfw9/hkF&#10;3efpJ38MTtMik/k++zKmyAulZg/j+xuIQGO4i2/unY7zF/D/SzxAr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lkzwgAAANsAAAAPAAAAAAAAAAAAAAAAAJgCAABkcnMvZG93&#10;bnJldi54bWxQSwUGAAAAAAQABAD1AAAAhwMAAAAA&#10;" filled="f" fillcolor="black" strokeweight="1pt"/>
                <v:oval id="Oval 455" o:spid="_x0000_s1032" style="position:absolute;left:5766;top:3466;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f6FcQA&#10;AADbAAAADwAAAGRycy9kb3ducmV2LnhtbERPS2vCQBC+F/wPywi9FN1YqZSYVUQs1kOFGin0NmYn&#10;D83OxuxW47/vCoXe5uN7TjLvTC0u1LrKsoLRMAJBnFldcaFgn74NXkE4j6yxtkwKbuRgPus9JBhr&#10;e+VPuux8IUIIuxgVlN43sZQuK8mgG9qGOHC5bQ36ANtC6havIdzU8jmKJtJgxaGhxIaWJWWn3Y9R&#10;8G0Ox690PflYjQ9ZTmd6KjbrrVKP/W4xBeGp8//iP/e7DvNf4P5LO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3+hXEAAAA2wAAAA8AAAAAAAAAAAAAAAAAmAIAAGRycy9k&#10;b3ducmV2LnhtbFBLBQYAAAAABAAEAPUAAACJAwAAAAA=&#10;" filled="f" strokeweight="1pt"/>
                <v:oval id="Oval 456" o:spid="_x0000_s1033" style="position:absolute;left:5716;top:3173;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rZxcMA&#10;AADbAAAADwAAAGRycy9kb3ducmV2LnhtbERPTWvCQBC9C/6HZQRvurEWkdRVtCpV8RBtD/U2ZMck&#10;mJ0N2VXjv3cLQm/zeJ8zmTWmFDeqXWFZwaAfgSBOrS44U/Dzve6NQTiPrLG0TAoe5GA2bbcmGGt7&#10;5wPdjj4TIYRdjApy76tYSpfmZND1bUUcuLOtDfoA60zqGu8h3JTyLYpG0mDBoSHHij5zSi/Hq1Gw&#10;3J+T3clgtd2thl/JJfkdL7bvSnU7zfwDhKfG/4tf7o0O80fw90s4QE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rZxcMAAADbAAAADwAAAAAAAAAAAAAAAACYAgAAZHJzL2Rv&#10;d25yZXYueG1sUEsFBgAAAAAEAAQA9QAAAIgDAAAAAA==&#10;" fillcolor="black" strokeweight="1pt"/>
                <v:oval id="Oval 457" o:spid="_x0000_s1034" style="position:absolute;left:6016;top:3183;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THRMEA&#10;AADbAAAADwAAAGRycy9kb3ducmV2LnhtbERPTYvCMBC9L/gfwgheljVVFl2qUVS6onhSF/Y6NGNb&#10;bSYliVr/vREW9jaP9znTeWtqcSPnK8sKBv0EBHFudcWFgp/j98cXCB+QNdaWScGDPMxnnbcpptre&#10;eU+3QyhEDGGfooIyhCaV0uclGfR92xBH7mSdwRChK6R2eI/hppbDJBlJgxXHhhIbWpWUXw5Xo6DZ&#10;Hs/Ze3CaPpcy2y1/jVlna6V63XYxARGoDf/iP/dGx/ljeP0SD5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Ux0TBAAAA2wAAAA8AAAAAAAAAAAAAAAAAmAIAAGRycy9kb3du&#10;cmV2LnhtbFBLBQYAAAAABAAEAPUAAACGAwAAAAA=&#10;" filled="f" fillcolor="black" strokeweight="1pt"/>
                <v:oval id="Oval 458" o:spid="_x0000_s1035" style="position:absolute;left:5178;top:3380;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oLMYA&#10;AADbAAAADwAAAGRycy9kb3ducmV2LnhtbESPQW/CMAyF75P4D5GRuI2UMSHUEdAYTBuIQ2Ec2M1q&#10;TFvROFWTQffv8WHSbrbe83ufZ4vO1epKbag8GxgNE1DEubcVFwaOX++PU1AhIlusPZOBXwqwmPce&#10;Zphaf+M9XQ+xUBLCIUUDZYxNqnXIS3IYhr4hFu3sW4dR1rbQtsWbhLtaPyXJRDusWBpKbOitpPxy&#10;+HEGVrtztv122Gy26/FHdslO0+Xm2ZhBv3t9ARWpi//mv+tPK/gCK7/IAHp+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noLMYAAADbAAAADwAAAAAAAAAAAAAAAACYAgAAZHJz&#10;L2Rvd25yZXYueG1sUEsFBgAAAAAEAAQA9QAAAIsDAAAAAA==&#10;" fillcolor="black" strokeweight="1pt"/>
                <w10:anchorlock/>
              </v:group>
            </w:pict>
          </mc:Fallback>
        </mc:AlternateContent>
      </w:r>
    </w:p>
    <w:p w:rsidR="009D524F" w:rsidRDefault="00924C70" w:rsidP="00924C70">
      <w:pPr>
        <w:pStyle w:val="Questo"/>
      </w:pPr>
      <w:r>
        <w:rPr>
          <w:b/>
        </w:rPr>
        <w:t>a)</w:t>
      </w:r>
      <w:r w:rsidR="00DF1E79">
        <w:t xml:space="preserve"> Extrai-se uma 1</w:t>
      </w:r>
      <w:r w:rsidR="009D524F">
        <w:t xml:space="preserve">ª bola do saco e </w:t>
      </w:r>
      <w:r w:rsidR="009D524F">
        <w:rPr>
          <w:b/>
        </w:rPr>
        <w:t xml:space="preserve">coloca-se </w:t>
      </w:r>
      <w:r w:rsidR="009D524F">
        <w:t>essa bola no</w:t>
      </w:r>
      <w:r>
        <w:t xml:space="preserve"> saco antes de se extrair uma 2</w:t>
      </w:r>
      <w:r w:rsidR="009D524F">
        <w:t>ª bola. Comparativam</w:t>
      </w:r>
      <w:r>
        <w:t>ente com a probabilidade de a 1</w:t>
      </w:r>
      <w:r w:rsidR="009D524F">
        <w:t>ª bola ser pr</w:t>
      </w:r>
      <w:r>
        <w:t>eta, a probabilidade de a 2</w:t>
      </w:r>
      <w:r w:rsidR="009D524F">
        <w:t>ª bola ser branca:</w:t>
      </w:r>
    </w:p>
    <w:p w:rsidR="009D524F" w:rsidRPr="00F257D5" w:rsidRDefault="002F7F3C" w:rsidP="00AA5102">
      <w:pPr>
        <w:pStyle w:val="Questo"/>
        <w:ind w:firstLine="284"/>
      </w:pPr>
      <w:r>
        <w:sym w:font="Wingdings 2" w:char="F0A3"/>
      </w:r>
      <w:r w:rsidR="009D524F" w:rsidRPr="00F257D5">
        <w:t xml:space="preserve"> Aumenta</w:t>
      </w:r>
    </w:p>
    <w:p w:rsidR="009D524F" w:rsidRPr="00F257D5" w:rsidRDefault="002F7F3C" w:rsidP="00AA5102">
      <w:pPr>
        <w:pStyle w:val="Questo"/>
        <w:ind w:firstLine="284"/>
      </w:pPr>
      <w:r>
        <w:sym w:font="Wingdings 2" w:char="F0A3"/>
      </w:r>
      <w:r w:rsidR="009D524F" w:rsidRPr="00F257D5">
        <w:t xml:space="preserve"> Diminui</w:t>
      </w:r>
    </w:p>
    <w:p w:rsidR="009D524F" w:rsidRPr="00F257D5" w:rsidRDefault="00AA5102" w:rsidP="00AA5102">
      <w:pPr>
        <w:pStyle w:val="Questo"/>
        <w:ind w:firstLine="284"/>
      </w:pPr>
      <w:r>
        <w:sym w:font="Wingdings 2" w:char="F0A3"/>
      </w:r>
      <w:r w:rsidR="009D524F" w:rsidRPr="00F257D5">
        <w:t xml:space="preserve"> Mantém-se</w:t>
      </w:r>
    </w:p>
    <w:p w:rsidR="009D524F" w:rsidRDefault="009D524F" w:rsidP="00924C70">
      <w:pPr>
        <w:pStyle w:val="Questo"/>
      </w:pPr>
      <w:r>
        <w:t>Justifica a tua resposta.</w:t>
      </w:r>
    </w:p>
    <w:p w:rsidR="003344B1" w:rsidRDefault="003344B1" w:rsidP="00924C70">
      <w:pPr>
        <w:pStyle w:val="Questo"/>
      </w:pPr>
    </w:p>
    <w:p w:rsidR="00DC701A" w:rsidRDefault="00924C70" w:rsidP="00924C70">
      <w:pPr>
        <w:pStyle w:val="Questo"/>
      </w:pPr>
      <w:r>
        <w:rPr>
          <w:b/>
        </w:rPr>
        <w:t>b)</w:t>
      </w:r>
      <w:r w:rsidR="009D524F">
        <w:t xml:space="preserve"> </w:t>
      </w:r>
      <w:r>
        <w:t>Extrai-se uma 1</w:t>
      </w:r>
      <w:r w:rsidR="00DC701A">
        <w:t xml:space="preserve">ª bola do saco e </w:t>
      </w:r>
      <w:r w:rsidR="00DC701A">
        <w:rPr>
          <w:b/>
        </w:rPr>
        <w:t xml:space="preserve">não se coloca </w:t>
      </w:r>
      <w:r w:rsidR="00DC701A">
        <w:t>essa bola no</w:t>
      </w:r>
      <w:r>
        <w:t xml:space="preserve"> saco antes de se extrair uma 2</w:t>
      </w:r>
      <w:r w:rsidR="00DC701A">
        <w:t>ª bola. Comparativamente com a probabilidade de a 1ª bola se</w:t>
      </w:r>
      <w:r>
        <w:t>r preta, a probabilidade de a 2</w:t>
      </w:r>
      <w:r w:rsidR="00DC701A">
        <w:t>ª bola ser branca:</w:t>
      </w:r>
    </w:p>
    <w:p w:rsidR="00F257D5" w:rsidRPr="00F257D5" w:rsidRDefault="00AA5102" w:rsidP="00AA5102">
      <w:pPr>
        <w:pStyle w:val="Questo"/>
        <w:ind w:firstLine="284"/>
      </w:pPr>
      <w:r>
        <w:lastRenderedPageBreak/>
        <w:sym w:font="Wingdings 2" w:char="F0A3"/>
      </w:r>
      <w:r w:rsidR="00422D74">
        <w:t xml:space="preserve"> Aumenta</w:t>
      </w:r>
    </w:p>
    <w:p w:rsidR="00F257D5" w:rsidRPr="00F257D5" w:rsidRDefault="00AA5102" w:rsidP="00AA5102">
      <w:pPr>
        <w:pStyle w:val="Questo"/>
        <w:ind w:firstLine="284"/>
      </w:pPr>
      <w:r>
        <w:sym w:font="Wingdings 2" w:char="F0A3"/>
      </w:r>
      <w:r w:rsidR="00422D74">
        <w:t xml:space="preserve"> Diminui</w:t>
      </w:r>
    </w:p>
    <w:p w:rsidR="00DC701A" w:rsidRPr="00F257D5" w:rsidRDefault="00AA5102" w:rsidP="00AA5102">
      <w:pPr>
        <w:pStyle w:val="Questo"/>
        <w:ind w:firstLine="284"/>
      </w:pPr>
      <w:r>
        <w:sym w:font="Wingdings 2" w:char="F0A3"/>
      </w:r>
      <w:r w:rsidR="00422D74">
        <w:t xml:space="preserve"> Mantém-se</w:t>
      </w:r>
    </w:p>
    <w:p w:rsidR="00DC701A" w:rsidRDefault="00DC701A" w:rsidP="00924C70">
      <w:pPr>
        <w:pStyle w:val="Questo"/>
      </w:pPr>
      <w:r>
        <w:t>Justifica a tua resposta.</w:t>
      </w:r>
    </w:p>
    <w:p w:rsidR="00BD0C5A" w:rsidRDefault="00BD0C5A" w:rsidP="00BD0C5A"/>
    <w:p w:rsidR="00BD0C5A" w:rsidRDefault="00C82EE3" w:rsidP="00163C6D">
      <w:pPr>
        <w:pStyle w:val="Corpodetexto"/>
      </w:pPr>
      <w:r>
        <w:t>Na análise das respostas dos alunos considerámos os acontecimentos</w:t>
      </w:r>
      <w:r w:rsidR="00BD0C5A">
        <w:t>:</w:t>
      </w:r>
      <w:r w:rsidR="00163C6D">
        <w:t xml:space="preserve"> </w:t>
      </w:r>
      <w:r w:rsidR="00D40538" w:rsidRPr="00A512A4">
        <w:rPr>
          <w:position w:val="-10"/>
        </w:rPr>
        <w:object w:dxaOrig="240" w:dyaOrig="320">
          <v:shape id="_x0000_i1044" type="#_x0000_t75" style="width:11.9pt;height:16.3pt" o:ole="">
            <v:imagedata r:id="rId45" o:title=""/>
          </v:shape>
          <o:OLEObject Type="Embed" ProgID="Equation.3" ShapeID="_x0000_i1044" DrawAspect="Content" ObjectID="_1458677471" r:id="rId46"/>
        </w:object>
      </w:r>
      <w:r w:rsidR="00B3204E">
        <w:t>: “a primeira bola retirada do saco é preta”</w:t>
      </w:r>
      <w:r w:rsidR="00BD0C5A">
        <w:t>;</w:t>
      </w:r>
      <w:r w:rsidR="00163C6D">
        <w:t xml:space="preserve"> </w:t>
      </w:r>
      <w:proofErr w:type="gramStart"/>
      <w:r w:rsidR="00C765C0">
        <w:t>e</w:t>
      </w:r>
      <w:proofErr w:type="gramEnd"/>
      <w:r w:rsidR="00C765C0">
        <w:t xml:space="preserve"> </w:t>
      </w:r>
      <w:r w:rsidR="00D40538" w:rsidRPr="00A512A4">
        <w:rPr>
          <w:position w:val="-10"/>
        </w:rPr>
        <w:object w:dxaOrig="279" w:dyaOrig="320">
          <v:shape id="_x0000_i1045" type="#_x0000_t75" style="width:13.75pt;height:16.3pt" o:ole="">
            <v:imagedata r:id="rId47" o:title=""/>
          </v:shape>
          <o:OLEObject Type="Embed" ProgID="Equation.3" ShapeID="_x0000_i1045" DrawAspect="Content" ObjectID="_1458677472" r:id="rId48"/>
        </w:object>
      </w:r>
      <w:r w:rsidR="00B3204E">
        <w:t>: “a segunda bola retirada do saco é branca”.</w:t>
      </w:r>
    </w:p>
    <w:p w:rsidR="00B3204E" w:rsidRDefault="00B3204E" w:rsidP="00D840DD">
      <w:pPr>
        <w:pStyle w:val="Corpodetexto"/>
      </w:pPr>
      <w:r>
        <w:t xml:space="preserve">Na Tabela </w:t>
      </w:r>
      <w:r w:rsidR="00A61DBA">
        <w:t>1</w:t>
      </w:r>
      <w:r>
        <w:t xml:space="preserve"> apresentam-se as percentagens de alunos segundo as opções de resposta das alíneas </w:t>
      </w:r>
      <w:r w:rsidR="00825588">
        <w:t>a)</w:t>
      </w:r>
      <w:r>
        <w:t xml:space="preserve"> e </w:t>
      </w:r>
      <w:r w:rsidR="00825588">
        <w:t>b)</w:t>
      </w:r>
      <w:r>
        <w:t xml:space="preserve"> da questão 1, incluindo a percentagem de alunos que não responderam a esta questão.</w:t>
      </w:r>
    </w:p>
    <w:p w:rsidR="00B3204E" w:rsidRDefault="00494415" w:rsidP="00B3204E">
      <w:pPr>
        <w:pStyle w:val="TabelaTtulo"/>
      </w:pPr>
      <w:r>
        <w:t xml:space="preserve">Tabela 1 – </w:t>
      </w:r>
      <w:r w:rsidR="00B3204E">
        <w:t>Distribuição dos alunos (em %) segundo as opções de resposta na</w:t>
      </w:r>
      <w:r w:rsidR="00C82EE3">
        <w:t>s alíneas a) e b) da</w:t>
      </w:r>
      <w:r w:rsidR="00B3204E">
        <w:t xml:space="preserve"> questão 1 </w:t>
      </w:r>
      <w:r>
        <w:t>(</w:t>
      </w:r>
      <w:r w:rsidRPr="00494415">
        <w:rPr>
          <w:position w:val="-6"/>
        </w:rPr>
        <w:object w:dxaOrig="780" w:dyaOrig="279">
          <v:shape id="_x0000_i1046" type="#_x0000_t75" style="width:38.8pt;height:13.75pt" o:ole="">
            <v:imagedata r:id="rId49" o:title=""/>
          </v:shape>
          <o:OLEObject Type="Embed" ProgID="Equation.3" ShapeID="_x0000_i1046" DrawAspect="Content" ObjectID="_1458677473" r:id="rId50"/>
        </w:object>
      </w:r>
      <w:r>
        <w:t>)</w:t>
      </w:r>
      <w:r w:rsidR="006D2020">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652"/>
        <w:gridCol w:w="1134"/>
        <w:gridCol w:w="1134"/>
      </w:tblGrid>
      <w:tr w:rsidR="00B3204E" w:rsidRPr="009D570F" w:rsidTr="006D2020">
        <w:trPr>
          <w:trHeight w:val="454"/>
          <w:jc w:val="center"/>
        </w:trPr>
        <w:tc>
          <w:tcPr>
            <w:tcW w:w="5652" w:type="dxa"/>
            <w:vMerge w:val="restart"/>
            <w:tcBorders>
              <w:top w:val="single" w:sz="4" w:space="0" w:color="auto"/>
              <w:left w:val="nil"/>
              <w:right w:val="nil"/>
            </w:tcBorders>
            <w:shd w:val="clear" w:color="auto" w:fill="auto"/>
            <w:vAlign w:val="center"/>
          </w:tcPr>
          <w:p w:rsidR="00B3204E" w:rsidRDefault="00B3204E" w:rsidP="00B3204E">
            <w:pPr>
              <w:pStyle w:val="Tabela"/>
            </w:pPr>
            <w:r>
              <w:t>Respostas</w:t>
            </w:r>
          </w:p>
        </w:tc>
        <w:tc>
          <w:tcPr>
            <w:tcW w:w="2268" w:type="dxa"/>
            <w:gridSpan w:val="2"/>
            <w:tcBorders>
              <w:top w:val="single" w:sz="4" w:space="0" w:color="auto"/>
              <w:left w:val="nil"/>
              <w:bottom w:val="single" w:sz="4" w:space="0" w:color="auto"/>
              <w:right w:val="nil"/>
            </w:tcBorders>
            <w:shd w:val="clear" w:color="auto" w:fill="auto"/>
            <w:vAlign w:val="center"/>
          </w:tcPr>
          <w:p w:rsidR="00B3204E" w:rsidRDefault="00F77960" w:rsidP="00B3204E">
            <w:pPr>
              <w:pStyle w:val="Tabela"/>
              <w:jc w:val="center"/>
            </w:pPr>
            <w:r>
              <w:t>Questão 1</w:t>
            </w:r>
          </w:p>
        </w:tc>
      </w:tr>
      <w:tr w:rsidR="00B3204E" w:rsidRPr="009D570F" w:rsidTr="006D2020">
        <w:trPr>
          <w:jc w:val="center"/>
        </w:trPr>
        <w:tc>
          <w:tcPr>
            <w:tcW w:w="5652" w:type="dxa"/>
            <w:vMerge/>
            <w:tcBorders>
              <w:left w:val="nil"/>
              <w:bottom w:val="single" w:sz="4" w:space="0" w:color="auto"/>
              <w:right w:val="nil"/>
            </w:tcBorders>
            <w:shd w:val="clear" w:color="auto" w:fill="auto"/>
            <w:vAlign w:val="center"/>
          </w:tcPr>
          <w:p w:rsidR="00B3204E" w:rsidRPr="009D570F" w:rsidRDefault="00B3204E" w:rsidP="00B3204E">
            <w:pPr>
              <w:pStyle w:val="Tabela"/>
            </w:pPr>
          </w:p>
        </w:tc>
        <w:tc>
          <w:tcPr>
            <w:tcW w:w="1134" w:type="dxa"/>
            <w:tcBorders>
              <w:top w:val="single" w:sz="4" w:space="0" w:color="auto"/>
              <w:left w:val="nil"/>
              <w:bottom w:val="single" w:sz="4" w:space="0" w:color="auto"/>
              <w:right w:val="nil"/>
            </w:tcBorders>
            <w:shd w:val="clear" w:color="auto" w:fill="auto"/>
            <w:vAlign w:val="center"/>
          </w:tcPr>
          <w:p w:rsidR="00B3204E" w:rsidRPr="009D570F" w:rsidRDefault="006D2020" w:rsidP="00715573">
            <w:pPr>
              <w:pStyle w:val="Tabela"/>
              <w:jc w:val="center"/>
            </w:pPr>
            <w:r>
              <w:t>a)</w:t>
            </w:r>
          </w:p>
        </w:tc>
        <w:tc>
          <w:tcPr>
            <w:tcW w:w="1134" w:type="dxa"/>
            <w:tcBorders>
              <w:top w:val="single" w:sz="4" w:space="0" w:color="auto"/>
              <w:left w:val="nil"/>
              <w:bottom w:val="single" w:sz="4" w:space="0" w:color="auto"/>
              <w:right w:val="nil"/>
            </w:tcBorders>
          </w:tcPr>
          <w:p w:rsidR="00B3204E" w:rsidRPr="009D570F" w:rsidRDefault="006D2020" w:rsidP="006D2020">
            <w:pPr>
              <w:pStyle w:val="Tabela"/>
              <w:jc w:val="center"/>
            </w:pPr>
            <w:r>
              <w:t>b)</w:t>
            </w:r>
          </w:p>
        </w:tc>
      </w:tr>
      <w:tr w:rsidR="00B3204E" w:rsidRPr="009D570F" w:rsidTr="006D2020">
        <w:trPr>
          <w:jc w:val="center"/>
        </w:trPr>
        <w:tc>
          <w:tcPr>
            <w:tcW w:w="5652" w:type="dxa"/>
            <w:tcBorders>
              <w:top w:val="single" w:sz="4" w:space="0" w:color="auto"/>
              <w:left w:val="nil"/>
              <w:bottom w:val="nil"/>
              <w:right w:val="nil"/>
            </w:tcBorders>
            <w:shd w:val="clear" w:color="auto" w:fill="auto"/>
            <w:vAlign w:val="center"/>
          </w:tcPr>
          <w:p w:rsidR="00B3204E" w:rsidRPr="009D570F" w:rsidRDefault="00C577BD" w:rsidP="00B3204E">
            <w:pPr>
              <w:pStyle w:val="Tabela"/>
            </w:pPr>
            <w:r>
              <w:t>Aumenta</w:t>
            </w:r>
          </w:p>
        </w:tc>
        <w:tc>
          <w:tcPr>
            <w:tcW w:w="1134" w:type="dxa"/>
            <w:tcBorders>
              <w:top w:val="single" w:sz="4" w:space="0" w:color="auto"/>
              <w:left w:val="nil"/>
              <w:bottom w:val="nil"/>
              <w:right w:val="nil"/>
            </w:tcBorders>
            <w:shd w:val="clear" w:color="auto" w:fill="auto"/>
            <w:vAlign w:val="center"/>
          </w:tcPr>
          <w:p w:rsidR="00B3204E" w:rsidRPr="009D570F" w:rsidRDefault="00B3204E" w:rsidP="00B3204E">
            <w:pPr>
              <w:pStyle w:val="Tabela"/>
              <w:jc w:val="center"/>
            </w:pPr>
            <w:r>
              <w:t>4,2</w:t>
            </w:r>
          </w:p>
        </w:tc>
        <w:tc>
          <w:tcPr>
            <w:tcW w:w="1134" w:type="dxa"/>
            <w:tcBorders>
              <w:top w:val="single" w:sz="4" w:space="0" w:color="auto"/>
              <w:left w:val="nil"/>
              <w:bottom w:val="nil"/>
              <w:right w:val="nil"/>
            </w:tcBorders>
          </w:tcPr>
          <w:p w:rsidR="00B3204E" w:rsidRDefault="00B3204E" w:rsidP="00B3204E">
            <w:pPr>
              <w:pStyle w:val="Tabela"/>
              <w:jc w:val="center"/>
            </w:pPr>
            <w:r>
              <w:t>81,6*</w:t>
            </w:r>
          </w:p>
        </w:tc>
      </w:tr>
      <w:tr w:rsidR="00B3204E" w:rsidRPr="009D570F" w:rsidTr="006D2020">
        <w:trPr>
          <w:jc w:val="center"/>
        </w:trPr>
        <w:tc>
          <w:tcPr>
            <w:tcW w:w="5652" w:type="dxa"/>
            <w:tcBorders>
              <w:top w:val="nil"/>
              <w:left w:val="nil"/>
              <w:bottom w:val="nil"/>
              <w:right w:val="nil"/>
            </w:tcBorders>
            <w:shd w:val="clear" w:color="auto" w:fill="auto"/>
            <w:vAlign w:val="center"/>
          </w:tcPr>
          <w:p w:rsidR="00B3204E" w:rsidRPr="009D570F" w:rsidRDefault="00C577BD" w:rsidP="00B3204E">
            <w:pPr>
              <w:pStyle w:val="Tabela"/>
            </w:pPr>
            <w:r>
              <w:t>Diminui</w:t>
            </w:r>
          </w:p>
        </w:tc>
        <w:tc>
          <w:tcPr>
            <w:tcW w:w="1134" w:type="dxa"/>
            <w:tcBorders>
              <w:top w:val="nil"/>
              <w:left w:val="nil"/>
              <w:bottom w:val="nil"/>
              <w:right w:val="nil"/>
            </w:tcBorders>
            <w:shd w:val="clear" w:color="auto" w:fill="auto"/>
            <w:vAlign w:val="center"/>
          </w:tcPr>
          <w:p w:rsidR="00B3204E" w:rsidRPr="009D570F" w:rsidRDefault="00B3204E" w:rsidP="00B3204E">
            <w:pPr>
              <w:pStyle w:val="Tabela"/>
              <w:jc w:val="center"/>
            </w:pPr>
            <w:r>
              <w:t>4,5</w:t>
            </w:r>
          </w:p>
        </w:tc>
        <w:tc>
          <w:tcPr>
            <w:tcW w:w="1134" w:type="dxa"/>
            <w:tcBorders>
              <w:top w:val="nil"/>
              <w:left w:val="nil"/>
              <w:bottom w:val="nil"/>
              <w:right w:val="nil"/>
            </w:tcBorders>
          </w:tcPr>
          <w:p w:rsidR="00B3204E" w:rsidRPr="00410179" w:rsidRDefault="00B3204E" w:rsidP="00B3204E">
            <w:pPr>
              <w:pStyle w:val="Tabela"/>
              <w:jc w:val="center"/>
            </w:pPr>
            <w:r>
              <w:t>8,4</w:t>
            </w:r>
          </w:p>
        </w:tc>
      </w:tr>
      <w:tr w:rsidR="00B3204E" w:rsidRPr="009D570F" w:rsidTr="006D2020">
        <w:trPr>
          <w:jc w:val="center"/>
        </w:trPr>
        <w:tc>
          <w:tcPr>
            <w:tcW w:w="5652" w:type="dxa"/>
            <w:tcBorders>
              <w:top w:val="nil"/>
              <w:left w:val="nil"/>
              <w:bottom w:val="nil"/>
              <w:right w:val="nil"/>
            </w:tcBorders>
            <w:shd w:val="clear" w:color="auto" w:fill="auto"/>
            <w:vAlign w:val="center"/>
          </w:tcPr>
          <w:p w:rsidR="00B3204E" w:rsidRPr="009D570F" w:rsidRDefault="00C577BD" w:rsidP="00B3204E">
            <w:pPr>
              <w:pStyle w:val="Tabela"/>
            </w:pPr>
            <w:r>
              <w:t>Mantém-se</w:t>
            </w:r>
          </w:p>
        </w:tc>
        <w:tc>
          <w:tcPr>
            <w:tcW w:w="1134" w:type="dxa"/>
            <w:tcBorders>
              <w:top w:val="nil"/>
              <w:left w:val="nil"/>
              <w:bottom w:val="nil"/>
              <w:right w:val="nil"/>
            </w:tcBorders>
            <w:shd w:val="clear" w:color="auto" w:fill="auto"/>
            <w:vAlign w:val="center"/>
          </w:tcPr>
          <w:p w:rsidR="00B3204E" w:rsidRPr="00410179" w:rsidRDefault="00B3204E" w:rsidP="00B3204E">
            <w:pPr>
              <w:pStyle w:val="Tabela"/>
              <w:jc w:val="center"/>
            </w:pPr>
            <w:r>
              <w:t>91,3*</w:t>
            </w:r>
          </w:p>
        </w:tc>
        <w:tc>
          <w:tcPr>
            <w:tcW w:w="1134" w:type="dxa"/>
            <w:tcBorders>
              <w:top w:val="nil"/>
              <w:left w:val="nil"/>
              <w:bottom w:val="nil"/>
              <w:right w:val="nil"/>
            </w:tcBorders>
            <w:vAlign w:val="center"/>
          </w:tcPr>
          <w:p w:rsidR="00B3204E" w:rsidRDefault="00B3204E" w:rsidP="00B3204E">
            <w:pPr>
              <w:pStyle w:val="Tabela"/>
              <w:jc w:val="center"/>
            </w:pPr>
            <w:r>
              <w:t>7,7</w:t>
            </w:r>
          </w:p>
        </w:tc>
      </w:tr>
      <w:tr w:rsidR="00B3204E" w:rsidRPr="009D570F" w:rsidTr="006D2020">
        <w:trPr>
          <w:jc w:val="center"/>
        </w:trPr>
        <w:tc>
          <w:tcPr>
            <w:tcW w:w="5652" w:type="dxa"/>
            <w:tcBorders>
              <w:top w:val="nil"/>
              <w:left w:val="nil"/>
              <w:bottom w:val="single" w:sz="4" w:space="0" w:color="auto"/>
              <w:right w:val="nil"/>
            </w:tcBorders>
            <w:shd w:val="clear" w:color="auto" w:fill="auto"/>
            <w:vAlign w:val="center"/>
          </w:tcPr>
          <w:p w:rsidR="00B3204E" w:rsidRPr="009D570F" w:rsidRDefault="00B3204E" w:rsidP="00B3204E">
            <w:pPr>
              <w:pStyle w:val="Tabela"/>
            </w:pPr>
            <w:r w:rsidRPr="009D570F">
              <w:t>Não responde</w:t>
            </w:r>
          </w:p>
        </w:tc>
        <w:tc>
          <w:tcPr>
            <w:tcW w:w="1134" w:type="dxa"/>
            <w:tcBorders>
              <w:top w:val="nil"/>
              <w:left w:val="nil"/>
              <w:bottom w:val="single" w:sz="4" w:space="0" w:color="auto"/>
              <w:right w:val="nil"/>
            </w:tcBorders>
            <w:shd w:val="clear" w:color="auto" w:fill="auto"/>
            <w:vAlign w:val="center"/>
          </w:tcPr>
          <w:p w:rsidR="00B3204E" w:rsidRPr="009D570F" w:rsidRDefault="00B3204E" w:rsidP="00B3204E">
            <w:pPr>
              <w:pStyle w:val="Tabela"/>
              <w:jc w:val="center"/>
            </w:pPr>
            <w:r>
              <w:t>0,0</w:t>
            </w:r>
          </w:p>
        </w:tc>
        <w:tc>
          <w:tcPr>
            <w:tcW w:w="1134" w:type="dxa"/>
            <w:tcBorders>
              <w:top w:val="nil"/>
              <w:left w:val="nil"/>
              <w:bottom w:val="single" w:sz="4" w:space="0" w:color="auto"/>
              <w:right w:val="nil"/>
            </w:tcBorders>
          </w:tcPr>
          <w:p w:rsidR="00B3204E" w:rsidRDefault="00B3204E" w:rsidP="00B3204E">
            <w:pPr>
              <w:pStyle w:val="Tabela"/>
              <w:jc w:val="center"/>
            </w:pPr>
            <w:r>
              <w:t>2,3</w:t>
            </w:r>
          </w:p>
        </w:tc>
      </w:tr>
      <w:tr w:rsidR="00B3204E" w:rsidRPr="009D570F" w:rsidTr="006D2020">
        <w:trPr>
          <w:jc w:val="center"/>
        </w:trPr>
        <w:tc>
          <w:tcPr>
            <w:tcW w:w="5652" w:type="dxa"/>
            <w:tcBorders>
              <w:top w:val="single" w:sz="4" w:space="0" w:color="auto"/>
              <w:left w:val="nil"/>
              <w:bottom w:val="single" w:sz="4" w:space="0" w:color="auto"/>
              <w:right w:val="nil"/>
            </w:tcBorders>
            <w:shd w:val="clear" w:color="auto" w:fill="auto"/>
            <w:vAlign w:val="center"/>
          </w:tcPr>
          <w:p w:rsidR="00B3204E" w:rsidRPr="009D570F" w:rsidRDefault="00B3204E" w:rsidP="00B3204E">
            <w:pPr>
              <w:pStyle w:val="Tabela"/>
            </w:pPr>
            <w:r w:rsidRPr="009D570F">
              <w:t>Total</w:t>
            </w:r>
          </w:p>
        </w:tc>
        <w:tc>
          <w:tcPr>
            <w:tcW w:w="1134" w:type="dxa"/>
            <w:tcBorders>
              <w:top w:val="single" w:sz="4" w:space="0" w:color="auto"/>
              <w:left w:val="nil"/>
              <w:bottom w:val="single" w:sz="4" w:space="0" w:color="auto"/>
              <w:right w:val="nil"/>
            </w:tcBorders>
            <w:shd w:val="clear" w:color="auto" w:fill="auto"/>
            <w:vAlign w:val="center"/>
          </w:tcPr>
          <w:p w:rsidR="00B3204E" w:rsidRPr="009D570F" w:rsidRDefault="00B3204E" w:rsidP="00B3204E">
            <w:pPr>
              <w:pStyle w:val="Tabela"/>
              <w:jc w:val="center"/>
            </w:pPr>
            <w:r>
              <w:t>100</w:t>
            </w:r>
          </w:p>
        </w:tc>
        <w:tc>
          <w:tcPr>
            <w:tcW w:w="1134" w:type="dxa"/>
            <w:tcBorders>
              <w:top w:val="single" w:sz="4" w:space="0" w:color="auto"/>
              <w:left w:val="nil"/>
              <w:bottom w:val="single" w:sz="4" w:space="0" w:color="auto"/>
              <w:right w:val="nil"/>
            </w:tcBorders>
          </w:tcPr>
          <w:p w:rsidR="00B3204E" w:rsidRDefault="00B3204E" w:rsidP="00B3204E">
            <w:pPr>
              <w:pStyle w:val="Tabela"/>
              <w:jc w:val="center"/>
            </w:pPr>
            <w:r>
              <w:t>100</w:t>
            </w:r>
          </w:p>
        </w:tc>
      </w:tr>
    </w:tbl>
    <w:p w:rsidR="00B3204E" w:rsidRPr="00F33CDF" w:rsidRDefault="00B3204E" w:rsidP="00494415">
      <w:pPr>
        <w:pStyle w:val="Nota"/>
        <w:ind w:left="284"/>
      </w:pPr>
      <w:r w:rsidRPr="00F33CDF">
        <w:t>* Resposta correta</w:t>
      </w:r>
    </w:p>
    <w:p w:rsidR="00B3204E" w:rsidRDefault="00977D6A" w:rsidP="00F33CDF">
      <w:pPr>
        <w:pStyle w:val="Corpodetexto"/>
      </w:pPr>
      <w:r>
        <w:t xml:space="preserve">Da Tabela </w:t>
      </w:r>
      <w:r w:rsidR="00100D3E">
        <w:t>1</w:t>
      </w:r>
      <w:r w:rsidR="00B3204E">
        <w:t xml:space="preserve"> destacam-se as elevadas percentagens de repostas corret</w:t>
      </w:r>
      <w:r>
        <w:t>as nas duas alíneas da questão 1</w:t>
      </w:r>
      <w:r w:rsidR="00B3204E">
        <w:t xml:space="preserve">, embora registando-se uma ligeira diminuição na percentagem de </w:t>
      </w:r>
      <w:r w:rsidR="002513A3">
        <w:t xml:space="preserve">respostas corretas da alínea </w:t>
      </w:r>
      <w:r w:rsidR="00321275">
        <w:t>a)</w:t>
      </w:r>
      <w:r w:rsidR="002513A3">
        <w:t xml:space="preserve"> para a alínea </w:t>
      </w:r>
      <w:r w:rsidR="00321275">
        <w:t>b).</w:t>
      </w:r>
      <w:r w:rsidR="00B3204E">
        <w:t xml:space="preserve"> Destaca-se também a reduzida percentagem de não respostas,</w:t>
      </w:r>
      <w:r w:rsidR="002513A3">
        <w:t xml:space="preserve"> observadas apenas na alínea </w:t>
      </w:r>
      <w:r w:rsidR="00321275">
        <w:t>b)</w:t>
      </w:r>
      <w:r w:rsidR="00B3204E">
        <w:t>.</w:t>
      </w:r>
    </w:p>
    <w:p w:rsidR="00B3204E" w:rsidRDefault="00F21965" w:rsidP="00051F35">
      <w:pPr>
        <w:pStyle w:val="Corpodetexto"/>
      </w:pPr>
      <w:r>
        <w:t xml:space="preserve">Na Tabela </w:t>
      </w:r>
      <w:r w:rsidR="00100D3E">
        <w:t>2</w:t>
      </w:r>
      <w:r w:rsidR="00B3204E">
        <w:t xml:space="preserve"> apresentam-se as distribuições das justificações apresentadas pelos alu</w:t>
      </w:r>
      <w:r>
        <w:t xml:space="preserve">nos nas alíneas </w:t>
      </w:r>
      <w:r w:rsidR="00C577BD">
        <w:t>a)</w:t>
      </w:r>
      <w:r w:rsidR="00B3204E">
        <w:t xml:space="preserve"> e </w:t>
      </w:r>
      <w:r w:rsidR="00C577BD">
        <w:t>b)</w:t>
      </w:r>
      <w:r>
        <w:t>,</w:t>
      </w:r>
      <w:r w:rsidR="00B3204E">
        <w:t xml:space="preserve"> incluindo a percentagem de alunos que, embora tenham assinalado uma de três alternativas apresentadas, não justificaram a sua opção.</w:t>
      </w:r>
    </w:p>
    <w:p w:rsidR="00B3204E" w:rsidRDefault="00494415" w:rsidP="00B3204E">
      <w:pPr>
        <w:pStyle w:val="TabelaTtulo"/>
      </w:pPr>
      <w:r>
        <w:t xml:space="preserve">Tabela 2 – </w:t>
      </w:r>
      <w:r w:rsidR="00B3204E">
        <w:t>Justificações apresentadas pelos alunos na</w:t>
      </w:r>
      <w:r w:rsidR="00051F35">
        <w:t xml:space="preserve">s alíneas </w:t>
      </w:r>
      <w:r w:rsidR="00C82EE3">
        <w:t xml:space="preserve">a) e b) </w:t>
      </w:r>
      <w:r w:rsidR="00051F35">
        <w:t>da</w:t>
      </w:r>
      <w:r w:rsidR="00B3204E">
        <w:t xml:space="preserve"> questão</w:t>
      </w:r>
      <w:r w:rsidR="00F21965">
        <w:t xml:space="preserve"> 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3798"/>
        <w:gridCol w:w="1092"/>
        <w:gridCol w:w="1147"/>
        <w:gridCol w:w="141"/>
        <w:gridCol w:w="1092"/>
        <w:gridCol w:w="1147"/>
      </w:tblGrid>
      <w:tr w:rsidR="00B3204E" w:rsidTr="00051F35">
        <w:trPr>
          <w:trHeight w:val="170"/>
          <w:jc w:val="center"/>
        </w:trPr>
        <w:tc>
          <w:tcPr>
            <w:tcW w:w="3798" w:type="dxa"/>
            <w:vMerge w:val="restart"/>
            <w:tcBorders>
              <w:top w:val="single" w:sz="4" w:space="0" w:color="auto"/>
              <w:left w:val="nil"/>
              <w:right w:val="nil"/>
            </w:tcBorders>
            <w:shd w:val="clear" w:color="auto" w:fill="auto"/>
            <w:vAlign w:val="center"/>
          </w:tcPr>
          <w:p w:rsidR="00B3204E" w:rsidRPr="003576FD" w:rsidRDefault="00B3204E" w:rsidP="00F257D5">
            <w:pPr>
              <w:pStyle w:val="Tabela"/>
            </w:pPr>
            <w:r w:rsidRPr="003576FD">
              <w:t>Justificações</w:t>
            </w:r>
            <w:r w:rsidR="00051F35">
              <w:t xml:space="preserve"> por opção de resposta</w:t>
            </w:r>
          </w:p>
        </w:tc>
        <w:tc>
          <w:tcPr>
            <w:tcW w:w="2150" w:type="dxa"/>
            <w:gridSpan w:val="2"/>
            <w:tcBorders>
              <w:top w:val="single" w:sz="4" w:space="0" w:color="auto"/>
              <w:left w:val="nil"/>
              <w:bottom w:val="single" w:sz="4" w:space="0" w:color="auto"/>
              <w:right w:val="nil"/>
            </w:tcBorders>
            <w:shd w:val="clear" w:color="auto" w:fill="auto"/>
            <w:vAlign w:val="center"/>
          </w:tcPr>
          <w:p w:rsidR="00B3204E" w:rsidRPr="003576FD" w:rsidRDefault="00051F35" w:rsidP="007E78C4">
            <w:pPr>
              <w:pStyle w:val="Tabela"/>
              <w:jc w:val="center"/>
            </w:pPr>
            <w:r>
              <w:t>a)</w:t>
            </w:r>
          </w:p>
        </w:tc>
        <w:tc>
          <w:tcPr>
            <w:tcW w:w="141" w:type="dxa"/>
            <w:tcBorders>
              <w:top w:val="single" w:sz="4" w:space="0" w:color="auto"/>
              <w:left w:val="nil"/>
              <w:bottom w:val="single" w:sz="4" w:space="0" w:color="auto"/>
              <w:right w:val="nil"/>
            </w:tcBorders>
            <w:vAlign w:val="center"/>
          </w:tcPr>
          <w:p w:rsidR="00B3204E" w:rsidRPr="003576FD" w:rsidRDefault="00B3204E" w:rsidP="00F257D5">
            <w:pPr>
              <w:pStyle w:val="Tabela"/>
              <w:jc w:val="center"/>
            </w:pPr>
          </w:p>
        </w:tc>
        <w:tc>
          <w:tcPr>
            <w:tcW w:w="2150" w:type="dxa"/>
            <w:gridSpan w:val="2"/>
            <w:tcBorders>
              <w:top w:val="single" w:sz="4" w:space="0" w:color="auto"/>
              <w:left w:val="nil"/>
              <w:bottom w:val="single" w:sz="4" w:space="0" w:color="auto"/>
              <w:right w:val="nil"/>
            </w:tcBorders>
            <w:vAlign w:val="center"/>
          </w:tcPr>
          <w:p w:rsidR="00B3204E" w:rsidRPr="003576FD" w:rsidRDefault="00051F35" w:rsidP="007E78C4">
            <w:pPr>
              <w:pStyle w:val="Tabela"/>
              <w:jc w:val="center"/>
            </w:pPr>
            <w:r>
              <w:t>b)</w:t>
            </w:r>
          </w:p>
        </w:tc>
      </w:tr>
      <w:tr w:rsidR="00B3204E" w:rsidTr="00051F35">
        <w:trPr>
          <w:trHeight w:val="340"/>
          <w:jc w:val="center"/>
        </w:trPr>
        <w:tc>
          <w:tcPr>
            <w:tcW w:w="3798" w:type="dxa"/>
            <w:vMerge/>
            <w:tcBorders>
              <w:left w:val="nil"/>
              <w:bottom w:val="single" w:sz="4" w:space="0" w:color="auto"/>
              <w:right w:val="nil"/>
            </w:tcBorders>
            <w:shd w:val="clear" w:color="auto" w:fill="auto"/>
            <w:vAlign w:val="center"/>
          </w:tcPr>
          <w:p w:rsidR="00B3204E" w:rsidRPr="00CB56D9" w:rsidRDefault="00B3204E" w:rsidP="00F257D5">
            <w:pPr>
              <w:pStyle w:val="Tabela"/>
              <w:rPr>
                <w:szCs w:val="22"/>
              </w:rPr>
            </w:pPr>
          </w:p>
        </w:tc>
        <w:tc>
          <w:tcPr>
            <w:tcW w:w="1003" w:type="dxa"/>
            <w:tcBorders>
              <w:top w:val="single" w:sz="4" w:space="0" w:color="auto"/>
              <w:left w:val="nil"/>
              <w:bottom w:val="single" w:sz="4" w:space="0" w:color="auto"/>
              <w:right w:val="nil"/>
            </w:tcBorders>
            <w:shd w:val="clear" w:color="auto" w:fill="auto"/>
            <w:vAlign w:val="center"/>
          </w:tcPr>
          <w:p w:rsidR="00B3204E" w:rsidRPr="006A4BEC" w:rsidRDefault="00B3204E" w:rsidP="00474530">
            <w:pPr>
              <w:pStyle w:val="Tabela"/>
              <w:jc w:val="center"/>
              <w:rPr>
                <w:szCs w:val="20"/>
              </w:rPr>
            </w:pPr>
            <w:r w:rsidRPr="006A4BEC">
              <w:rPr>
                <w:szCs w:val="20"/>
              </w:rPr>
              <w:t>Freq</w:t>
            </w:r>
            <w:r w:rsidR="00474530">
              <w:rPr>
                <w:szCs w:val="20"/>
              </w:rPr>
              <w:t>uência</w:t>
            </w:r>
          </w:p>
        </w:tc>
        <w:tc>
          <w:tcPr>
            <w:tcW w:w="1147" w:type="dxa"/>
            <w:tcBorders>
              <w:top w:val="single" w:sz="4" w:space="0" w:color="auto"/>
              <w:left w:val="nil"/>
              <w:bottom w:val="single" w:sz="4" w:space="0" w:color="auto"/>
              <w:right w:val="nil"/>
            </w:tcBorders>
            <w:shd w:val="clear" w:color="auto" w:fill="auto"/>
            <w:vAlign w:val="center"/>
          </w:tcPr>
          <w:p w:rsidR="00B3204E" w:rsidRPr="006A4BEC" w:rsidRDefault="00051F35" w:rsidP="00F257D5">
            <w:pPr>
              <w:pStyle w:val="Tabela"/>
              <w:jc w:val="center"/>
              <w:rPr>
                <w:szCs w:val="20"/>
              </w:rPr>
            </w:pPr>
            <w:r>
              <w:rPr>
                <w:szCs w:val="20"/>
              </w:rPr>
              <w:t>%</w:t>
            </w:r>
          </w:p>
        </w:tc>
        <w:tc>
          <w:tcPr>
            <w:tcW w:w="141" w:type="dxa"/>
            <w:tcBorders>
              <w:top w:val="single" w:sz="4" w:space="0" w:color="auto"/>
              <w:left w:val="nil"/>
              <w:bottom w:val="single" w:sz="4" w:space="0" w:color="auto"/>
              <w:right w:val="nil"/>
            </w:tcBorders>
          </w:tcPr>
          <w:p w:rsidR="00B3204E" w:rsidRPr="006A4BEC" w:rsidRDefault="00B3204E" w:rsidP="00F257D5">
            <w:pPr>
              <w:pStyle w:val="Tabela"/>
              <w:jc w:val="center"/>
              <w:rPr>
                <w:szCs w:val="20"/>
              </w:rPr>
            </w:pPr>
          </w:p>
        </w:tc>
        <w:tc>
          <w:tcPr>
            <w:tcW w:w="1003" w:type="dxa"/>
            <w:tcBorders>
              <w:top w:val="single" w:sz="4" w:space="0" w:color="auto"/>
              <w:left w:val="nil"/>
              <w:bottom w:val="single" w:sz="4" w:space="0" w:color="auto"/>
              <w:right w:val="nil"/>
            </w:tcBorders>
            <w:vAlign w:val="center"/>
          </w:tcPr>
          <w:p w:rsidR="00B3204E" w:rsidRPr="006A4BEC" w:rsidRDefault="00B3204E" w:rsidP="00051F35">
            <w:pPr>
              <w:pStyle w:val="Tabela"/>
              <w:jc w:val="center"/>
              <w:rPr>
                <w:szCs w:val="20"/>
              </w:rPr>
            </w:pPr>
            <w:r w:rsidRPr="006A4BEC">
              <w:rPr>
                <w:szCs w:val="20"/>
              </w:rPr>
              <w:t>Freq</w:t>
            </w:r>
            <w:r w:rsidR="00474530">
              <w:rPr>
                <w:szCs w:val="20"/>
              </w:rPr>
              <w:t>uência</w:t>
            </w:r>
          </w:p>
        </w:tc>
        <w:tc>
          <w:tcPr>
            <w:tcW w:w="1147" w:type="dxa"/>
            <w:tcBorders>
              <w:top w:val="single" w:sz="4" w:space="0" w:color="auto"/>
              <w:left w:val="nil"/>
              <w:bottom w:val="single" w:sz="4" w:space="0" w:color="auto"/>
              <w:right w:val="nil"/>
            </w:tcBorders>
            <w:vAlign w:val="center"/>
          </w:tcPr>
          <w:p w:rsidR="00B3204E" w:rsidRPr="006A4BEC" w:rsidRDefault="00051F35" w:rsidP="00F257D5">
            <w:pPr>
              <w:pStyle w:val="Tabela"/>
              <w:jc w:val="center"/>
              <w:rPr>
                <w:szCs w:val="20"/>
              </w:rPr>
            </w:pPr>
            <w:r>
              <w:rPr>
                <w:szCs w:val="20"/>
              </w:rPr>
              <w:t>%</w:t>
            </w:r>
          </w:p>
        </w:tc>
      </w:tr>
      <w:tr w:rsidR="00B3204E" w:rsidTr="00051F35">
        <w:trPr>
          <w:trHeight w:val="170"/>
          <w:jc w:val="center"/>
        </w:trPr>
        <w:tc>
          <w:tcPr>
            <w:tcW w:w="3798" w:type="dxa"/>
            <w:tcBorders>
              <w:top w:val="single" w:sz="4" w:space="0" w:color="auto"/>
              <w:left w:val="nil"/>
              <w:bottom w:val="nil"/>
              <w:right w:val="nil"/>
            </w:tcBorders>
            <w:shd w:val="clear" w:color="auto" w:fill="auto"/>
            <w:vAlign w:val="center"/>
          </w:tcPr>
          <w:p w:rsidR="00B3204E" w:rsidRPr="003576FD" w:rsidRDefault="00051F35" w:rsidP="00F257D5">
            <w:pPr>
              <w:pStyle w:val="Tabela"/>
              <w:rPr>
                <w:b/>
              </w:rPr>
            </w:pPr>
            <w:r>
              <w:rPr>
                <w:b/>
              </w:rPr>
              <w:t>Aumenta</w:t>
            </w:r>
          </w:p>
        </w:tc>
        <w:tc>
          <w:tcPr>
            <w:tcW w:w="1003" w:type="dxa"/>
            <w:tcBorders>
              <w:top w:val="single" w:sz="4" w:space="0" w:color="auto"/>
              <w:left w:val="nil"/>
              <w:bottom w:val="nil"/>
              <w:right w:val="nil"/>
            </w:tcBorders>
            <w:shd w:val="clear" w:color="auto" w:fill="auto"/>
            <w:vAlign w:val="center"/>
          </w:tcPr>
          <w:p w:rsidR="00B3204E" w:rsidRPr="003576FD" w:rsidRDefault="00B3204E" w:rsidP="006F6A77">
            <w:pPr>
              <w:pStyle w:val="Tabela"/>
              <w:jc w:val="center"/>
            </w:pPr>
          </w:p>
        </w:tc>
        <w:tc>
          <w:tcPr>
            <w:tcW w:w="1147" w:type="dxa"/>
            <w:tcBorders>
              <w:top w:val="single" w:sz="4" w:space="0" w:color="auto"/>
              <w:left w:val="nil"/>
              <w:bottom w:val="nil"/>
              <w:right w:val="nil"/>
            </w:tcBorders>
            <w:shd w:val="clear" w:color="auto" w:fill="auto"/>
            <w:vAlign w:val="center"/>
          </w:tcPr>
          <w:p w:rsidR="00B3204E" w:rsidRPr="003576FD" w:rsidRDefault="00B3204E" w:rsidP="006F6A77">
            <w:pPr>
              <w:pStyle w:val="Tabela"/>
              <w:jc w:val="center"/>
            </w:pPr>
          </w:p>
        </w:tc>
        <w:tc>
          <w:tcPr>
            <w:tcW w:w="141" w:type="dxa"/>
            <w:tcBorders>
              <w:top w:val="single" w:sz="4" w:space="0" w:color="auto"/>
              <w:left w:val="nil"/>
              <w:bottom w:val="nil"/>
              <w:right w:val="nil"/>
            </w:tcBorders>
            <w:vAlign w:val="center"/>
          </w:tcPr>
          <w:p w:rsidR="00B3204E" w:rsidRPr="00CB56D9" w:rsidRDefault="00B3204E" w:rsidP="006F6A77">
            <w:pPr>
              <w:pStyle w:val="Tabela"/>
              <w:jc w:val="center"/>
              <w:rPr>
                <w:szCs w:val="22"/>
              </w:rPr>
            </w:pPr>
          </w:p>
        </w:tc>
        <w:tc>
          <w:tcPr>
            <w:tcW w:w="1003" w:type="dxa"/>
            <w:tcBorders>
              <w:top w:val="single" w:sz="4" w:space="0" w:color="auto"/>
              <w:left w:val="nil"/>
              <w:bottom w:val="nil"/>
              <w:right w:val="nil"/>
            </w:tcBorders>
            <w:vAlign w:val="center"/>
          </w:tcPr>
          <w:p w:rsidR="00B3204E" w:rsidRPr="003576FD" w:rsidRDefault="00B3204E" w:rsidP="006F6A77">
            <w:pPr>
              <w:pStyle w:val="Tabela"/>
              <w:jc w:val="center"/>
            </w:pPr>
          </w:p>
        </w:tc>
        <w:tc>
          <w:tcPr>
            <w:tcW w:w="1147" w:type="dxa"/>
            <w:tcBorders>
              <w:top w:val="single" w:sz="4" w:space="0" w:color="auto"/>
              <w:left w:val="nil"/>
              <w:bottom w:val="nil"/>
              <w:right w:val="nil"/>
            </w:tcBorders>
            <w:vAlign w:val="center"/>
          </w:tcPr>
          <w:p w:rsidR="00B3204E" w:rsidRPr="003576FD" w:rsidRDefault="00B3204E" w:rsidP="006F6A77">
            <w:pPr>
              <w:pStyle w:val="Tabela"/>
              <w:jc w:val="center"/>
            </w:pP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A132C2" w:rsidRDefault="00E6139D" w:rsidP="00F257D5">
            <w:pPr>
              <w:pStyle w:val="Tabela"/>
            </w:pPr>
            <w:r>
              <w:t xml:space="preserve">1. </w:t>
            </w:r>
            <w:r w:rsidR="00B3204E">
              <w:t>Há menos bolas pretas do que brancas no saco</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4</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30,8</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181</w:t>
            </w:r>
          </w:p>
        </w:tc>
        <w:tc>
          <w:tcPr>
            <w:tcW w:w="1147" w:type="dxa"/>
            <w:tcBorders>
              <w:top w:val="nil"/>
              <w:left w:val="nil"/>
              <w:bottom w:val="nil"/>
              <w:right w:val="nil"/>
            </w:tcBorders>
            <w:vAlign w:val="center"/>
          </w:tcPr>
          <w:p w:rsidR="00B3204E" w:rsidRPr="003576FD" w:rsidRDefault="00B3204E" w:rsidP="006F6A77">
            <w:pPr>
              <w:pStyle w:val="Tabela"/>
              <w:jc w:val="center"/>
            </w:pPr>
            <w:r>
              <w:t>71,5</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A132C2" w:rsidRDefault="00E6139D" w:rsidP="00F257D5">
            <w:pPr>
              <w:pStyle w:val="Tabela"/>
            </w:pPr>
            <w:r>
              <w:t xml:space="preserve">2. </w:t>
            </w:r>
            <w:r w:rsidR="00B3204E" w:rsidRPr="003576FD">
              <w:t>Razões de probabilidade</w:t>
            </w:r>
          </w:p>
        </w:tc>
        <w:tc>
          <w:tcPr>
            <w:tcW w:w="1003" w:type="dxa"/>
            <w:tcBorders>
              <w:top w:val="nil"/>
              <w:left w:val="nil"/>
              <w:bottom w:val="nil"/>
              <w:right w:val="nil"/>
            </w:tcBorders>
            <w:shd w:val="clear" w:color="auto" w:fill="auto"/>
            <w:vAlign w:val="center"/>
          </w:tcPr>
          <w:p w:rsidR="00B3204E" w:rsidRPr="006235AB" w:rsidRDefault="00BE6B72" w:rsidP="006F6A77">
            <w:pPr>
              <w:pStyle w:val="Tabela"/>
              <w:jc w:val="center"/>
            </w:pPr>
            <w:r>
              <w:t>–</w:t>
            </w:r>
          </w:p>
        </w:tc>
        <w:tc>
          <w:tcPr>
            <w:tcW w:w="1147"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53</w:t>
            </w:r>
          </w:p>
        </w:tc>
        <w:tc>
          <w:tcPr>
            <w:tcW w:w="1147" w:type="dxa"/>
            <w:tcBorders>
              <w:top w:val="nil"/>
              <w:left w:val="nil"/>
              <w:bottom w:val="nil"/>
              <w:right w:val="nil"/>
            </w:tcBorders>
            <w:vAlign w:val="center"/>
          </w:tcPr>
          <w:p w:rsidR="00B3204E" w:rsidRPr="003576FD" w:rsidRDefault="00B3204E" w:rsidP="006F6A77">
            <w:pPr>
              <w:pStyle w:val="Tabela"/>
              <w:jc w:val="center"/>
            </w:pPr>
            <w:r>
              <w:t>20,9</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E6139D" w:rsidP="00F257D5">
            <w:pPr>
              <w:pStyle w:val="Tabela"/>
            </w:pPr>
            <w:r>
              <w:t xml:space="preserve">3. </w:t>
            </w:r>
            <w:r w:rsidR="00B3204E">
              <w:t>A probabilidade aumenta</w:t>
            </w:r>
          </w:p>
        </w:tc>
        <w:tc>
          <w:tcPr>
            <w:tcW w:w="1003" w:type="dxa"/>
            <w:tcBorders>
              <w:top w:val="nil"/>
              <w:left w:val="nil"/>
              <w:bottom w:val="nil"/>
              <w:right w:val="nil"/>
            </w:tcBorders>
            <w:shd w:val="clear" w:color="auto" w:fill="auto"/>
            <w:vAlign w:val="center"/>
          </w:tcPr>
          <w:p w:rsidR="00B3204E" w:rsidRPr="006235AB" w:rsidRDefault="00BE6B72" w:rsidP="006F6A77">
            <w:pPr>
              <w:pStyle w:val="Tabela"/>
              <w:jc w:val="center"/>
            </w:pPr>
            <w:r>
              <w:t>–</w:t>
            </w:r>
          </w:p>
        </w:tc>
        <w:tc>
          <w:tcPr>
            <w:tcW w:w="1147" w:type="dxa"/>
            <w:tcBorders>
              <w:top w:val="nil"/>
              <w:left w:val="nil"/>
              <w:bottom w:val="nil"/>
              <w:right w:val="nil"/>
            </w:tcBorders>
            <w:shd w:val="clear" w:color="auto" w:fill="auto"/>
            <w:vAlign w:val="center"/>
          </w:tcPr>
          <w:p w:rsidR="00B3204E" w:rsidRDefault="00BE6B72" w:rsidP="006F6A77">
            <w:pPr>
              <w:pStyle w:val="Tabela"/>
              <w:jc w:val="center"/>
            </w:pPr>
            <w:r>
              <w:t>–</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Default="00B3204E" w:rsidP="006F6A77">
            <w:pPr>
              <w:pStyle w:val="Tabela"/>
              <w:jc w:val="center"/>
            </w:pPr>
            <w:r>
              <w:t>4</w:t>
            </w:r>
          </w:p>
        </w:tc>
        <w:tc>
          <w:tcPr>
            <w:tcW w:w="1147" w:type="dxa"/>
            <w:tcBorders>
              <w:top w:val="nil"/>
              <w:left w:val="nil"/>
              <w:bottom w:val="nil"/>
              <w:right w:val="nil"/>
            </w:tcBorders>
            <w:vAlign w:val="center"/>
          </w:tcPr>
          <w:p w:rsidR="00B3204E" w:rsidRPr="003576FD" w:rsidRDefault="00B3204E" w:rsidP="006F6A77">
            <w:pPr>
              <w:pStyle w:val="Tabela"/>
              <w:jc w:val="center"/>
            </w:pPr>
            <w:r>
              <w:t>1,6</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Outra justificação</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4</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30,8</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4</w:t>
            </w:r>
          </w:p>
        </w:tc>
        <w:tc>
          <w:tcPr>
            <w:tcW w:w="1147" w:type="dxa"/>
            <w:tcBorders>
              <w:top w:val="nil"/>
              <w:left w:val="nil"/>
              <w:bottom w:val="nil"/>
              <w:right w:val="nil"/>
            </w:tcBorders>
            <w:vAlign w:val="center"/>
          </w:tcPr>
          <w:p w:rsidR="00B3204E" w:rsidRPr="003576FD" w:rsidRDefault="00B3204E" w:rsidP="006F6A77">
            <w:pPr>
              <w:pStyle w:val="Tabela"/>
              <w:jc w:val="center"/>
            </w:pPr>
            <w:r>
              <w:t>1,6</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Não justifica</w:t>
            </w:r>
          </w:p>
        </w:tc>
        <w:tc>
          <w:tcPr>
            <w:tcW w:w="1003" w:type="dxa"/>
            <w:tcBorders>
              <w:top w:val="nil"/>
              <w:left w:val="nil"/>
              <w:bottom w:val="nil"/>
              <w:right w:val="nil"/>
            </w:tcBorders>
            <w:shd w:val="clear" w:color="auto" w:fill="auto"/>
            <w:vAlign w:val="center"/>
          </w:tcPr>
          <w:p w:rsidR="00B3204E" w:rsidRPr="003576FD" w:rsidRDefault="00B3204E" w:rsidP="006F6A77">
            <w:pPr>
              <w:pStyle w:val="Tabela"/>
              <w:jc w:val="center"/>
            </w:pPr>
            <w:r>
              <w:t>5</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38,4</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11</w:t>
            </w:r>
          </w:p>
        </w:tc>
        <w:tc>
          <w:tcPr>
            <w:tcW w:w="1147" w:type="dxa"/>
            <w:tcBorders>
              <w:top w:val="nil"/>
              <w:left w:val="nil"/>
              <w:bottom w:val="nil"/>
              <w:right w:val="nil"/>
            </w:tcBorders>
            <w:vAlign w:val="center"/>
          </w:tcPr>
          <w:p w:rsidR="00B3204E" w:rsidRPr="003576FD" w:rsidRDefault="00B3204E" w:rsidP="006F6A77">
            <w:pPr>
              <w:pStyle w:val="Tabela"/>
              <w:jc w:val="center"/>
            </w:pPr>
            <w:r>
              <w:t>4,4</w:t>
            </w:r>
          </w:p>
        </w:tc>
      </w:tr>
      <w:tr w:rsidR="00F257D5" w:rsidTr="00051F35">
        <w:trPr>
          <w:trHeight w:val="170"/>
          <w:jc w:val="center"/>
        </w:trPr>
        <w:tc>
          <w:tcPr>
            <w:tcW w:w="3798" w:type="dxa"/>
            <w:tcBorders>
              <w:top w:val="nil"/>
              <w:left w:val="nil"/>
              <w:bottom w:val="nil"/>
              <w:right w:val="nil"/>
            </w:tcBorders>
            <w:shd w:val="clear" w:color="auto" w:fill="auto"/>
            <w:vAlign w:val="center"/>
          </w:tcPr>
          <w:p w:rsidR="00F257D5" w:rsidRPr="00F257D5" w:rsidRDefault="00F257D5" w:rsidP="00F257D5">
            <w:pPr>
              <w:pStyle w:val="Tabela"/>
              <w:rPr>
                <w:b/>
              </w:rPr>
            </w:pPr>
            <w:r>
              <w:rPr>
                <w:b/>
              </w:rPr>
              <w:lastRenderedPageBreak/>
              <w:t>Total</w:t>
            </w:r>
          </w:p>
        </w:tc>
        <w:tc>
          <w:tcPr>
            <w:tcW w:w="1003" w:type="dxa"/>
            <w:tcBorders>
              <w:top w:val="nil"/>
              <w:left w:val="nil"/>
              <w:bottom w:val="nil"/>
              <w:right w:val="nil"/>
            </w:tcBorders>
            <w:shd w:val="clear" w:color="auto" w:fill="auto"/>
            <w:vAlign w:val="center"/>
          </w:tcPr>
          <w:p w:rsidR="00F257D5" w:rsidRPr="00F257D5" w:rsidRDefault="00F257D5" w:rsidP="006F6A77">
            <w:pPr>
              <w:pStyle w:val="Tabela"/>
              <w:jc w:val="center"/>
              <w:rPr>
                <w:b/>
              </w:rPr>
            </w:pPr>
            <w:r w:rsidRPr="00F257D5">
              <w:rPr>
                <w:b/>
              </w:rPr>
              <w:t>13</w:t>
            </w:r>
          </w:p>
        </w:tc>
        <w:tc>
          <w:tcPr>
            <w:tcW w:w="1147" w:type="dxa"/>
            <w:tcBorders>
              <w:top w:val="nil"/>
              <w:left w:val="nil"/>
              <w:bottom w:val="nil"/>
              <w:right w:val="nil"/>
            </w:tcBorders>
            <w:shd w:val="clear" w:color="auto" w:fill="auto"/>
            <w:vAlign w:val="center"/>
          </w:tcPr>
          <w:p w:rsidR="00F257D5" w:rsidRPr="00F257D5" w:rsidRDefault="00F257D5" w:rsidP="006F6A77">
            <w:pPr>
              <w:pStyle w:val="Tabela"/>
              <w:jc w:val="center"/>
              <w:rPr>
                <w:b/>
              </w:rPr>
            </w:pPr>
            <w:r w:rsidRPr="00F257D5">
              <w:rPr>
                <w:b/>
              </w:rPr>
              <w:t>100</w:t>
            </w:r>
          </w:p>
        </w:tc>
        <w:tc>
          <w:tcPr>
            <w:tcW w:w="141" w:type="dxa"/>
            <w:tcBorders>
              <w:top w:val="nil"/>
              <w:left w:val="nil"/>
              <w:bottom w:val="nil"/>
              <w:right w:val="nil"/>
            </w:tcBorders>
            <w:vAlign w:val="center"/>
          </w:tcPr>
          <w:p w:rsidR="00F257D5" w:rsidRPr="00F257D5" w:rsidRDefault="00F257D5" w:rsidP="006F6A77">
            <w:pPr>
              <w:pStyle w:val="Tabela"/>
              <w:jc w:val="center"/>
              <w:rPr>
                <w:b/>
                <w:szCs w:val="22"/>
              </w:rPr>
            </w:pPr>
          </w:p>
        </w:tc>
        <w:tc>
          <w:tcPr>
            <w:tcW w:w="1003" w:type="dxa"/>
            <w:tcBorders>
              <w:top w:val="nil"/>
              <w:left w:val="nil"/>
              <w:bottom w:val="nil"/>
              <w:right w:val="nil"/>
            </w:tcBorders>
            <w:vAlign w:val="center"/>
          </w:tcPr>
          <w:p w:rsidR="00F257D5" w:rsidRPr="00F257D5" w:rsidRDefault="00F257D5" w:rsidP="006F6A77">
            <w:pPr>
              <w:pStyle w:val="Tabela"/>
              <w:jc w:val="center"/>
              <w:rPr>
                <w:b/>
              </w:rPr>
            </w:pPr>
            <w:r w:rsidRPr="00F257D5">
              <w:rPr>
                <w:b/>
              </w:rPr>
              <w:t>253</w:t>
            </w:r>
          </w:p>
        </w:tc>
        <w:tc>
          <w:tcPr>
            <w:tcW w:w="1147" w:type="dxa"/>
            <w:tcBorders>
              <w:top w:val="nil"/>
              <w:left w:val="nil"/>
              <w:bottom w:val="nil"/>
              <w:right w:val="nil"/>
            </w:tcBorders>
            <w:vAlign w:val="center"/>
          </w:tcPr>
          <w:p w:rsidR="00F257D5" w:rsidRPr="00F257D5" w:rsidRDefault="00F257D5" w:rsidP="006F6A77">
            <w:pPr>
              <w:pStyle w:val="Tabela"/>
              <w:jc w:val="center"/>
              <w:rPr>
                <w:b/>
              </w:rPr>
            </w:pPr>
            <w:r w:rsidRPr="00F257D5">
              <w:rPr>
                <w:b/>
              </w:rPr>
              <w:t>100</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051F35" w:rsidP="006F6A77">
            <w:pPr>
              <w:pStyle w:val="Tabela"/>
            </w:pPr>
            <w:r>
              <w:rPr>
                <w:b/>
              </w:rPr>
              <w:t>Diminui</w:t>
            </w:r>
          </w:p>
        </w:tc>
        <w:tc>
          <w:tcPr>
            <w:tcW w:w="1003" w:type="dxa"/>
            <w:tcBorders>
              <w:top w:val="nil"/>
              <w:left w:val="nil"/>
              <w:bottom w:val="nil"/>
              <w:right w:val="nil"/>
            </w:tcBorders>
            <w:shd w:val="clear" w:color="auto" w:fill="auto"/>
            <w:vAlign w:val="center"/>
          </w:tcPr>
          <w:p w:rsidR="00B3204E" w:rsidRPr="003576FD" w:rsidRDefault="00B3204E" w:rsidP="006F6A77">
            <w:pPr>
              <w:pStyle w:val="Tabela"/>
              <w:jc w:val="center"/>
            </w:pP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p>
        </w:tc>
        <w:tc>
          <w:tcPr>
            <w:tcW w:w="1147" w:type="dxa"/>
            <w:tcBorders>
              <w:top w:val="nil"/>
              <w:left w:val="nil"/>
              <w:bottom w:val="nil"/>
              <w:right w:val="nil"/>
            </w:tcBorders>
            <w:vAlign w:val="center"/>
          </w:tcPr>
          <w:p w:rsidR="00B3204E" w:rsidRPr="003576FD" w:rsidRDefault="00B3204E" w:rsidP="006F6A77">
            <w:pPr>
              <w:pStyle w:val="Tabela"/>
              <w:jc w:val="center"/>
            </w:pP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6D400A" w:rsidRDefault="00997819" w:rsidP="00F257D5">
            <w:pPr>
              <w:pStyle w:val="Tabela"/>
            </w:pPr>
            <w:r>
              <w:t xml:space="preserve">4. </w:t>
            </w:r>
            <w:r w:rsidR="00B3204E">
              <w:t>Diminuição do número total de bolas no saco</w:t>
            </w:r>
          </w:p>
        </w:tc>
        <w:tc>
          <w:tcPr>
            <w:tcW w:w="1003"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147"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14</w:t>
            </w:r>
          </w:p>
        </w:tc>
        <w:tc>
          <w:tcPr>
            <w:tcW w:w="1147" w:type="dxa"/>
            <w:tcBorders>
              <w:top w:val="nil"/>
              <w:left w:val="nil"/>
              <w:bottom w:val="nil"/>
              <w:right w:val="nil"/>
            </w:tcBorders>
            <w:vAlign w:val="center"/>
          </w:tcPr>
          <w:p w:rsidR="00B3204E" w:rsidRPr="003576FD" w:rsidRDefault="00B3204E" w:rsidP="006F6A77">
            <w:pPr>
              <w:pStyle w:val="Tabela"/>
              <w:jc w:val="center"/>
            </w:pPr>
            <w:r>
              <w:t>53,9</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8E1C10" w:rsidRDefault="00997819" w:rsidP="00F257D5">
            <w:pPr>
              <w:pStyle w:val="Tabela"/>
            </w:pPr>
            <w:r>
              <w:t xml:space="preserve">5. </w:t>
            </w:r>
            <w:r w:rsidR="00B3204E" w:rsidRPr="003576FD">
              <w:t>Razões de probabilidade</w:t>
            </w:r>
          </w:p>
        </w:tc>
        <w:tc>
          <w:tcPr>
            <w:tcW w:w="1003"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147"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3</w:t>
            </w:r>
          </w:p>
        </w:tc>
        <w:tc>
          <w:tcPr>
            <w:tcW w:w="1147" w:type="dxa"/>
            <w:tcBorders>
              <w:top w:val="nil"/>
              <w:left w:val="nil"/>
              <w:bottom w:val="nil"/>
              <w:right w:val="nil"/>
            </w:tcBorders>
            <w:vAlign w:val="center"/>
          </w:tcPr>
          <w:p w:rsidR="00B3204E" w:rsidRPr="003576FD" w:rsidRDefault="00B3204E" w:rsidP="006F6A77">
            <w:pPr>
              <w:pStyle w:val="Tabela"/>
              <w:jc w:val="center"/>
            </w:pPr>
            <w:r>
              <w:t>11,5</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997819" w:rsidP="00F257D5">
            <w:pPr>
              <w:pStyle w:val="Tabela"/>
            </w:pPr>
            <w:r>
              <w:t xml:space="preserve">6. </w:t>
            </w:r>
            <w:r w:rsidR="00B3204E">
              <w:t>A probabilidade diminui</w:t>
            </w:r>
          </w:p>
        </w:tc>
        <w:tc>
          <w:tcPr>
            <w:tcW w:w="1003"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147" w:type="dxa"/>
            <w:tcBorders>
              <w:top w:val="nil"/>
              <w:left w:val="nil"/>
              <w:bottom w:val="nil"/>
              <w:right w:val="nil"/>
            </w:tcBorders>
            <w:shd w:val="clear" w:color="auto" w:fill="auto"/>
            <w:vAlign w:val="center"/>
          </w:tcPr>
          <w:p w:rsidR="00B3204E" w:rsidRPr="003576FD" w:rsidRDefault="00BE6B72" w:rsidP="006F6A77">
            <w:pPr>
              <w:pStyle w:val="Tabela"/>
              <w:jc w:val="center"/>
            </w:pPr>
            <w:r>
              <w:t>–</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w:t>
            </w:r>
          </w:p>
        </w:tc>
        <w:tc>
          <w:tcPr>
            <w:tcW w:w="1147" w:type="dxa"/>
            <w:tcBorders>
              <w:top w:val="nil"/>
              <w:left w:val="nil"/>
              <w:bottom w:val="nil"/>
              <w:right w:val="nil"/>
            </w:tcBorders>
            <w:vAlign w:val="center"/>
          </w:tcPr>
          <w:p w:rsidR="00B3204E" w:rsidRPr="003576FD" w:rsidRDefault="00B3204E" w:rsidP="006F6A77">
            <w:pPr>
              <w:pStyle w:val="Tabela"/>
              <w:jc w:val="center"/>
            </w:pPr>
            <w:r>
              <w:t>3,9</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Outra justificação</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7</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50,0</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5</w:t>
            </w:r>
          </w:p>
        </w:tc>
        <w:tc>
          <w:tcPr>
            <w:tcW w:w="1147" w:type="dxa"/>
            <w:tcBorders>
              <w:top w:val="nil"/>
              <w:left w:val="nil"/>
              <w:bottom w:val="nil"/>
              <w:right w:val="nil"/>
            </w:tcBorders>
            <w:vAlign w:val="center"/>
          </w:tcPr>
          <w:p w:rsidR="00B3204E" w:rsidRPr="003576FD" w:rsidRDefault="00B3204E" w:rsidP="006F6A77">
            <w:pPr>
              <w:pStyle w:val="Tabela"/>
              <w:jc w:val="center"/>
            </w:pPr>
            <w:r>
              <w:t>19,2</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Não justifica</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7</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50,0</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3</w:t>
            </w:r>
          </w:p>
        </w:tc>
        <w:tc>
          <w:tcPr>
            <w:tcW w:w="1147" w:type="dxa"/>
            <w:tcBorders>
              <w:top w:val="nil"/>
              <w:left w:val="nil"/>
              <w:bottom w:val="nil"/>
              <w:right w:val="nil"/>
            </w:tcBorders>
            <w:vAlign w:val="center"/>
          </w:tcPr>
          <w:p w:rsidR="00B3204E" w:rsidRPr="003576FD" w:rsidRDefault="00B3204E" w:rsidP="006F6A77">
            <w:pPr>
              <w:pStyle w:val="Tabela"/>
              <w:jc w:val="center"/>
            </w:pPr>
            <w:r>
              <w:t>11,5</w:t>
            </w:r>
          </w:p>
        </w:tc>
      </w:tr>
      <w:tr w:rsidR="006F6A77" w:rsidTr="00051F35">
        <w:trPr>
          <w:trHeight w:val="170"/>
          <w:jc w:val="center"/>
        </w:trPr>
        <w:tc>
          <w:tcPr>
            <w:tcW w:w="3798" w:type="dxa"/>
            <w:tcBorders>
              <w:top w:val="nil"/>
              <w:left w:val="nil"/>
              <w:bottom w:val="nil"/>
              <w:right w:val="nil"/>
            </w:tcBorders>
            <w:shd w:val="clear" w:color="auto" w:fill="auto"/>
            <w:vAlign w:val="center"/>
          </w:tcPr>
          <w:p w:rsidR="006F6A77" w:rsidRPr="006F6A77" w:rsidRDefault="006F6A77" w:rsidP="006F6A77">
            <w:pPr>
              <w:pStyle w:val="Tabela"/>
              <w:rPr>
                <w:b/>
              </w:rPr>
            </w:pPr>
            <w:r>
              <w:rPr>
                <w:b/>
              </w:rPr>
              <w:t>Total</w:t>
            </w:r>
          </w:p>
        </w:tc>
        <w:tc>
          <w:tcPr>
            <w:tcW w:w="1003" w:type="dxa"/>
            <w:tcBorders>
              <w:top w:val="nil"/>
              <w:left w:val="nil"/>
              <w:bottom w:val="nil"/>
              <w:right w:val="nil"/>
            </w:tcBorders>
            <w:shd w:val="clear" w:color="auto" w:fill="auto"/>
            <w:vAlign w:val="center"/>
          </w:tcPr>
          <w:p w:rsidR="006F6A77" w:rsidRPr="006F6A77" w:rsidRDefault="006F6A77" w:rsidP="006F6A77">
            <w:pPr>
              <w:pStyle w:val="Tabela"/>
              <w:jc w:val="center"/>
              <w:rPr>
                <w:b/>
              </w:rPr>
            </w:pPr>
            <w:r>
              <w:rPr>
                <w:b/>
              </w:rPr>
              <w:t>14</w:t>
            </w:r>
          </w:p>
        </w:tc>
        <w:tc>
          <w:tcPr>
            <w:tcW w:w="1147" w:type="dxa"/>
            <w:tcBorders>
              <w:top w:val="nil"/>
              <w:left w:val="nil"/>
              <w:bottom w:val="nil"/>
              <w:right w:val="nil"/>
            </w:tcBorders>
            <w:shd w:val="clear" w:color="auto" w:fill="auto"/>
            <w:vAlign w:val="center"/>
          </w:tcPr>
          <w:p w:rsidR="006F6A77" w:rsidRPr="006F6A77" w:rsidRDefault="006F6A77" w:rsidP="006F6A77">
            <w:pPr>
              <w:pStyle w:val="Tabela"/>
              <w:jc w:val="center"/>
              <w:rPr>
                <w:b/>
              </w:rPr>
            </w:pPr>
            <w:r>
              <w:rPr>
                <w:b/>
              </w:rPr>
              <w:t>100</w:t>
            </w:r>
          </w:p>
        </w:tc>
        <w:tc>
          <w:tcPr>
            <w:tcW w:w="141" w:type="dxa"/>
            <w:tcBorders>
              <w:top w:val="nil"/>
              <w:left w:val="nil"/>
              <w:bottom w:val="nil"/>
              <w:right w:val="nil"/>
            </w:tcBorders>
            <w:vAlign w:val="center"/>
          </w:tcPr>
          <w:p w:rsidR="006F6A77" w:rsidRPr="006F6A77" w:rsidRDefault="006F6A77" w:rsidP="006F6A77">
            <w:pPr>
              <w:pStyle w:val="Tabela"/>
              <w:jc w:val="center"/>
              <w:rPr>
                <w:b/>
                <w:szCs w:val="22"/>
              </w:rPr>
            </w:pPr>
          </w:p>
        </w:tc>
        <w:tc>
          <w:tcPr>
            <w:tcW w:w="1003" w:type="dxa"/>
            <w:tcBorders>
              <w:top w:val="nil"/>
              <w:left w:val="nil"/>
              <w:bottom w:val="nil"/>
              <w:right w:val="nil"/>
            </w:tcBorders>
            <w:vAlign w:val="center"/>
          </w:tcPr>
          <w:p w:rsidR="006F6A77" w:rsidRPr="006F6A77" w:rsidRDefault="006F6A77" w:rsidP="006F6A77">
            <w:pPr>
              <w:pStyle w:val="Tabela"/>
              <w:jc w:val="center"/>
              <w:rPr>
                <w:b/>
              </w:rPr>
            </w:pPr>
            <w:r>
              <w:rPr>
                <w:b/>
              </w:rPr>
              <w:t>26</w:t>
            </w:r>
          </w:p>
        </w:tc>
        <w:tc>
          <w:tcPr>
            <w:tcW w:w="1147" w:type="dxa"/>
            <w:tcBorders>
              <w:top w:val="nil"/>
              <w:left w:val="nil"/>
              <w:bottom w:val="nil"/>
              <w:right w:val="nil"/>
            </w:tcBorders>
            <w:vAlign w:val="center"/>
          </w:tcPr>
          <w:p w:rsidR="006F6A77" w:rsidRPr="006F6A77" w:rsidRDefault="006F6A77" w:rsidP="006F6A77">
            <w:pPr>
              <w:pStyle w:val="Tabela"/>
              <w:jc w:val="center"/>
              <w:rPr>
                <w:b/>
              </w:rPr>
            </w:pPr>
            <w:r>
              <w:rPr>
                <w:b/>
              </w:rPr>
              <w:t>100</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051F35" w:rsidP="006F6A77">
            <w:pPr>
              <w:pStyle w:val="Tabela"/>
            </w:pPr>
            <w:r>
              <w:rPr>
                <w:b/>
              </w:rPr>
              <w:t>Mantém-se</w:t>
            </w:r>
          </w:p>
        </w:tc>
        <w:tc>
          <w:tcPr>
            <w:tcW w:w="1003" w:type="dxa"/>
            <w:tcBorders>
              <w:top w:val="nil"/>
              <w:left w:val="nil"/>
              <w:bottom w:val="nil"/>
              <w:right w:val="nil"/>
            </w:tcBorders>
            <w:shd w:val="clear" w:color="auto" w:fill="auto"/>
            <w:vAlign w:val="center"/>
          </w:tcPr>
          <w:p w:rsidR="00B3204E" w:rsidRPr="006235AB" w:rsidRDefault="00B3204E" w:rsidP="00F257D5">
            <w:pPr>
              <w:pStyle w:val="Tabela"/>
              <w:jc w:val="center"/>
            </w:pPr>
          </w:p>
        </w:tc>
        <w:tc>
          <w:tcPr>
            <w:tcW w:w="1147" w:type="dxa"/>
            <w:tcBorders>
              <w:top w:val="nil"/>
              <w:left w:val="nil"/>
              <w:bottom w:val="nil"/>
              <w:right w:val="nil"/>
            </w:tcBorders>
            <w:shd w:val="clear" w:color="auto" w:fill="auto"/>
            <w:vAlign w:val="center"/>
          </w:tcPr>
          <w:p w:rsidR="00B3204E" w:rsidRPr="003576FD" w:rsidRDefault="00B3204E" w:rsidP="00F257D5">
            <w:pPr>
              <w:pStyle w:val="Tabela"/>
              <w:jc w:val="center"/>
            </w:pPr>
          </w:p>
        </w:tc>
        <w:tc>
          <w:tcPr>
            <w:tcW w:w="141" w:type="dxa"/>
            <w:tcBorders>
              <w:top w:val="nil"/>
              <w:left w:val="nil"/>
              <w:bottom w:val="nil"/>
              <w:right w:val="nil"/>
            </w:tcBorders>
          </w:tcPr>
          <w:p w:rsidR="00B3204E" w:rsidRPr="00CB56D9" w:rsidRDefault="00B3204E" w:rsidP="00F257D5">
            <w:pPr>
              <w:pStyle w:val="Tabela"/>
              <w:jc w:val="center"/>
              <w:rPr>
                <w:szCs w:val="22"/>
              </w:rPr>
            </w:pPr>
          </w:p>
        </w:tc>
        <w:tc>
          <w:tcPr>
            <w:tcW w:w="1003" w:type="dxa"/>
            <w:tcBorders>
              <w:top w:val="nil"/>
              <w:left w:val="nil"/>
              <w:bottom w:val="nil"/>
              <w:right w:val="nil"/>
            </w:tcBorders>
          </w:tcPr>
          <w:p w:rsidR="00B3204E" w:rsidRPr="003576FD" w:rsidRDefault="00B3204E" w:rsidP="00F257D5">
            <w:pPr>
              <w:pStyle w:val="Tabela"/>
              <w:jc w:val="center"/>
            </w:pPr>
          </w:p>
        </w:tc>
        <w:tc>
          <w:tcPr>
            <w:tcW w:w="1147" w:type="dxa"/>
            <w:tcBorders>
              <w:top w:val="nil"/>
              <w:left w:val="nil"/>
              <w:bottom w:val="nil"/>
              <w:right w:val="nil"/>
            </w:tcBorders>
          </w:tcPr>
          <w:p w:rsidR="00B3204E" w:rsidRPr="003576FD" w:rsidRDefault="00B3204E" w:rsidP="00F257D5">
            <w:pPr>
              <w:pStyle w:val="Tabela"/>
              <w:jc w:val="center"/>
            </w:pP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601274" w:rsidRDefault="00997819" w:rsidP="00F257D5">
            <w:pPr>
              <w:pStyle w:val="Tabela"/>
            </w:pPr>
            <w:r>
              <w:t xml:space="preserve">7. </w:t>
            </w:r>
            <w:r w:rsidR="00B3204E">
              <w:t>No saco há tantas bolas brancas como pretas</w:t>
            </w:r>
            <w:r w:rsidR="002300EF">
              <w:rPr>
                <w:color w:val="FF0000"/>
              </w:rPr>
              <w:t xml:space="preserve"> </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t>213</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75,3</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12</w:t>
            </w:r>
          </w:p>
        </w:tc>
        <w:tc>
          <w:tcPr>
            <w:tcW w:w="1147" w:type="dxa"/>
            <w:tcBorders>
              <w:top w:val="nil"/>
              <w:left w:val="nil"/>
              <w:bottom w:val="nil"/>
              <w:right w:val="nil"/>
            </w:tcBorders>
            <w:vAlign w:val="center"/>
          </w:tcPr>
          <w:p w:rsidR="00B3204E" w:rsidRPr="003576FD" w:rsidRDefault="00B3204E" w:rsidP="006F6A77">
            <w:pPr>
              <w:pStyle w:val="Tabela"/>
              <w:jc w:val="center"/>
            </w:pPr>
            <w:r>
              <w:t>50,0</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601274" w:rsidRDefault="00997819" w:rsidP="00F257D5">
            <w:pPr>
              <w:pStyle w:val="Tabela"/>
            </w:pPr>
            <w:r>
              <w:t xml:space="preserve">8. </w:t>
            </w:r>
            <w:r w:rsidR="00B3204E" w:rsidRPr="003576FD">
              <w:t>Razões de probabilidade</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43</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15,2</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E6B72" w:rsidP="006F6A77">
            <w:pPr>
              <w:pStyle w:val="Tabela"/>
              <w:jc w:val="center"/>
            </w:pPr>
            <w:r>
              <w:t>–</w:t>
            </w:r>
          </w:p>
        </w:tc>
        <w:tc>
          <w:tcPr>
            <w:tcW w:w="1147" w:type="dxa"/>
            <w:tcBorders>
              <w:top w:val="nil"/>
              <w:left w:val="nil"/>
              <w:bottom w:val="nil"/>
              <w:right w:val="nil"/>
            </w:tcBorders>
            <w:vAlign w:val="center"/>
          </w:tcPr>
          <w:p w:rsidR="00B3204E" w:rsidRPr="003576FD" w:rsidRDefault="00BE6B72" w:rsidP="006F6A77">
            <w:pPr>
              <w:pStyle w:val="Tabela"/>
              <w:jc w:val="center"/>
            </w:pPr>
            <w:r>
              <w:t>–</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997819" w:rsidP="00F257D5">
            <w:pPr>
              <w:pStyle w:val="Tabela"/>
            </w:pPr>
            <w:r>
              <w:t xml:space="preserve">9. </w:t>
            </w:r>
            <w:r w:rsidR="00B3204E" w:rsidRPr="003576FD">
              <w:t>Há bola</w:t>
            </w:r>
            <w:r w:rsidR="00B3204E">
              <w:t>s brancas e bolas pretas no saco</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4</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1,4</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5</w:t>
            </w:r>
          </w:p>
        </w:tc>
        <w:tc>
          <w:tcPr>
            <w:tcW w:w="1147" w:type="dxa"/>
            <w:tcBorders>
              <w:top w:val="nil"/>
              <w:left w:val="nil"/>
              <w:bottom w:val="nil"/>
              <w:right w:val="nil"/>
            </w:tcBorders>
            <w:vAlign w:val="center"/>
          </w:tcPr>
          <w:p w:rsidR="00B3204E" w:rsidRPr="003576FD" w:rsidRDefault="00B3204E" w:rsidP="006F6A77">
            <w:pPr>
              <w:pStyle w:val="Tabela"/>
              <w:jc w:val="center"/>
            </w:pPr>
            <w:r>
              <w:t>20,8</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997819" w:rsidP="00F257D5">
            <w:pPr>
              <w:pStyle w:val="Tabela"/>
            </w:pPr>
            <w:r>
              <w:t xml:space="preserve">10. </w:t>
            </w:r>
            <w:r w:rsidR="00B3204E">
              <w:t>A probabilidade mantém-se</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2</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0,7</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E6B72" w:rsidP="006F6A77">
            <w:pPr>
              <w:pStyle w:val="Tabela"/>
              <w:jc w:val="center"/>
            </w:pPr>
            <w:r>
              <w:t>–</w:t>
            </w:r>
          </w:p>
        </w:tc>
        <w:tc>
          <w:tcPr>
            <w:tcW w:w="1147" w:type="dxa"/>
            <w:tcBorders>
              <w:top w:val="nil"/>
              <w:left w:val="nil"/>
              <w:bottom w:val="nil"/>
              <w:right w:val="nil"/>
            </w:tcBorders>
            <w:vAlign w:val="center"/>
          </w:tcPr>
          <w:p w:rsidR="00B3204E" w:rsidRPr="003576FD" w:rsidRDefault="00BE6B72" w:rsidP="006F6A77">
            <w:pPr>
              <w:pStyle w:val="Tabela"/>
              <w:jc w:val="center"/>
            </w:pPr>
            <w:r>
              <w:t>–</w:t>
            </w:r>
          </w:p>
        </w:tc>
      </w:tr>
      <w:tr w:rsidR="00B3204E" w:rsidTr="00051F35">
        <w:trPr>
          <w:trHeight w:val="340"/>
          <w:jc w:val="center"/>
        </w:trPr>
        <w:tc>
          <w:tcPr>
            <w:tcW w:w="3798" w:type="dxa"/>
            <w:tcBorders>
              <w:top w:val="nil"/>
              <w:left w:val="nil"/>
              <w:bottom w:val="nil"/>
              <w:right w:val="nil"/>
            </w:tcBorders>
            <w:shd w:val="clear" w:color="auto" w:fill="auto"/>
            <w:vAlign w:val="center"/>
          </w:tcPr>
          <w:p w:rsidR="00B3204E" w:rsidRPr="003576FD" w:rsidRDefault="00997819" w:rsidP="00F257D5">
            <w:pPr>
              <w:pStyle w:val="Tabela"/>
            </w:pPr>
            <w:r>
              <w:t xml:space="preserve">11. </w:t>
            </w:r>
            <w:r w:rsidR="00B3204E">
              <w:t>Diagrama em árvore</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2</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0,7</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E6B72" w:rsidP="006F6A77">
            <w:pPr>
              <w:pStyle w:val="Tabela"/>
              <w:jc w:val="center"/>
            </w:pPr>
            <w:r>
              <w:t>–</w:t>
            </w:r>
          </w:p>
        </w:tc>
        <w:tc>
          <w:tcPr>
            <w:tcW w:w="1147" w:type="dxa"/>
            <w:tcBorders>
              <w:top w:val="nil"/>
              <w:left w:val="nil"/>
              <w:bottom w:val="nil"/>
              <w:right w:val="nil"/>
            </w:tcBorders>
            <w:vAlign w:val="center"/>
          </w:tcPr>
          <w:p w:rsidR="00B3204E" w:rsidRPr="003576FD" w:rsidRDefault="00BE6B72" w:rsidP="006F6A77">
            <w:pPr>
              <w:pStyle w:val="Tabela"/>
              <w:jc w:val="center"/>
            </w:pPr>
            <w:r>
              <w:t>–</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Default="00997819" w:rsidP="00F257D5">
            <w:pPr>
              <w:pStyle w:val="Tabela"/>
            </w:pPr>
            <w:r>
              <w:t xml:space="preserve">12. </w:t>
            </w:r>
            <w:r w:rsidR="00B3204E">
              <w:t>Ao tirar uma bola as outras mexem-se</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1</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0,4</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E6B72" w:rsidP="006F6A77">
            <w:pPr>
              <w:pStyle w:val="Tabela"/>
              <w:jc w:val="center"/>
            </w:pPr>
            <w:r>
              <w:t>–</w:t>
            </w:r>
          </w:p>
        </w:tc>
        <w:tc>
          <w:tcPr>
            <w:tcW w:w="1147" w:type="dxa"/>
            <w:tcBorders>
              <w:top w:val="nil"/>
              <w:left w:val="nil"/>
              <w:bottom w:val="nil"/>
              <w:right w:val="nil"/>
            </w:tcBorders>
            <w:vAlign w:val="center"/>
          </w:tcPr>
          <w:p w:rsidR="00B3204E" w:rsidRPr="003576FD" w:rsidRDefault="00BE6B72" w:rsidP="006F6A77">
            <w:pPr>
              <w:pStyle w:val="Tabela"/>
              <w:jc w:val="center"/>
            </w:pPr>
            <w:r>
              <w:t>–</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997819" w:rsidP="00F257D5">
            <w:pPr>
              <w:pStyle w:val="Tabela"/>
            </w:pPr>
            <w:r>
              <w:t xml:space="preserve">13. </w:t>
            </w:r>
            <w:r w:rsidR="00B3204E">
              <w:t>Razão bolas brancas / bolas pretas</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1</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0,3</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Default="00BE6B72" w:rsidP="006F6A77">
            <w:pPr>
              <w:pStyle w:val="Tabela"/>
              <w:jc w:val="center"/>
            </w:pPr>
            <w:r>
              <w:t>–</w:t>
            </w:r>
          </w:p>
        </w:tc>
        <w:tc>
          <w:tcPr>
            <w:tcW w:w="1147" w:type="dxa"/>
            <w:tcBorders>
              <w:top w:val="nil"/>
              <w:left w:val="nil"/>
              <w:bottom w:val="nil"/>
              <w:right w:val="nil"/>
            </w:tcBorders>
            <w:vAlign w:val="center"/>
          </w:tcPr>
          <w:p w:rsidR="00B3204E" w:rsidRDefault="00BE6B72" w:rsidP="006F6A77">
            <w:pPr>
              <w:pStyle w:val="Tabela"/>
              <w:jc w:val="center"/>
            </w:pPr>
            <w:r>
              <w:t>–</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Outra justificação</w:t>
            </w:r>
          </w:p>
        </w:tc>
        <w:tc>
          <w:tcPr>
            <w:tcW w:w="1003" w:type="dxa"/>
            <w:tcBorders>
              <w:top w:val="nil"/>
              <w:left w:val="nil"/>
              <w:bottom w:val="nil"/>
              <w:right w:val="nil"/>
            </w:tcBorders>
            <w:shd w:val="clear" w:color="auto" w:fill="auto"/>
            <w:vAlign w:val="center"/>
          </w:tcPr>
          <w:p w:rsidR="00B3204E" w:rsidRPr="006235AB" w:rsidRDefault="00B3204E" w:rsidP="006F6A77">
            <w:pPr>
              <w:pStyle w:val="Tabela"/>
              <w:jc w:val="center"/>
            </w:pPr>
            <w:r w:rsidRPr="006235AB">
              <w:t>8</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2,8</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1</w:t>
            </w:r>
          </w:p>
        </w:tc>
        <w:tc>
          <w:tcPr>
            <w:tcW w:w="1147" w:type="dxa"/>
            <w:tcBorders>
              <w:top w:val="nil"/>
              <w:left w:val="nil"/>
              <w:bottom w:val="nil"/>
              <w:right w:val="nil"/>
            </w:tcBorders>
            <w:vAlign w:val="center"/>
          </w:tcPr>
          <w:p w:rsidR="00B3204E" w:rsidRPr="003576FD" w:rsidRDefault="00B3204E" w:rsidP="006F6A77">
            <w:pPr>
              <w:pStyle w:val="Tabela"/>
              <w:jc w:val="center"/>
            </w:pPr>
            <w:r>
              <w:t>4,2</w:t>
            </w:r>
          </w:p>
        </w:tc>
      </w:tr>
      <w:tr w:rsidR="00B3204E" w:rsidTr="00051F35">
        <w:trPr>
          <w:trHeight w:val="170"/>
          <w:jc w:val="center"/>
        </w:trPr>
        <w:tc>
          <w:tcPr>
            <w:tcW w:w="3798" w:type="dxa"/>
            <w:tcBorders>
              <w:top w:val="nil"/>
              <w:left w:val="nil"/>
              <w:bottom w:val="nil"/>
              <w:right w:val="nil"/>
            </w:tcBorders>
            <w:shd w:val="clear" w:color="auto" w:fill="auto"/>
            <w:vAlign w:val="center"/>
          </w:tcPr>
          <w:p w:rsidR="00B3204E" w:rsidRPr="003576FD" w:rsidRDefault="00B3204E" w:rsidP="00F257D5">
            <w:pPr>
              <w:pStyle w:val="Tabela"/>
            </w:pPr>
            <w:r w:rsidRPr="003576FD">
              <w:t>Não justifica</w:t>
            </w:r>
          </w:p>
        </w:tc>
        <w:tc>
          <w:tcPr>
            <w:tcW w:w="1003" w:type="dxa"/>
            <w:tcBorders>
              <w:top w:val="nil"/>
              <w:left w:val="nil"/>
              <w:bottom w:val="nil"/>
              <w:right w:val="nil"/>
            </w:tcBorders>
            <w:shd w:val="clear" w:color="auto" w:fill="auto"/>
            <w:vAlign w:val="center"/>
          </w:tcPr>
          <w:p w:rsidR="00B3204E" w:rsidRPr="00076653" w:rsidRDefault="00B3204E" w:rsidP="006F6A77">
            <w:pPr>
              <w:pStyle w:val="Tabela"/>
              <w:jc w:val="center"/>
            </w:pPr>
            <w:r w:rsidRPr="00076653">
              <w:t>9</w:t>
            </w:r>
          </w:p>
        </w:tc>
        <w:tc>
          <w:tcPr>
            <w:tcW w:w="1147" w:type="dxa"/>
            <w:tcBorders>
              <w:top w:val="nil"/>
              <w:left w:val="nil"/>
              <w:bottom w:val="nil"/>
              <w:right w:val="nil"/>
            </w:tcBorders>
            <w:shd w:val="clear" w:color="auto" w:fill="auto"/>
            <w:vAlign w:val="center"/>
          </w:tcPr>
          <w:p w:rsidR="00B3204E" w:rsidRPr="003576FD" w:rsidRDefault="00B3204E" w:rsidP="006F6A77">
            <w:pPr>
              <w:pStyle w:val="Tabela"/>
              <w:jc w:val="center"/>
            </w:pPr>
            <w:r>
              <w:t>3,2</w:t>
            </w:r>
          </w:p>
        </w:tc>
        <w:tc>
          <w:tcPr>
            <w:tcW w:w="141" w:type="dxa"/>
            <w:tcBorders>
              <w:top w:val="nil"/>
              <w:left w:val="nil"/>
              <w:bottom w:val="nil"/>
              <w:right w:val="nil"/>
            </w:tcBorders>
            <w:vAlign w:val="center"/>
          </w:tcPr>
          <w:p w:rsidR="00B3204E" w:rsidRPr="00CB56D9" w:rsidRDefault="00B3204E" w:rsidP="006F6A77">
            <w:pPr>
              <w:pStyle w:val="Tabela"/>
              <w:jc w:val="center"/>
              <w:rPr>
                <w:szCs w:val="22"/>
              </w:rPr>
            </w:pPr>
          </w:p>
        </w:tc>
        <w:tc>
          <w:tcPr>
            <w:tcW w:w="1003" w:type="dxa"/>
            <w:tcBorders>
              <w:top w:val="nil"/>
              <w:left w:val="nil"/>
              <w:bottom w:val="nil"/>
              <w:right w:val="nil"/>
            </w:tcBorders>
            <w:vAlign w:val="center"/>
          </w:tcPr>
          <w:p w:rsidR="00B3204E" w:rsidRPr="003576FD" w:rsidRDefault="00B3204E" w:rsidP="006F6A77">
            <w:pPr>
              <w:pStyle w:val="Tabela"/>
              <w:jc w:val="center"/>
            </w:pPr>
            <w:r>
              <w:t>6</w:t>
            </w:r>
          </w:p>
        </w:tc>
        <w:tc>
          <w:tcPr>
            <w:tcW w:w="1147" w:type="dxa"/>
            <w:tcBorders>
              <w:top w:val="nil"/>
              <w:left w:val="nil"/>
              <w:bottom w:val="nil"/>
              <w:right w:val="nil"/>
            </w:tcBorders>
            <w:vAlign w:val="center"/>
          </w:tcPr>
          <w:p w:rsidR="00B3204E" w:rsidRPr="003576FD" w:rsidRDefault="00B3204E" w:rsidP="006F6A77">
            <w:pPr>
              <w:pStyle w:val="Tabela"/>
              <w:jc w:val="center"/>
            </w:pPr>
            <w:r>
              <w:t>25,0</w:t>
            </w:r>
          </w:p>
        </w:tc>
      </w:tr>
      <w:tr w:rsidR="006F6A77" w:rsidRPr="006F6A77" w:rsidTr="00051F35">
        <w:trPr>
          <w:trHeight w:val="170"/>
          <w:jc w:val="center"/>
        </w:trPr>
        <w:tc>
          <w:tcPr>
            <w:tcW w:w="3798" w:type="dxa"/>
            <w:tcBorders>
              <w:top w:val="nil"/>
              <w:left w:val="nil"/>
              <w:bottom w:val="single" w:sz="4" w:space="0" w:color="auto"/>
              <w:right w:val="nil"/>
            </w:tcBorders>
            <w:shd w:val="clear" w:color="auto" w:fill="auto"/>
            <w:vAlign w:val="center"/>
          </w:tcPr>
          <w:p w:rsidR="006F6A77" w:rsidRPr="006F6A77" w:rsidRDefault="006F6A77" w:rsidP="006F6A77">
            <w:pPr>
              <w:pStyle w:val="Tabela"/>
              <w:rPr>
                <w:b/>
              </w:rPr>
            </w:pPr>
            <w:r>
              <w:rPr>
                <w:b/>
              </w:rPr>
              <w:t>Total</w:t>
            </w:r>
          </w:p>
        </w:tc>
        <w:tc>
          <w:tcPr>
            <w:tcW w:w="1003" w:type="dxa"/>
            <w:tcBorders>
              <w:top w:val="nil"/>
              <w:left w:val="nil"/>
              <w:bottom w:val="single" w:sz="4" w:space="0" w:color="auto"/>
              <w:right w:val="nil"/>
            </w:tcBorders>
            <w:shd w:val="clear" w:color="auto" w:fill="auto"/>
            <w:vAlign w:val="center"/>
          </w:tcPr>
          <w:p w:rsidR="006F6A77" w:rsidRPr="006F6A77" w:rsidRDefault="006F6A77" w:rsidP="006F6A77">
            <w:pPr>
              <w:pStyle w:val="Tabela"/>
              <w:jc w:val="center"/>
              <w:rPr>
                <w:b/>
              </w:rPr>
            </w:pPr>
            <w:r>
              <w:rPr>
                <w:b/>
              </w:rPr>
              <w:t>283</w:t>
            </w:r>
          </w:p>
        </w:tc>
        <w:tc>
          <w:tcPr>
            <w:tcW w:w="1147" w:type="dxa"/>
            <w:tcBorders>
              <w:top w:val="nil"/>
              <w:left w:val="nil"/>
              <w:bottom w:val="single" w:sz="4" w:space="0" w:color="auto"/>
              <w:right w:val="nil"/>
            </w:tcBorders>
            <w:shd w:val="clear" w:color="auto" w:fill="auto"/>
            <w:vAlign w:val="center"/>
          </w:tcPr>
          <w:p w:rsidR="006F6A77" w:rsidRPr="006F6A77" w:rsidRDefault="006F6A77" w:rsidP="006F6A77">
            <w:pPr>
              <w:pStyle w:val="Tabela"/>
              <w:jc w:val="center"/>
              <w:rPr>
                <w:b/>
              </w:rPr>
            </w:pPr>
            <w:r>
              <w:rPr>
                <w:b/>
              </w:rPr>
              <w:t>100</w:t>
            </w:r>
          </w:p>
        </w:tc>
        <w:tc>
          <w:tcPr>
            <w:tcW w:w="141" w:type="dxa"/>
            <w:tcBorders>
              <w:top w:val="nil"/>
              <w:left w:val="nil"/>
              <w:bottom w:val="single" w:sz="4" w:space="0" w:color="auto"/>
              <w:right w:val="nil"/>
            </w:tcBorders>
            <w:vAlign w:val="center"/>
          </w:tcPr>
          <w:p w:rsidR="006F6A77" w:rsidRPr="006F6A77" w:rsidRDefault="006F6A77" w:rsidP="006F6A77">
            <w:pPr>
              <w:pStyle w:val="Tabela"/>
              <w:jc w:val="center"/>
              <w:rPr>
                <w:b/>
                <w:szCs w:val="22"/>
              </w:rPr>
            </w:pPr>
          </w:p>
        </w:tc>
        <w:tc>
          <w:tcPr>
            <w:tcW w:w="1003" w:type="dxa"/>
            <w:tcBorders>
              <w:top w:val="nil"/>
              <w:left w:val="nil"/>
              <w:bottom w:val="single" w:sz="4" w:space="0" w:color="auto"/>
              <w:right w:val="nil"/>
            </w:tcBorders>
            <w:vAlign w:val="center"/>
          </w:tcPr>
          <w:p w:rsidR="006F6A77" w:rsidRPr="006F6A77" w:rsidRDefault="006F6A77" w:rsidP="006F6A77">
            <w:pPr>
              <w:pStyle w:val="Tabela"/>
              <w:jc w:val="center"/>
              <w:rPr>
                <w:b/>
              </w:rPr>
            </w:pPr>
            <w:r>
              <w:rPr>
                <w:b/>
              </w:rPr>
              <w:t>24</w:t>
            </w:r>
          </w:p>
        </w:tc>
        <w:tc>
          <w:tcPr>
            <w:tcW w:w="1147" w:type="dxa"/>
            <w:tcBorders>
              <w:top w:val="nil"/>
              <w:left w:val="nil"/>
              <w:bottom w:val="single" w:sz="4" w:space="0" w:color="auto"/>
              <w:right w:val="nil"/>
            </w:tcBorders>
            <w:vAlign w:val="center"/>
          </w:tcPr>
          <w:p w:rsidR="006F6A77" w:rsidRPr="006F6A77" w:rsidRDefault="006F6A77" w:rsidP="006F6A77">
            <w:pPr>
              <w:pStyle w:val="Tabela"/>
              <w:jc w:val="center"/>
              <w:rPr>
                <w:b/>
              </w:rPr>
            </w:pPr>
            <w:r>
              <w:rPr>
                <w:b/>
              </w:rPr>
              <w:t>100</w:t>
            </w:r>
          </w:p>
        </w:tc>
      </w:tr>
    </w:tbl>
    <w:p w:rsidR="00CE563D" w:rsidRDefault="00CE563D" w:rsidP="00BD0C5A"/>
    <w:p w:rsidR="00051F35" w:rsidRDefault="00051F35" w:rsidP="00051F35">
      <w:pPr>
        <w:pStyle w:val="Corpodetexto"/>
      </w:pPr>
      <w:r w:rsidRPr="00051F35">
        <w:t xml:space="preserve">Da observação da Tabela </w:t>
      </w:r>
      <w:r w:rsidR="00A61DBA">
        <w:t>2</w:t>
      </w:r>
      <w:r w:rsidRPr="00051F35">
        <w:t xml:space="preserve"> conclui-se que o número de alunos que não justificam a sua opção aumenta ligeiramente da alínea a) (21 alunos) para a alínea b) (39 alunos).</w:t>
      </w:r>
    </w:p>
    <w:p w:rsidR="00B3204E" w:rsidRDefault="00B3204E" w:rsidP="00051F35">
      <w:pPr>
        <w:pStyle w:val="Corpodetexto"/>
      </w:pPr>
      <w:r w:rsidRPr="00C16608">
        <w:t>Em 91,6% das 572 justificações apresen</w:t>
      </w:r>
      <w:r w:rsidR="00904A7D">
        <w:t xml:space="preserve">tadas pelos alunos nas alíneas </w:t>
      </w:r>
      <w:r w:rsidR="00051F35">
        <w:t>a)</w:t>
      </w:r>
      <w:r w:rsidR="00904A7D">
        <w:t xml:space="preserve"> e </w:t>
      </w:r>
      <w:r w:rsidR="00051F35">
        <w:t>b)</w:t>
      </w:r>
      <w:r w:rsidRPr="00C16608">
        <w:t xml:space="preserve"> são estabelecidas relações em termos de: (i) </w:t>
      </w:r>
      <w:r w:rsidRPr="00C16608">
        <w:rPr>
          <w:i/>
        </w:rPr>
        <w:t xml:space="preserve">todo-todo </w:t>
      </w:r>
      <w:r>
        <w:t>(2,7</w:t>
      </w:r>
      <w:r w:rsidRPr="00C16608">
        <w:t>%</w:t>
      </w:r>
      <w:r w:rsidR="00A8756C">
        <w:t>; justificação 4</w:t>
      </w:r>
      <w:r w:rsidRPr="00C16608">
        <w:t>), compara</w:t>
      </w:r>
      <w:r w:rsidR="00051F35">
        <w:t>ção entre</w:t>
      </w:r>
      <w:r w:rsidRPr="00C16608">
        <w:t xml:space="preserve"> o número total de bolas existentes </w:t>
      </w:r>
      <w:r>
        <w:t>no saco antes da primeira extração e o número total de bolas existentes no saco antes da segunda extração</w:t>
      </w:r>
      <w:r w:rsidRPr="00C16608">
        <w:t>; (</w:t>
      </w:r>
      <w:proofErr w:type="spellStart"/>
      <w:r w:rsidRPr="00C16608">
        <w:t>ii</w:t>
      </w:r>
      <w:proofErr w:type="spellEnd"/>
      <w:r w:rsidRPr="00C16608">
        <w:t xml:space="preserve">) </w:t>
      </w:r>
      <w:r w:rsidRPr="00C16608">
        <w:rPr>
          <w:i/>
        </w:rPr>
        <w:t>parte-parte</w:t>
      </w:r>
      <w:r>
        <w:t xml:space="preserve"> (78</w:t>
      </w:r>
      <w:r w:rsidRPr="00C16608">
        <w:t>,</w:t>
      </w:r>
      <w:r>
        <w:t>4</w:t>
      </w:r>
      <w:r w:rsidRPr="00C16608">
        <w:t>%</w:t>
      </w:r>
      <w:r w:rsidR="001E39A0">
        <w:t>; justificações 1, 7 e 13</w:t>
      </w:r>
      <w:r w:rsidRPr="00C16608">
        <w:t>), compara</w:t>
      </w:r>
      <w:r w:rsidR="00051F35">
        <w:t>ção entre</w:t>
      </w:r>
      <w:r w:rsidRPr="00C16608">
        <w:t xml:space="preserve"> o número de bolas brancas e o número de bolas pretas existentes no saco</w:t>
      </w:r>
      <w:r w:rsidR="008653F1">
        <w:t>;</w:t>
      </w:r>
      <w:r>
        <w:t xml:space="preserve"> </w:t>
      </w:r>
      <w:r w:rsidRPr="00C16608">
        <w:t>e (</w:t>
      </w:r>
      <w:proofErr w:type="spellStart"/>
      <w:r w:rsidRPr="00C16608">
        <w:t>iii</w:t>
      </w:r>
      <w:proofErr w:type="spellEnd"/>
      <w:r w:rsidRPr="00C16608">
        <w:t xml:space="preserve">) </w:t>
      </w:r>
      <w:r w:rsidRPr="00C16608">
        <w:rPr>
          <w:i/>
        </w:rPr>
        <w:t xml:space="preserve">parte-todo </w:t>
      </w:r>
      <w:r>
        <w:t>(18</w:t>
      </w:r>
      <w:r w:rsidRPr="00C16608">
        <w:t>,</w:t>
      </w:r>
      <w:r>
        <w:t>9</w:t>
      </w:r>
      <w:r w:rsidRPr="00C16608">
        <w:t>%</w:t>
      </w:r>
      <w:r w:rsidR="001E39A0">
        <w:t>; justificações 2, 5 e 8</w:t>
      </w:r>
      <w:r w:rsidRPr="00C16608">
        <w:t>), compara</w:t>
      </w:r>
      <w:r w:rsidR="00051F35">
        <w:t>ção entre</w:t>
      </w:r>
      <w:r w:rsidRPr="00C16608">
        <w:t xml:space="preserve"> o número de bolas de uma cor e o número total de bolas existentes no saco.</w:t>
      </w:r>
    </w:p>
    <w:p w:rsidR="00B3204E" w:rsidRDefault="00B3204E" w:rsidP="00051F35">
      <w:pPr>
        <w:pStyle w:val="Corpodetexto"/>
      </w:pPr>
      <w:r>
        <w:t xml:space="preserve">Para a análise das estratégias dos alunos, inseridas nas três grandes categorias anteriormente definidas, considera-se o conjunto </w:t>
      </w:r>
      <w:r w:rsidR="00051F35" w:rsidRPr="006E4598">
        <w:rPr>
          <w:position w:val="-6"/>
        </w:rPr>
        <w:object w:dxaOrig="200" w:dyaOrig="260">
          <v:shape id="_x0000_i1047" type="#_x0000_t75" style="width:10pt;height:13.15pt" o:ole="">
            <v:imagedata r:id="rId51" o:title=""/>
          </v:shape>
          <o:OLEObject Type="Embed" ProgID="Equation.3" ShapeID="_x0000_i1047" DrawAspect="Content" ObjectID="_1458677474" r:id="rId52"/>
        </w:object>
      </w:r>
      <w:r>
        <w:t xml:space="preserve">, em que </w:t>
      </w:r>
      <w:r w:rsidR="00051F35" w:rsidRPr="006E4598">
        <w:rPr>
          <w:position w:val="-6"/>
        </w:rPr>
        <w:object w:dxaOrig="200" w:dyaOrig="260">
          <v:shape id="_x0000_i1048" type="#_x0000_t75" style="width:10pt;height:13.15pt" o:ole="">
            <v:imagedata r:id="rId53" o:title=""/>
          </v:shape>
          <o:OLEObject Type="Embed" ProgID="Equation.3" ShapeID="_x0000_i1048" DrawAspect="Content" ObjectID="_1458677475" r:id="rId54"/>
        </w:object>
      </w:r>
      <w:r>
        <w:t xml:space="preserve"> é a união de dois subconjuntos disjuntos </w:t>
      </w:r>
      <w:r w:rsidR="00051F35" w:rsidRPr="006E4598">
        <w:rPr>
          <w:position w:val="-4"/>
        </w:rPr>
        <w:object w:dxaOrig="220" w:dyaOrig="240">
          <v:shape id="_x0000_i1049" type="#_x0000_t75" style="width:11.25pt;height:11.9pt" o:ole="">
            <v:imagedata r:id="rId55" o:title=""/>
          </v:shape>
          <o:OLEObject Type="Embed" ProgID="Equation.3" ShapeID="_x0000_i1049" DrawAspect="Content" ObjectID="_1458677476" r:id="rId56"/>
        </w:object>
      </w:r>
      <w:r>
        <w:t xml:space="preserve"> e </w:t>
      </w:r>
      <w:r w:rsidR="00051F35" w:rsidRPr="006E4598">
        <w:rPr>
          <w:position w:val="-4"/>
        </w:rPr>
        <w:object w:dxaOrig="220" w:dyaOrig="240">
          <v:shape id="_x0000_i1050" type="#_x0000_t75" style="width:11.25pt;height:11.9pt" o:ole="">
            <v:imagedata r:id="rId57" o:title=""/>
          </v:shape>
          <o:OLEObject Type="Embed" ProgID="Equation.3" ShapeID="_x0000_i1050" DrawAspect="Content" ObjectID="_1458677477" r:id="rId58"/>
        </w:object>
      </w:r>
      <w:r>
        <w:t xml:space="preserve"> contendo res</w:t>
      </w:r>
      <w:r w:rsidRPr="00D614D7">
        <w:t>p</w:t>
      </w:r>
      <w:r w:rsidR="00D614D7">
        <w:t>etivamente elementos do tipo</w:t>
      </w:r>
      <w:r w:rsidR="00D614D7" w:rsidRPr="00460FC4">
        <w:rPr>
          <w:position w:val="-10"/>
        </w:rPr>
        <w:object w:dxaOrig="220" w:dyaOrig="240">
          <v:shape id="_x0000_i1051" type="#_x0000_t75" style="width:11.25pt;height:11.9pt" o:ole="">
            <v:imagedata r:id="rId59" o:title=""/>
          </v:shape>
          <o:OLEObject Type="Embed" ProgID="Equation.3" ShapeID="_x0000_i1051" DrawAspect="Content" ObjectID="_1458677478" r:id="rId60"/>
        </w:object>
      </w:r>
      <w:r>
        <w:t xml:space="preserve"> e elementos do tipo </w:t>
      </w:r>
      <w:r w:rsidR="006F053E" w:rsidRPr="00460FC4">
        <w:rPr>
          <w:position w:val="-6"/>
        </w:rPr>
        <w:object w:dxaOrig="180" w:dyaOrig="260">
          <v:shape id="_x0000_i1052" type="#_x0000_t75" style="width:8.75pt;height:13.15pt" o:ole="">
            <v:imagedata r:id="rId61" o:title=""/>
          </v:shape>
          <o:OLEObject Type="Embed" ProgID="Equation.3" ShapeID="_x0000_i1052" DrawAspect="Content" ObjectID="_1458677479" r:id="rId62"/>
        </w:object>
      </w:r>
      <w:r>
        <w:t>.</w:t>
      </w:r>
    </w:p>
    <w:p w:rsidR="00B3204E" w:rsidRDefault="00B3204E" w:rsidP="00A427A7">
      <w:pPr>
        <w:pStyle w:val="Corpodetexto"/>
      </w:pPr>
      <w:r>
        <w:lastRenderedPageBreak/>
        <w:t xml:space="preserve">Relativamente às relações </w:t>
      </w:r>
      <w:r>
        <w:rPr>
          <w:i/>
        </w:rPr>
        <w:t>todo-todo</w:t>
      </w:r>
      <w:r>
        <w:t>, e</w:t>
      </w:r>
      <w:r w:rsidR="00904A7D">
        <w:t xml:space="preserve">stas ocorrem apenas na </w:t>
      </w:r>
      <w:r w:rsidR="00051F35">
        <w:t>alínea b)</w:t>
      </w:r>
      <w:r>
        <w:t xml:space="preserve"> e a estratégia consiste em admitir que uma redução no número de elementos de </w:t>
      </w:r>
      <w:r w:rsidR="00051F35" w:rsidRPr="006E4598">
        <w:rPr>
          <w:position w:val="-6"/>
        </w:rPr>
        <w:object w:dxaOrig="200" w:dyaOrig="260">
          <v:shape id="_x0000_i1053" type="#_x0000_t75" style="width:10pt;height:13.15pt" o:ole="">
            <v:imagedata r:id="rId63" o:title=""/>
          </v:shape>
          <o:OLEObject Type="Embed" ProgID="Equation.3" ShapeID="_x0000_i1053" DrawAspect="Content" ObjectID="_1458677480" r:id="rId64"/>
        </w:object>
      </w:r>
      <w:r>
        <w:t xml:space="preserve"> implica a redução tanto da probabilidade de extrair um elemento do tipo </w:t>
      </w:r>
      <w:r w:rsidR="006F053E" w:rsidRPr="00460FC4">
        <w:rPr>
          <w:position w:val="-10"/>
        </w:rPr>
        <w:object w:dxaOrig="220" w:dyaOrig="240">
          <v:shape id="_x0000_i1054" type="#_x0000_t75" style="width:11.25pt;height:11.9pt" o:ole="">
            <v:imagedata r:id="rId65" o:title=""/>
          </v:shape>
          <o:OLEObject Type="Embed" ProgID="Equation.3" ShapeID="_x0000_i1054" DrawAspect="Content" ObjectID="_1458677481" r:id="rId66"/>
        </w:object>
      </w:r>
      <w:r>
        <w:t xml:space="preserve"> como da probabilidade de extrair um elemento do tipo </w:t>
      </w:r>
      <w:r w:rsidR="00A427A7" w:rsidRPr="00460FC4">
        <w:rPr>
          <w:position w:val="-6"/>
        </w:rPr>
        <w:object w:dxaOrig="180" w:dyaOrig="260">
          <v:shape id="_x0000_i1055" type="#_x0000_t75" style="width:8.75pt;height:13.15pt" o:ole="">
            <v:imagedata r:id="rId67" o:title=""/>
          </v:shape>
          <o:OLEObject Type="Embed" ProgID="Equation.3" ShapeID="_x0000_i1055" DrawAspect="Content" ObjectID="_1458677482" r:id="rId68"/>
        </w:object>
      </w:r>
      <w:r>
        <w:t xml:space="preserve"> (ver Figura </w:t>
      </w:r>
      <w:r w:rsidR="00252A9B">
        <w:t>1</w:t>
      </w:r>
      <w:r>
        <w:t>).</w:t>
      </w:r>
    </w:p>
    <w:p w:rsidR="00B3204E" w:rsidRDefault="002C4822" w:rsidP="00B56535">
      <w:pPr>
        <w:pStyle w:val="Figura"/>
      </w:pPr>
      <w:r>
        <w:rPr>
          <w:noProof/>
          <w:lang w:eastAsia="pt-PT"/>
        </w:rPr>
        <w:drawing>
          <wp:inline distT="0" distB="0" distL="0" distR="0">
            <wp:extent cx="5263515" cy="683895"/>
            <wp:effectExtent l="0" t="0" r="0" b="190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lum contrast="24000"/>
                      <a:extLst>
                        <a:ext uri="{28A0092B-C50C-407E-A947-70E740481C1C}">
                          <a14:useLocalDpi xmlns:a14="http://schemas.microsoft.com/office/drawing/2010/main" val="0"/>
                        </a:ext>
                      </a:extLst>
                    </a:blip>
                    <a:srcRect b="16702"/>
                    <a:stretch>
                      <a:fillRect/>
                    </a:stretch>
                  </pic:blipFill>
                  <pic:spPr bwMode="auto">
                    <a:xfrm>
                      <a:off x="0" y="0"/>
                      <a:ext cx="5263515" cy="683895"/>
                    </a:xfrm>
                    <a:prstGeom prst="rect">
                      <a:avLst/>
                    </a:prstGeom>
                    <a:noFill/>
                    <a:ln>
                      <a:noFill/>
                    </a:ln>
                  </pic:spPr>
                </pic:pic>
              </a:graphicData>
            </a:graphic>
          </wp:inline>
        </w:drawing>
      </w:r>
    </w:p>
    <w:p w:rsidR="00B3204E" w:rsidRPr="00D614D7" w:rsidRDefault="00B3204E" w:rsidP="00D614D7">
      <w:pPr>
        <w:pStyle w:val="FiguraTitulo"/>
      </w:pPr>
      <w:r w:rsidRPr="00494415">
        <w:t xml:space="preserve">Figura </w:t>
      </w:r>
      <w:r w:rsidR="00252A9B" w:rsidRPr="00494415">
        <w:t>1</w:t>
      </w:r>
      <w:r w:rsidRPr="00494415">
        <w:t>.</w:t>
      </w:r>
      <w:r>
        <w:t xml:space="preserve"> Justificação do aluno </w:t>
      </w:r>
      <w:r w:rsidR="00D614D7" w:rsidRPr="008D1EF4">
        <w:rPr>
          <w:position w:val="-10"/>
        </w:rPr>
        <w:object w:dxaOrig="440" w:dyaOrig="320">
          <v:shape id="_x0000_i1056" type="#_x0000_t75" style="width:21.9pt;height:16.3pt" o:ole="">
            <v:imagedata r:id="rId70" o:title=""/>
          </v:shape>
          <o:OLEObject Type="Embed" ProgID="Equation.3" ShapeID="_x0000_i1056" DrawAspect="Content" ObjectID="_1458677483" r:id="rId71"/>
        </w:object>
      </w:r>
      <w:r w:rsidR="00904A7D">
        <w:t xml:space="preserve"> na alínea </w:t>
      </w:r>
      <w:r w:rsidR="00D614D7">
        <w:t>b)</w:t>
      </w:r>
      <w:r w:rsidR="00494415">
        <w:t>.</w:t>
      </w:r>
    </w:p>
    <w:p w:rsidR="00B3204E" w:rsidRDefault="00B3204E" w:rsidP="00A427A7">
      <w:pPr>
        <w:pStyle w:val="Corpodetexto"/>
      </w:pPr>
      <w:r w:rsidRPr="000D6DDA">
        <w:t>Relativamente</w:t>
      </w:r>
      <w:r>
        <w:t xml:space="preserve"> às relações </w:t>
      </w:r>
      <w:r>
        <w:rPr>
          <w:i/>
        </w:rPr>
        <w:t>parte-parte</w:t>
      </w:r>
      <w:r>
        <w:t>, elas ocorreram associadas essencialmente a duas estratégias</w:t>
      </w:r>
      <w:r w:rsidRPr="00732DB2">
        <w:t>.</w:t>
      </w:r>
    </w:p>
    <w:p w:rsidR="00B3204E" w:rsidRDefault="00B3204E" w:rsidP="00A427A7">
      <w:pPr>
        <w:pStyle w:val="Corpodetexto"/>
      </w:pPr>
      <w:r>
        <w:t xml:space="preserve">1. Uma justificação envolve uma espécie de </w:t>
      </w:r>
      <w:r w:rsidRPr="00412C78">
        <w:rPr>
          <w:i/>
        </w:rPr>
        <w:t>vantagens</w:t>
      </w:r>
      <w:r>
        <w:t xml:space="preserve">, em que o aluno determinou a vantagem das bolas brancas em relação às bolas pretas, obtendo </w:t>
      </w:r>
      <w:r w:rsidR="00A427A7">
        <w:t xml:space="preserve">a </w:t>
      </w:r>
      <w:r>
        <w:t xml:space="preserve">razão </w:t>
      </w:r>
      <w:r w:rsidR="00904A7D" w:rsidRPr="00904A7D">
        <w:rPr>
          <w:position w:val="-6"/>
        </w:rPr>
        <w:object w:dxaOrig="460" w:dyaOrig="279">
          <v:shape id="_x0000_i1057" type="#_x0000_t75" style="width:23.15pt;height:13.75pt" o:ole="">
            <v:imagedata r:id="rId72" o:title=""/>
          </v:shape>
          <o:OLEObject Type="Embed" ProgID="Equation.3" ShapeID="_x0000_i1057" DrawAspect="Content" ObjectID="_1458677484" r:id="rId73"/>
        </w:object>
      </w:r>
      <w:r>
        <w:t xml:space="preserve"> antes e após a extração da primeira bola. Esta conclusão levou-o a es</w:t>
      </w:r>
      <w:r w:rsidR="00904A7D">
        <w:t xml:space="preserve">colher a </w:t>
      </w:r>
      <w:r w:rsidR="00A427A7">
        <w:t>opção “</w:t>
      </w:r>
      <w:r w:rsidR="00E2482B">
        <w:t>m</w:t>
      </w:r>
      <w:r w:rsidR="00A427A7">
        <w:t xml:space="preserve">antém-se” </w:t>
      </w:r>
      <w:r w:rsidR="00904A7D">
        <w:t xml:space="preserve">na alínea </w:t>
      </w:r>
      <w:r w:rsidR="00A427A7">
        <w:t>a)</w:t>
      </w:r>
      <w:r>
        <w:t>.</w:t>
      </w:r>
    </w:p>
    <w:p w:rsidR="00B3204E" w:rsidRDefault="00B3204E" w:rsidP="00A427A7">
      <w:pPr>
        <w:pStyle w:val="Corpodetexto"/>
      </w:pPr>
      <w:r>
        <w:t xml:space="preserve">2. As justificações envolvem a comparação entre o número de elementos do tipo </w:t>
      </w:r>
      <w:r w:rsidR="00E2482B" w:rsidRPr="00460FC4">
        <w:rPr>
          <w:position w:val="-10"/>
        </w:rPr>
        <w:object w:dxaOrig="220" w:dyaOrig="240">
          <v:shape id="_x0000_i1058" type="#_x0000_t75" style="width:11.25pt;height:11.9pt" o:ole="">
            <v:imagedata r:id="rId74" o:title=""/>
          </v:shape>
          <o:OLEObject Type="Embed" ProgID="Equation.3" ShapeID="_x0000_i1058" DrawAspect="Content" ObjectID="_1458677485" r:id="rId75"/>
        </w:object>
      </w:r>
      <w:r>
        <w:t xml:space="preserve"> e o número de elementos do tipo </w:t>
      </w:r>
      <w:r w:rsidR="00E2482B" w:rsidRPr="00460FC4">
        <w:rPr>
          <w:position w:val="-6"/>
        </w:rPr>
        <w:object w:dxaOrig="180" w:dyaOrig="260">
          <v:shape id="_x0000_i1059" type="#_x0000_t75" style="width:8.75pt;height:13.15pt" o:ole="">
            <v:imagedata r:id="rId76" o:title=""/>
          </v:shape>
          <o:OLEObject Type="Embed" ProgID="Equation.3" ShapeID="_x0000_i1059" DrawAspect="Content" ObjectID="_1458677486" r:id="rId77"/>
        </w:object>
      </w:r>
      <w:r>
        <w:t xml:space="preserve"> que compõem o conjunto </w:t>
      </w:r>
      <w:r w:rsidR="007F440A" w:rsidRPr="006E4598">
        <w:rPr>
          <w:position w:val="-6"/>
        </w:rPr>
        <w:object w:dxaOrig="200" w:dyaOrig="260">
          <v:shape id="_x0000_i1060" type="#_x0000_t75" style="width:10pt;height:13.15pt" o:ole="">
            <v:imagedata r:id="rId78" o:title=""/>
          </v:shape>
          <o:OLEObject Type="Embed" ProgID="Equation.3" ShapeID="_x0000_i1060" DrawAspect="Content" ObjectID="_1458677487" r:id="rId79"/>
        </w:object>
      </w:r>
      <w:r>
        <w:t>.</w:t>
      </w:r>
    </w:p>
    <w:p w:rsidR="00B3204E" w:rsidRDefault="00B3204E" w:rsidP="00E2482B">
      <w:pPr>
        <w:pStyle w:val="Corpodetexto"/>
      </w:pPr>
      <w:r>
        <w:t>Dependendo da opção do aluno, desenham-se dois cenários distintos.</w:t>
      </w:r>
      <w:r w:rsidR="00E2482B">
        <w:t xml:space="preserve"> </w:t>
      </w:r>
      <w:r>
        <w:t xml:space="preserve">No primeiro cenário, </w:t>
      </w:r>
      <w:r w:rsidR="007F69D2">
        <w:t xml:space="preserve">incluindo </w:t>
      </w:r>
      <w:r w:rsidR="00904A7D">
        <w:t xml:space="preserve">213 alunos na alínea </w:t>
      </w:r>
      <w:r w:rsidR="007F69D2">
        <w:t>a)</w:t>
      </w:r>
      <w:r w:rsidR="00904A7D">
        <w:t xml:space="preserve"> e 12 alunos na alínea </w:t>
      </w:r>
      <w:r w:rsidR="007F69D2">
        <w:t>b)</w:t>
      </w:r>
      <w:r>
        <w:t xml:space="preserve">, para justificarem a opção </w:t>
      </w:r>
      <w:r w:rsidR="007F69D2">
        <w:t>“mantém-se</w:t>
      </w:r>
      <w:r>
        <w:t xml:space="preserve">, admite-se que a probabilidade de extrair um elemento do tipo </w:t>
      </w:r>
      <w:r w:rsidR="001D1C54" w:rsidRPr="00460FC4">
        <w:rPr>
          <w:position w:val="-6"/>
        </w:rPr>
        <w:object w:dxaOrig="180" w:dyaOrig="260">
          <v:shape id="_x0000_i1061" type="#_x0000_t75" style="width:8.75pt;height:13.15pt" o:ole="">
            <v:imagedata r:id="rId80" o:title=""/>
          </v:shape>
          <o:OLEObject Type="Embed" ProgID="Equation.3" ShapeID="_x0000_i1061" DrawAspect="Content" ObjectID="_1458677488" r:id="rId81"/>
        </w:object>
      </w:r>
      <w:r>
        <w:t xml:space="preserve"> mantém-se igual à probabilidade de extrair um elemento do tipo </w:t>
      </w:r>
      <w:r w:rsidR="001D1C54" w:rsidRPr="004E3366">
        <w:rPr>
          <w:position w:val="-10"/>
        </w:rPr>
        <w:object w:dxaOrig="220" w:dyaOrig="240">
          <v:shape id="_x0000_i1062" type="#_x0000_t75" style="width:11.25pt;height:11.9pt" o:ole="">
            <v:imagedata r:id="rId82" o:title=""/>
          </v:shape>
          <o:OLEObject Type="Embed" ProgID="Equation.3" ShapeID="_x0000_i1062" DrawAspect="Content" ObjectID="_1458677489" r:id="rId83"/>
        </w:object>
      </w:r>
      <w:r>
        <w:t xml:space="preserve">, do conjunto </w:t>
      </w:r>
      <w:r w:rsidR="00904A7D" w:rsidRPr="00A267C9">
        <w:rPr>
          <w:position w:val="-6"/>
        </w:rPr>
        <w:object w:dxaOrig="200" w:dyaOrig="279">
          <v:shape id="_x0000_i1063" type="#_x0000_t75" style="width:10pt;height:13.75pt" o:ole="">
            <v:imagedata r:id="rId84" o:title=""/>
          </v:shape>
          <o:OLEObject Type="Embed" ProgID="Equation.3" ShapeID="_x0000_i1063" DrawAspect="Content" ObjectID="_1458677490" r:id="rId85"/>
        </w:object>
      </w:r>
      <w:r>
        <w:t xml:space="preserve">, desde que </w:t>
      </w:r>
      <w:r w:rsidR="007F69D2" w:rsidRPr="00904A7D">
        <w:rPr>
          <w:position w:val="-10"/>
        </w:rPr>
        <w:object w:dxaOrig="900" w:dyaOrig="300">
          <v:shape id="_x0000_i1064" type="#_x0000_t75" style="width:45.1pt;height:15.05pt" o:ole="">
            <v:imagedata r:id="rId86" o:title=""/>
          </v:shape>
          <o:OLEObject Type="Embed" ProgID="Equation.3" ShapeID="_x0000_i1064" DrawAspect="Content" ObjectID="_1458677491" r:id="rId87"/>
        </w:object>
      </w:r>
      <w:r>
        <w:t xml:space="preserve"> (ver Figura </w:t>
      </w:r>
      <w:r w:rsidR="00C50D4A">
        <w:t>2</w:t>
      </w:r>
      <w:r>
        <w:t>).</w:t>
      </w:r>
    </w:p>
    <w:p w:rsidR="00B3204E" w:rsidRDefault="002C4822" w:rsidP="00B56535">
      <w:pPr>
        <w:pStyle w:val="Figura"/>
      </w:pPr>
      <w:r>
        <w:rPr>
          <w:noProof/>
          <w:lang w:eastAsia="pt-PT"/>
        </w:rPr>
        <w:drawing>
          <wp:inline distT="0" distB="0" distL="0" distR="0">
            <wp:extent cx="5224145" cy="508635"/>
            <wp:effectExtent l="0" t="0" r="0" b="571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lum contrast="24000"/>
                      <a:extLst>
                        <a:ext uri="{28A0092B-C50C-407E-A947-70E740481C1C}">
                          <a14:useLocalDpi xmlns:a14="http://schemas.microsoft.com/office/drawing/2010/main" val="0"/>
                        </a:ext>
                      </a:extLst>
                    </a:blip>
                    <a:srcRect r="9372" b="14996"/>
                    <a:stretch>
                      <a:fillRect/>
                    </a:stretch>
                  </pic:blipFill>
                  <pic:spPr bwMode="auto">
                    <a:xfrm>
                      <a:off x="0" y="0"/>
                      <a:ext cx="5224145" cy="508635"/>
                    </a:xfrm>
                    <a:prstGeom prst="rect">
                      <a:avLst/>
                    </a:prstGeom>
                    <a:noFill/>
                    <a:ln>
                      <a:noFill/>
                    </a:ln>
                  </pic:spPr>
                </pic:pic>
              </a:graphicData>
            </a:graphic>
          </wp:inline>
        </w:drawing>
      </w:r>
    </w:p>
    <w:p w:rsidR="00B3204E" w:rsidRDefault="00B3204E" w:rsidP="00B3204E">
      <w:pPr>
        <w:pStyle w:val="FiguraTitulo"/>
      </w:pPr>
      <w:r w:rsidRPr="00FE6775">
        <w:t xml:space="preserve">Figura </w:t>
      </w:r>
      <w:r w:rsidR="00C50D4A" w:rsidRPr="00FE6775">
        <w:t>2</w:t>
      </w:r>
      <w:r w:rsidRPr="00FE6775">
        <w:t>. Justificação</w:t>
      </w:r>
      <w:r>
        <w:t xml:space="preserve"> do aluno </w:t>
      </w:r>
      <w:r w:rsidR="001D1C54" w:rsidRPr="008D1EF4">
        <w:rPr>
          <w:position w:val="-10"/>
        </w:rPr>
        <w:object w:dxaOrig="360" w:dyaOrig="320">
          <v:shape id="_x0000_i1065" type="#_x0000_t75" style="width:18.15pt;height:16.3pt" o:ole="">
            <v:imagedata r:id="rId89" o:title=""/>
          </v:shape>
          <o:OLEObject Type="Embed" ProgID="Equation.3" ShapeID="_x0000_i1065" DrawAspect="Content" ObjectID="_1458677492" r:id="rId90"/>
        </w:object>
      </w:r>
      <w:r w:rsidR="00904A7D">
        <w:t xml:space="preserve"> na alínea </w:t>
      </w:r>
      <w:r w:rsidR="001D1C54">
        <w:t>a)</w:t>
      </w:r>
      <w:r w:rsidR="00FE6775">
        <w:t>.</w:t>
      </w:r>
    </w:p>
    <w:p w:rsidR="00B3204E" w:rsidRDefault="00B3204E" w:rsidP="00A60758">
      <w:pPr>
        <w:pStyle w:val="Corpodetexto"/>
      </w:pPr>
      <w:r>
        <w:t xml:space="preserve">No segundo cenário, </w:t>
      </w:r>
      <w:r w:rsidR="001D1C54">
        <w:t>incluindo</w:t>
      </w:r>
      <w:r w:rsidR="00B269B8">
        <w:t xml:space="preserve"> 4 alunos na alínea </w:t>
      </w:r>
      <w:r w:rsidR="001D1C54">
        <w:t>a)</w:t>
      </w:r>
      <w:r w:rsidR="00B269B8">
        <w:t xml:space="preserve"> e 181 alunos na alínea </w:t>
      </w:r>
      <w:r w:rsidR="001D1C54">
        <w:t>b)</w:t>
      </w:r>
      <w:r>
        <w:t xml:space="preserve">, para justificarem a opção </w:t>
      </w:r>
      <w:r w:rsidR="001D1C54">
        <w:t>“aumenta”</w:t>
      </w:r>
      <w:r>
        <w:t xml:space="preserve">, admite-se que a probabilidade de extrair um elemento do tipo </w:t>
      </w:r>
      <w:r w:rsidR="000C1D1B" w:rsidRPr="00460FC4">
        <w:rPr>
          <w:position w:val="-6"/>
        </w:rPr>
        <w:object w:dxaOrig="180" w:dyaOrig="260">
          <v:shape id="_x0000_i1066" type="#_x0000_t75" style="width:8.75pt;height:13.15pt" o:ole="">
            <v:imagedata r:id="rId91" o:title=""/>
          </v:shape>
          <o:OLEObject Type="Embed" ProgID="Equation.3" ShapeID="_x0000_i1066" DrawAspect="Content" ObjectID="_1458677493" r:id="rId92"/>
        </w:object>
      </w:r>
      <w:r>
        <w:t xml:space="preserve"> do conjunto </w:t>
      </w:r>
      <w:r w:rsidR="001D1C54" w:rsidRPr="00A267C9">
        <w:rPr>
          <w:position w:val="-6"/>
        </w:rPr>
        <w:object w:dxaOrig="200" w:dyaOrig="260">
          <v:shape id="_x0000_i1067" type="#_x0000_t75" style="width:10pt;height:13.15pt" o:ole="">
            <v:imagedata r:id="rId93" o:title=""/>
          </v:shape>
          <o:OLEObject Type="Embed" ProgID="Equation.3" ShapeID="_x0000_i1067" DrawAspect="Content" ObjectID="_1458677494" r:id="rId94"/>
        </w:object>
      </w:r>
      <w:r>
        <w:t xml:space="preserve"> aumenta quando </w:t>
      </w:r>
      <w:r w:rsidR="001D1C54" w:rsidRPr="00B269B8">
        <w:rPr>
          <w:position w:val="-10"/>
        </w:rPr>
        <w:object w:dxaOrig="900" w:dyaOrig="300">
          <v:shape id="_x0000_i1068" type="#_x0000_t75" style="width:45.1pt;height:15.05pt" o:ole="">
            <v:imagedata r:id="rId95" o:title=""/>
          </v:shape>
          <o:OLEObject Type="Embed" ProgID="Equation.3" ShapeID="_x0000_i1068" DrawAspect="Content" ObjectID="_1458677495" r:id="rId96"/>
        </w:object>
      </w:r>
      <w:r>
        <w:t xml:space="preserve"> (ver Figura 3).</w:t>
      </w:r>
    </w:p>
    <w:p w:rsidR="00B3204E" w:rsidRDefault="002C4822" w:rsidP="00B56535">
      <w:pPr>
        <w:pStyle w:val="Figura"/>
      </w:pPr>
      <w:r>
        <w:rPr>
          <w:noProof/>
          <w:lang w:eastAsia="pt-PT"/>
        </w:rPr>
        <w:drawing>
          <wp:inline distT="0" distB="0" distL="0" distR="0">
            <wp:extent cx="5080635" cy="826770"/>
            <wp:effectExtent l="0" t="0" r="5715"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a:lum contrast="24000"/>
                      <a:extLst>
                        <a:ext uri="{28A0092B-C50C-407E-A947-70E740481C1C}">
                          <a14:useLocalDpi xmlns:a14="http://schemas.microsoft.com/office/drawing/2010/main" val="0"/>
                        </a:ext>
                      </a:extLst>
                    </a:blip>
                    <a:srcRect r="11746" b="14221"/>
                    <a:stretch>
                      <a:fillRect/>
                    </a:stretch>
                  </pic:blipFill>
                  <pic:spPr bwMode="auto">
                    <a:xfrm>
                      <a:off x="0" y="0"/>
                      <a:ext cx="5080635" cy="826770"/>
                    </a:xfrm>
                    <a:prstGeom prst="rect">
                      <a:avLst/>
                    </a:prstGeom>
                    <a:noFill/>
                    <a:ln>
                      <a:noFill/>
                    </a:ln>
                  </pic:spPr>
                </pic:pic>
              </a:graphicData>
            </a:graphic>
          </wp:inline>
        </w:drawing>
      </w:r>
    </w:p>
    <w:p w:rsidR="00B3204E" w:rsidRDefault="00B3204E" w:rsidP="00B3204E">
      <w:pPr>
        <w:pStyle w:val="FiguraTitulo"/>
      </w:pPr>
      <w:r w:rsidRPr="00FE6775">
        <w:t>Figura 3. Justificação</w:t>
      </w:r>
      <w:r>
        <w:t xml:space="preserve"> do aluno </w:t>
      </w:r>
      <w:r w:rsidR="001D1C54" w:rsidRPr="008D1EF4">
        <w:rPr>
          <w:position w:val="-10"/>
        </w:rPr>
        <w:object w:dxaOrig="360" w:dyaOrig="320">
          <v:shape id="_x0000_i1069" type="#_x0000_t75" style="width:18.15pt;height:16.3pt" o:ole="">
            <v:imagedata r:id="rId98" o:title=""/>
          </v:shape>
          <o:OLEObject Type="Embed" ProgID="Equation.3" ShapeID="_x0000_i1069" DrawAspect="Content" ObjectID="_1458677496" r:id="rId99"/>
        </w:object>
      </w:r>
      <w:r w:rsidR="00B269B8">
        <w:t xml:space="preserve"> na alínea </w:t>
      </w:r>
      <w:r w:rsidR="001D1C54">
        <w:t>b)</w:t>
      </w:r>
      <w:r w:rsidR="00FE6775">
        <w:t>.</w:t>
      </w:r>
    </w:p>
    <w:p w:rsidR="00B3204E" w:rsidRDefault="00B3204E" w:rsidP="00EB4779">
      <w:pPr>
        <w:pStyle w:val="Corpodetexto"/>
      </w:pPr>
      <w:r>
        <w:lastRenderedPageBreak/>
        <w:t xml:space="preserve">Quanto às relações </w:t>
      </w:r>
      <w:r>
        <w:rPr>
          <w:i/>
        </w:rPr>
        <w:t>parte-todo</w:t>
      </w:r>
      <w:r>
        <w:t>, elas ocorreram associadas à determinação de razões de probabilidade, com recurso ao conceito clássico de probabilidade, e envolvem três cenários distintos: resposta correta e probabilidades corretas; resposta correta e probabilidades incorretas; e</w:t>
      </w:r>
      <w:r w:rsidRPr="00676A30">
        <w:t xml:space="preserve"> </w:t>
      </w:r>
      <w:r>
        <w:t>resposta incorreta e probabilidades corretas.</w:t>
      </w:r>
    </w:p>
    <w:p w:rsidR="00B3204E" w:rsidRDefault="00B3204E" w:rsidP="000726ED">
      <w:pPr>
        <w:pStyle w:val="Corpodetexto"/>
      </w:pPr>
      <w:r>
        <w:t xml:space="preserve">O cenário </w:t>
      </w:r>
      <w:r w:rsidRPr="007E1954">
        <w:rPr>
          <w:i/>
        </w:rPr>
        <w:t>resposta correta e probabilidades corretas</w:t>
      </w:r>
      <w:r>
        <w:rPr>
          <w:i/>
        </w:rPr>
        <w:t xml:space="preserve"> </w:t>
      </w:r>
      <w:r>
        <w:t xml:space="preserve">(ver Figura </w:t>
      </w:r>
      <w:r w:rsidR="00C50D4A">
        <w:t>4</w:t>
      </w:r>
      <w:r>
        <w:t xml:space="preserve">) </w:t>
      </w:r>
      <w:proofErr w:type="gramStart"/>
      <w:r>
        <w:t>verificou</w:t>
      </w:r>
      <w:proofErr w:type="gramEnd"/>
      <w:r>
        <w:t>-se em 67,7% dos casos, sendo qu</w:t>
      </w:r>
      <w:r w:rsidR="004827F7">
        <w:t xml:space="preserve">e 43 casos ocorreram na alínea </w:t>
      </w:r>
      <w:r w:rsidR="000726ED">
        <w:t>a)</w:t>
      </w:r>
      <w:r w:rsidR="004827F7">
        <w:t xml:space="preserve"> e 24 casos na alínea </w:t>
      </w:r>
      <w:r w:rsidR="000726ED">
        <w:t>b)</w:t>
      </w:r>
      <w:r>
        <w:t>. Para além das probabilidades envolvidas no procedimento correto, as justificações, por vezes, incluem uma árvore de probabilidades, o que acontece em 9 das 43 justificações</w:t>
      </w:r>
      <w:r w:rsidR="000726ED">
        <w:t xml:space="preserve"> da alínea a)</w:t>
      </w:r>
      <w:r>
        <w:t>.</w:t>
      </w:r>
    </w:p>
    <w:p w:rsidR="00AD0EF9" w:rsidRDefault="002C4822" w:rsidP="00B56535">
      <w:pPr>
        <w:pStyle w:val="Figura"/>
      </w:pPr>
      <w:r>
        <w:rPr>
          <w:noProof/>
          <w:lang w:eastAsia="pt-PT"/>
        </w:rPr>
        <w:drawing>
          <wp:inline distT="0" distB="0" distL="0" distR="0">
            <wp:extent cx="5160645" cy="1232535"/>
            <wp:effectExtent l="0" t="0" r="1905" b="571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lum contrast="24000"/>
                      <a:extLst>
                        <a:ext uri="{28A0092B-C50C-407E-A947-70E740481C1C}">
                          <a14:useLocalDpi xmlns:a14="http://schemas.microsoft.com/office/drawing/2010/main" val="0"/>
                        </a:ext>
                      </a:extLst>
                    </a:blip>
                    <a:srcRect r="10434" b="9975"/>
                    <a:stretch>
                      <a:fillRect/>
                    </a:stretch>
                  </pic:blipFill>
                  <pic:spPr bwMode="auto">
                    <a:xfrm>
                      <a:off x="0" y="0"/>
                      <a:ext cx="5160645" cy="1232535"/>
                    </a:xfrm>
                    <a:prstGeom prst="rect">
                      <a:avLst/>
                    </a:prstGeom>
                    <a:noFill/>
                    <a:ln>
                      <a:noFill/>
                    </a:ln>
                  </pic:spPr>
                </pic:pic>
              </a:graphicData>
            </a:graphic>
          </wp:inline>
        </w:drawing>
      </w:r>
    </w:p>
    <w:p w:rsidR="006A7AA9" w:rsidRDefault="006A7AA9" w:rsidP="006A7AA9">
      <w:pPr>
        <w:pStyle w:val="FiguraTitulo"/>
      </w:pPr>
      <w:r w:rsidRPr="00FE6775">
        <w:t>Figura 4. Justificação</w:t>
      </w:r>
      <w:r>
        <w:rPr>
          <w:noProof/>
        </w:rPr>
        <w:t xml:space="preserve"> do aluno </w:t>
      </w:r>
      <w:r w:rsidRPr="008D1EF4">
        <w:rPr>
          <w:position w:val="-10"/>
        </w:rPr>
        <w:object w:dxaOrig="360" w:dyaOrig="320">
          <v:shape id="_x0000_i1070" type="#_x0000_t75" style="width:18.15pt;height:16.3pt" o:ole="">
            <v:imagedata r:id="rId101" o:title=""/>
          </v:shape>
          <o:OLEObject Type="Embed" ProgID="Equation.3" ShapeID="_x0000_i1070" DrawAspect="Content" ObjectID="_1458677497" r:id="rId102"/>
        </w:object>
      </w:r>
      <w:r>
        <w:t xml:space="preserve"> na alínea b)</w:t>
      </w:r>
      <w:r w:rsidR="00FE6775">
        <w:t>.</w:t>
      </w:r>
    </w:p>
    <w:p w:rsidR="00B3204E" w:rsidRDefault="00B3204E" w:rsidP="000726ED">
      <w:pPr>
        <w:pStyle w:val="Corpodetexto"/>
      </w:pPr>
      <w:r>
        <w:t>Neste cenário, os alunos justificam a sua opção com os valores corretos das probabilidades</w:t>
      </w:r>
      <w:r w:rsidR="004C4F63">
        <w:t>:</w:t>
      </w:r>
      <w:r>
        <w:t xml:space="preserve"> </w:t>
      </w:r>
      <w:r w:rsidR="00AA36F8" w:rsidRPr="00AA36F8">
        <w:rPr>
          <w:position w:val="-10"/>
        </w:rPr>
        <w:object w:dxaOrig="1120" w:dyaOrig="320">
          <v:shape id="_x0000_i1071" type="#_x0000_t75" style="width:55.7pt;height:16.3pt" o:ole="">
            <v:imagedata r:id="rId103" o:title=""/>
          </v:shape>
          <o:OLEObject Type="Embed" ProgID="Equation.3" ShapeID="_x0000_i1071" DrawAspect="Content" ObjectID="_1458677498" r:id="rId104"/>
        </w:object>
      </w:r>
      <w:r>
        <w:t xml:space="preserve"> e </w:t>
      </w:r>
      <w:r w:rsidR="00AA36F8" w:rsidRPr="00AA36F8">
        <w:rPr>
          <w:position w:val="-10"/>
        </w:rPr>
        <w:object w:dxaOrig="1500" w:dyaOrig="320">
          <v:shape id="_x0000_i1072" type="#_x0000_t75" style="width:75.15pt;height:16.3pt" o:ole="">
            <v:imagedata r:id="rId105" o:title=""/>
          </v:shape>
          <o:OLEObject Type="Embed" ProgID="Equation.3" ShapeID="_x0000_i1072" DrawAspect="Content" ObjectID="_1458677499" r:id="rId106"/>
        </w:object>
      </w:r>
      <w:r w:rsidR="004C4F63">
        <w:t>,</w:t>
      </w:r>
      <w:r>
        <w:t xml:space="preserve"> quando optam </w:t>
      </w:r>
      <w:r w:rsidR="00A65C15">
        <w:t xml:space="preserve">corretamente </w:t>
      </w:r>
      <w:r w:rsidR="004827F7">
        <w:t xml:space="preserve">pela resposta </w:t>
      </w:r>
      <w:r w:rsidR="00AA36F8">
        <w:t>“mantém-se”</w:t>
      </w:r>
      <w:r w:rsidR="004827F7">
        <w:t xml:space="preserve"> na alínea </w:t>
      </w:r>
      <w:r w:rsidR="00AA36F8">
        <w:t>a)</w:t>
      </w:r>
      <w:r w:rsidR="004C4F63">
        <w:t>,</w:t>
      </w:r>
      <w:r>
        <w:t xml:space="preserve"> ou </w:t>
      </w:r>
      <w:r w:rsidR="00AA36F8" w:rsidRPr="00AA36F8">
        <w:rPr>
          <w:position w:val="-10"/>
        </w:rPr>
        <w:object w:dxaOrig="1120" w:dyaOrig="320">
          <v:shape id="_x0000_i1073" type="#_x0000_t75" style="width:55.7pt;height:16.3pt" o:ole="">
            <v:imagedata r:id="rId107" o:title=""/>
          </v:shape>
          <o:OLEObject Type="Embed" ProgID="Equation.3" ShapeID="_x0000_i1073" DrawAspect="Content" ObjectID="_1458677500" r:id="rId108"/>
        </w:object>
      </w:r>
      <w:r>
        <w:t xml:space="preserve"> e </w:t>
      </w:r>
      <w:r w:rsidR="00AA36F8" w:rsidRPr="00AA36F8">
        <w:rPr>
          <w:position w:val="-10"/>
        </w:rPr>
        <w:object w:dxaOrig="1540" w:dyaOrig="320">
          <v:shape id="_x0000_i1074" type="#_x0000_t75" style="width:77pt;height:16.3pt" o:ole="">
            <v:imagedata r:id="rId109" o:title=""/>
          </v:shape>
          <o:OLEObject Type="Embed" ProgID="Equation.3" ShapeID="_x0000_i1074" DrawAspect="Content" ObjectID="_1458677501" r:id="rId110"/>
        </w:object>
      </w:r>
      <w:r w:rsidR="004C4F63">
        <w:t>,</w:t>
      </w:r>
      <w:r>
        <w:t xml:space="preserve"> quando optam corretame</w:t>
      </w:r>
      <w:r w:rsidR="004827F7">
        <w:t xml:space="preserve">nte pela resposta </w:t>
      </w:r>
      <w:r w:rsidR="00AA36F8">
        <w:t>“aumenta”</w:t>
      </w:r>
      <w:r w:rsidR="004827F7">
        <w:t xml:space="preserve"> na alínea </w:t>
      </w:r>
      <w:r w:rsidR="00AA36F8">
        <w:t>b)</w:t>
      </w:r>
      <w:r>
        <w:t xml:space="preserve">, concluindo corretamente que </w:t>
      </w:r>
      <w:r w:rsidR="004C4F63" w:rsidRPr="00580710">
        <w:rPr>
          <w:position w:val="-10"/>
        </w:rPr>
        <w:object w:dxaOrig="1700" w:dyaOrig="320">
          <v:shape id="_x0000_i1075" type="#_x0000_t75" style="width:85.15pt;height:16.3pt" o:ole="">
            <v:imagedata r:id="rId111" o:title=""/>
          </v:shape>
          <o:OLEObject Type="Embed" ProgID="Equation.3" ShapeID="_x0000_i1075" DrawAspect="Content" ObjectID="_1458677502" r:id="rId112"/>
        </w:object>
      </w:r>
      <w:r>
        <w:t xml:space="preserve"> e </w:t>
      </w:r>
      <w:r w:rsidR="004C4F63" w:rsidRPr="00580710">
        <w:rPr>
          <w:position w:val="-10"/>
        </w:rPr>
        <w:object w:dxaOrig="1700" w:dyaOrig="320">
          <v:shape id="_x0000_i1076" type="#_x0000_t75" style="width:85.15pt;height:16.3pt" o:ole="">
            <v:imagedata r:id="rId113" o:title=""/>
          </v:shape>
          <o:OLEObject Type="Embed" ProgID="Equation.3" ShapeID="_x0000_i1076" DrawAspect="Content" ObjectID="_1458677503" r:id="rId114"/>
        </w:object>
      </w:r>
      <w:r>
        <w:t>, respetivamente.</w:t>
      </w:r>
    </w:p>
    <w:p w:rsidR="00B3204E" w:rsidRDefault="00B3204E" w:rsidP="006A7AA9">
      <w:pPr>
        <w:pStyle w:val="Corpodetexto"/>
      </w:pPr>
      <w:r>
        <w:t xml:space="preserve">O cenário </w:t>
      </w:r>
      <w:r w:rsidRPr="007E1954">
        <w:rPr>
          <w:i/>
        </w:rPr>
        <w:t xml:space="preserve">resposta correta e probabilidades </w:t>
      </w:r>
      <w:r>
        <w:rPr>
          <w:i/>
        </w:rPr>
        <w:t>in</w:t>
      </w:r>
      <w:r w:rsidRPr="007E1954">
        <w:rPr>
          <w:i/>
        </w:rPr>
        <w:t>corretas</w:t>
      </w:r>
      <w:r>
        <w:rPr>
          <w:i/>
        </w:rPr>
        <w:t xml:space="preserve"> </w:t>
      </w:r>
      <w:proofErr w:type="gramStart"/>
      <w:r w:rsidR="002E1041">
        <w:t>verificou</w:t>
      </w:r>
      <w:proofErr w:type="gramEnd"/>
      <w:r w:rsidR="002E1041">
        <w:t>-se</w:t>
      </w:r>
      <w:r>
        <w:t xml:space="preserve"> em 29,3% dos </w:t>
      </w:r>
      <w:r w:rsidR="003C7B02">
        <w:t xml:space="preserve">casos e restringe-se à questão </w:t>
      </w:r>
      <w:r w:rsidR="004B62EB">
        <w:t>b)</w:t>
      </w:r>
      <w:r>
        <w:t xml:space="preserve">. Neste cenário, os alunos justificam a sua opção através de valores incorretos para as probabilidades pedidas ou consideram probabilidades diferentes das solicitadas, nomeadamente: </w:t>
      </w:r>
      <w:r w:rsidR="00C35946" w:rsidRPr="00C35946">
        <w:rPr>
          <w:position w:val="-6"/>
        </w:rPr>
        <w:object w:dxaOrig="400" w:dyaOrig="260">
          <v:shape id="_x0000_i1077" type="#_x0000_t75" style="width:20.05pt;height:13.15pt" o:ole="">
            <v:imagedata r:id="rId115" o:title=""/>
          </v:shape>
          <o:OLEObject Type="Embed" ProgID="Equation.3" ShapeID="_x0000_i1077" DrawAspect="Content" ObjectID="_1458677504" r:id="rId116"/>
        </w:object>
      </w:r>
      <w:r>
        <w:t xml:space="preserve"> </w:t>
      </w:r>
      <w:proofErr w:type="gramStart"/>
      <w:r>
        <w:t>e</w:t>
      </w:r>
      <w:proofErr w:type="gramEnd"/>
      <w:r>
        <w:t xml:space="preserve"> </w:t>
      </w:r>
      <w:r w:rsidR="00C35946" w:rsidRPr="00C35946">
        <w:rPr>
          <w:position w:val="-6"/>
        </w:rPr>
        <w:object w:dxaOrig="400" w:dyaOrig="260">
          <v:shape id="_x0000_i1078" type="#_x0000_t75" style="width:20.05pt;height:13.15pt" o:ole="">
            <v:imagedata r:id="rId117" o:title=""/>
          </v:shape>
          <o:OLEObject Type="Embed" ProgID="Equation.3" ShapeID="_x0000_i1078" DrawAspect="Content" ObjectID="_1458677505" r:id="rId118"/>
        </w:object>
      </w:r>
      <w:r>
        <w:t xml:space="preserve"> (4 justificações); </w:t>
      </w:r>
      <w:r w:rsidR="00C35946" w:rsidRPr="00C35946">
        <w:rPr>
          <w:position w:val="-6"/>
        </w:rPr>
        <w:object w:dxaOrig="400" w:dyaOrig="260">
          <v:shape id="_x0000_i1079" type="#_x0000_t75" style="width:20.05pt;height:13.15pt" o:ole="">
            <v:imagedata r:id="rId119" o:title=""/>
          </v:shape>
          <o:OLEObject Type="Embed" ProgID="Equation.3" ShapeID="_x0000_i1079" DrawAspect="Content" ObjectID="_1458677506" r:id="rId120"/>
        </w:object>
      </w:r>
      <w:r>
        <w:t xml:space="preserve"> </w:t>
      </w:r>
      <w:proofErr w:type="gramStart"/>
      <w:r>
        <w:t>e</w:t>
      </w:r>
      <w:proofErr w:type="gramEnd"/>
      <w:r>
        <w:t xml:space="preserve"> </w:t>
      </w:r>
      <w:r w:rsidR="00C35946" w:rsidRPr="00C35946">
        <w:rPr>
          <w:position w:val="-6"/>
        </w:rPr>
        <w:object w:dxaOrig="420" w:dyaOrig="260">
          <v:shape id="_x0000_i1080" type="#_x0000_t75" style="width:21.3pt;height:13.15pt" o:ole="">
            <v:imagedata r:id="rId121" o:title=""/>
          </v:shape>
          <o:OLEObject Type="Embed" ProgID="Equation.3" ShapeID="_x0000_i1080" DrawAspect="Content" ObjectID="_1458677507" r:id="rId122"/>
        </w:object>
      </w:r>
      <w:r>
        <w:t xml:space="preserve"> (17 justificações); </w:t>
      </w:r>
      <w:r w:rsidR="00C35946" w:rsidRPr="00C35946">
        <w:rPr>
          <w:position w:val="-6"/>
        </w:rPr>
        <w:object w:dxaOrig="400" w:dyaOrig="260">
          <v:shape id="_x0000_i1081" type="#_x0000_t75" style="width:20.05pt;height:13.15pt" o:ole="">
            <v:imagedata r:id="rId123" o:title=""/>
          </v:shape>
          <o:OLEObject Type="Embed" ProgID="Equation.3" ShapeID="_x0000_i1081" DrawAspect="Content" ObjectID="_1458677508" r:id="rId124"/>
        </w:object>
      </w:r>
      <w:r>
        <w:t xml:space="preserve"> </w:t>
      </w:r>
      <w:proofErr w:type="gramStart"/>
      <w:r>
        <w:t>e</w:t>
      </w:r>
      <w:proofErr w:type="gramEnd"/>
      <w:r>
        <w:t xml:space="preserve"> </w:t>
      </w:r>
      <w:r w:rsidR="00C35946" w:rsidRPr="00C35946">
        <w:rPr>
          <w:position w:val="-6"/>
        </w:rPr>
        <w:object w:dxaOrig="400" w:dyaOrig="260">
          <v:shape id="_x0000_i1082" type="#_x0000_t75" style="width:20.05pt;height:13.15pt" o:ole="">
            <v:imagedata r:id="rId125" o:title=""/>
          </v:shape>
          <o:OLEObject Type="Embed" ProgID="Equation.3" ShapeID="_x0000_i1082" DrawAspect="Content" ObjectID="_1458677509" r:id="rId126"/>
        </w:object>
      </w:r>
      <w:r>
        <w:t xml:space="preserve"> (1 justificação); </w:t>
      </w:r>
      <w:r w:rsidR="00C35946" w:rsidRPr="00C35946">
        <w:rPr>
          <w:position w:val="-6"/>
        </w:rPr>
        <w:object w:dxaOrig="380" w:dyaOrig="260">
          <v:shape id="_x0000_i1083" type="#_x0000_t75" style="width:18.8pt;height:13.15pt" o:ole="">
            <v:imagedata r:id="rId127" o:title=""/>
          </v:shape>
          <o:OLEObject Type="Embed" ProgID="Equation.3" ShapeID="_x0000_i1083" DrawAspect="Content" ObjectID="_1458677510" r:id="rId128"/>
        </w:object>
      </w:r>
      <w:r>
        <w:t xml:space="preserve"> </w:t>
      </w:r>
      <w:proofErr w:type="gramStart"/>
      <w:r>
        <w:t>e</w:t>
      </w:r>
      <w:proofErr w:type="gramEnd"/>
      <w:r>
        <w:t xml:space="preserve"> </w:t>
      </w:r>
      <w:r w:rsidR="00C35946" w:rsidRPr="00C35946">
        <w:rPr>
          <w:position w:val="-6"/>
        </w:rPr>
        <w:object w:dxaOrig="400" w:dyaOrig="260">
          <v:shape id="_x0000_i1084" type="#_x0000_t75" style="width:20.05pt;height:13.15pt" o:ole="">
            <v:imagedata r:id="rId129" o:title=""/>
          </v:shape>
          <o:OLEObject Type="Embed" ProgID="Equation.3" ShapeID="_x0000_i1084" DrawAspect="Content" ObjectID="_1458677511" r:id="rId130"/>
        </w:object>
      </w:r>
      <w:r>
        <w:t xml:space="preserve"> (4 justificações); 50% e 62,5% (1 justificação); </w:t>
      </w:r>
      <w:r w:rsidR="00C35946" w:rsidRPr="00C35946">
        <w:rPr>
          <w:position w:val="-6"/>
        </w:rPr>
        <w:object w:dxaOrig="400" w:dyaOrig="260">
          <v:shape id="_x0000_i1085" type="#_x0000_t75" style="width:20.05pt;height:13.15pt" o:ole="">
            <v:imagedata r:id="rId131" o:title=""/>
          </v:shape>
          <o:OLEObject Type="Embed" ProgID="Equation.3" ShapeID="_x0000_i1085" DrawAspect="Content" ObjectID="_1458677512" r:id="rId132"/>
        </w:object>
      </w:r>
      <w:r>
        <w:t xml:space="preserve"> </w:t>
      </w:r>
      <w:proofErr w:type="gramStart"/>
      <w:r>
        <w:t>e</w:t>
      </w:r>
      <w:proofErr w:type="gramEnd"/>
      <w:r>
        <w:t xml:space="preserve"> </w:t>
      </w:r>
      <w:r w:rsidR="00C35946" w:rsidRPr="00C35946">
        <w:rPr>
          <w:position w:val="-6"/>
        </w:rPr>
        <w:object w:dxaOrig="400" w:dyaOrig="260">
          <v:shape id="_x0000_i1086" type="#_x0000_t75" style="width:20.05pt;height:13.15pt" o:ole="">
            <v:imagedata r:id="rId133" o:title=""/>
          </v:shape>
          <o:OLEObject Type="Embed" ProgID="Equation.3" ShapeID="_x0000_i1086" DrawAspect="Content" ObjectID="_1458677513" r:id="rId134"/>
        </w:object>
      </w:r>
      <w:r>
        <w:t xml:space="preserve"> (1 justificação); </w:t>
      </w:r>
      <w:r w:rsidR="00C35946" w:rsidRPr="00C35946">
        <w:rPr>
          <w:position w:val="-6"/>
        </w:rPr>
        <w:object w:dxaOrig="400" w:dyaOrig="260">
          <v:shape id="_x0000_i1087" type="#_x0000_t75" style="width:20.05pt;height:13.15pt" o:ole="">
            <v:imagedata r:id="rId135" o:title=""/>
          </v:shape>
          <o:OLEObject Type="Embed" ProgID="Equation.3" ShapeID="_x0000_i1087" DrawAspect="Content" ObjectID="_1458677514" r:id="rId136"/>
        </w:object>
      </w:r>
      <w:r>
        <w:t xml:space="preserve"> </w:t>
      </w:r>
      <w:proofErr w:type="gramStart"/>
      <w:r>
        <w:t>e</w:t>
      </w:r>
      <w:proofErr w:type="gramEnd"/>
      <w:r>
        <w:t xml:space="preserve"> </w:t>
      </w:r>
      <w:r w:rsidR="00C35946" w:rsidRPr="00C35946">
        <w:rPr>
          <w:position w:val="-6"/>
        </w:rPr>
        <w:object w:dxaOrig="420" w:dyaOrig="260">
          <v:shape id="_x0000_i1088" type="#_x0000_t75" style="width:21.3pt;height:13.15pt" o:ole="">
            <v:imagedata r:id="rId137" o:title=""/>
          </v:shape>
          <o:OLEObject Type="Embed" ProgID="Equation.3" ShapeID="_x0000_i1088" DrawAspect="Content" ObjectID="_1458677515" r:id="rId138"/>
        </w:object>
      </w:r>
      <w:r>
        <w:t xml:space="preserve"> (1 justificação). Ora, as razões de probabilidade consideradas permitem concluir que </w:t>
      </w:r>
      <w:r w:rsidR="00C35946" w:rsidRPr="00580710">
        <w:rPr>
          <w:position w:val="-10"/>
        </w:rPr>
        <w:object w:dxaOrig="1700" w:dyaOrig="320">
          <v:shape id="_x0000_i1089" type="#_x0000_t75" style="width:85.15pt;height:16.3pt" o:ole="">
            <v:imagedata r:id="rId139" o:title=""/>
          </v:shape>
          <o:OLEObject Type="Embed" ProgID="Equation.3" ShapeID="_x0000_i1089" DrawAspect="Content" ObjectID="_1458677516" r:id="rId140"/>
        </w:object>
      </w:r>
      <w:r>
        <w:t xml:space="preserve"> e</w:t>
      </w:r>
      <w:r w:rsidR="00C35946">
        <w:t>,</w:t>
      </w:r>
      <w:r>
        <w:t xml:space="preserve"> consequentemente</w:t>
      </w:r>
      <w:r w:rsidR="00C35946">
        <w:t>,</w:t>
      </w:r>
      <w:r>
        <w:t xml:space="preserve"> optar pela</w:t>
      </w:r>
      <w:r w:rsidR="003C7B02">
        <w:t xml:space="preserve"> resposta correta </w:t>
      </w:r>
      <w:r w:rsidR="00C35946">
        <w:t>“aumenta”</w:t>
      </w:r>
      <w:r w:rsidR="003C7B02">
        <w:t xml:space="preserve"> na alínea </w:t>
      </w:r>
      <w:r w:rsidR="00C35946">
        <w:t>b)</w:t>
      </w:r>
      <w:r>
        <w:t>.</w:t>
      </w:r>
    </w:p>
    <w:p w:rsidR="00B3204E" w:rsidRDefault="008E7136" w:rsidP="001D64D8">
      <w:pPr>
        <w:pStyle w:val="Corpodetexto"/>
      </w:pPr>
      <w:r>
        <w:t>Estas</w:t>
      </w:r>
      <w:r w:rsidR="00B3204E">
        <w:t xml:space="preserve"> razões de probabilidade</w:t>
      </w:r>
      <w:r>
        <w:t>,</w:t>
      </w:r>
      <w:r w:rsidR="00B3204E">
        <w:t xml:space="preserve"> apresentadas pelos alunos, resultam de dividir a unidade em 4 ou 8 partes, de considerar ou não a redução do número de casos possíveis e de considerar outras razões de probabilidade diferentes das pedidas.</w:t>
      </w:r>
      <w:r>
        <w:t xml:space="preserve"> </w:t>
      </w:r>
      <w:r w:rsidR="00B3204E">
        <w:t xml:space="preserve">Por exemplo, o aluno </w:t>
      </w:r>
      <w:r w:rsidR="00593EF0" w:rsidRPr="00593EF0">
        <w:rPr>
          <w:position w:val="-12"/>
        </w:rPr>
        <w:object w:dxaOrig="480" w:dyaOrig="360">
          <v:shape id="_x0000_i1090" type="#_x0000_t75" style="width:23.8pt;height:18.15pt" o:ole="">
            <v:imagedata r:id="rId141" o:title=""/>
          </v:shape>
          <o:OLEObject Type="Embed" ProgID="Equation.3" ShapeID="_x0000_i1090" DrawAspect="Content" ObjectID="_1458677517" r:id="rId142"/>
        </w:object>
      </w:r>
      <w:r w:rsidR="00B3204E">
        <w:t xml:space="preserve"> (ver Figura </w:t>
      </w:r>
      <w:r w:rsidR="00C50D4A">
        <w:t>5</w:t>
      </w:r>
      <w:r w:rsidR="00B3204E">
        <w:t>)</w:t>
      </w:r>
      <w:r>
        <w:t>,</w:t>
      </w:r>
      <w:r w:rsidR="00B3204E">
        <w:t xml:space="preserve"> após ter considerado a unidade fracionada em 8 partes, concluído que cada parte corresponde a 12,5% e considerado a extração sem reposição da bola </w:t>
      </w:r>
      <w:r w:rsidR="00B3204E">
        <w:lastRenderedPageBreak/>
        <w:t xml:space="preserve">preta, percorreu as seguintes etapas na sua justificação: considera que a probabilidade de a primeira bola ser branca é 50%; admite que passa a haver uma vantagem das bolas brancas em relação às bolas pretas de 12,5%; e, por fim, admite que a probabilidade </w:t>
      </w:r>
      <w:r w:rsidR="001D64D8" w:rsidRPr="00580710">
        <w:rPr>
          <w:position w:val="-10"/>
        </w:rPr>
        <w:object w:dxaOrig="960" w:dyaOrig="320">
          <v:shape id="_x0000_i1091" type="#_x0000_t75" style="width:48.2pt;height:16.3pt" o:ole="">
            <v:imagedata r:id="rId143" o:title=""/>
          </v:shape>
          <o:OLEObject Type="Embed" ProgID="Equation.3" ShapeID="_x0000_i1091" DrawAspect="Content" ObjectID="_1458677518" r:id="rId144"/>
        </w:object>
      </w:r>
      <w:r w:rsidR="00B3204E">
        <w:t xml:space="preserve"> é </w:t>
      </w:r>
      <w:proofErr w:type="gramStart"/>
      <w:r w:rsidR="00B3204E">
        <w:t>de</w:t>
      </w:r>
      <w:proofErr w:type="gramEnd"/>
      <w:r w:rsidR="00B3204E">
        <w:t xml:space="preserve"> </w:t>
      </w:r>
      <w:r w:rsidR="001D64D8" w:rsidRPr="00324D8C">
        <w:rPr>
          <w:position w:val="-8"/>
        </w:rPr>
        <w:object w:dxaOrig="1240" w:dyaOrig="279">
          <v:shape id="_x0000_i1092" type="#_x0000_t75" style="width:62pt;height:13.75pt" o:ole="">
            <v:imagedata r:id="rId145" o:title=""/>
          </v:shape>
          <o:OLEObject Type="Embed" ProgID="Equation.3" ShapeID="_x0000_i1092" DrawAspect="Content" ObjectID="_1458677519" r:id="rId146"/>
        </w:object>
      </w:r>
      <w:r w:rsidR="00B3204E">
        <w:t xml:space="preserve"> (o que corresponde a </w:t>
      </w:r>
      <w:r w:rsidR="00593EF0" w:rsidRPr="00593EF0">
        <w:rPr>
          <w:position w:val="-6"/>
        </w:rPr>
        <w:object w:dxaOrig="420" w:dyaOrig="279">
          <v:shape id="_x0000_i1093" type="#_x0000_t75" style="width:21.3pt;height:13.75pt" o:ole="">
            <v:imagedata r:id="rId147" o:title=""/>
          </v:shape>
          <o:OLEObject Type="Embed" ProgID="Equation.3" ShapeID="_x0000_i1093" DrawAspect="Content" ObjectID="_1458677520" r:id="rId148"/>
        </w:object>
      </w:r>
      <w:r w:rsidR="00B3204E">
        <w:t>).</w:t>
      </w:r>
    </w:p>
    <w:p w:rsidR="00B3204E" w:rsidRDefault="002C4822" w:rsidP="00B56535">
      <w:pPr>
        <w:pStyle w:val="Figura"/>
      </w:pPr>
      <w:r>
        <w:rPr>
          <w:noProof/>
          <w:lang w:eastAsia="pt-PT"/>
        </w:rPr>
        <w:drawing>
          <wp:inline distT="0" distB="0" distL="0" distR="0">
            <wp:extent cx="4936794" cy="922351"/>
            <wp:effectExtent l="0" t="0" r="0" b="0"/>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49">
                      <a:lum bright="-10000" contrast="40000"/>
                      <a:extLst>
                        <a:ext uri="{28A0092B-C50C-407E-A947-70E740481C1C}">
                          <a14:useLocalDpi xmlns:a14="http://schemas.microsoft.com/office/drawing/2010/main" val="0"/>
                        </a:ext>
                      </a:extLst>
                    </a:blip>
                    <a:srcRect t="-1" r="14120" b="19123"/>
                    <a:stretch/>
                  </pic:blipFill>
                  <pic:spPr bwMode="auto">
                    <a:xfrm>
                      <a:off x="0" y="0"/>
                      <a:ext cx="4937760" cy="922532"/>
                    </a:xfrm>
                    <a:prstGeom prst="rect">
                      <a:avLst/>
                    </a:prstGeom>
                    <a:noFill/>
                    <a:ln>
                      <a:noFill/>
                    </a:ln>
                    <a:extLst>
                      <a:ext uri="{53640926-AAD7-44D8-BBD7-CCE9431645EC}">
                        <a14:shadowObscured xmlns:a14="http://schemas.microsoft.com/office/drawing/2010/main"/>
                      </a:ext>
                    </a:extLst>
                  </pic:spPr>
                </pic:pic>
              </a:graphicData>
            </a:graphic>
          </wp:inline>
        </w:drawing>
      </w:r>
    </w:p>
    <w:p w:rsidR="00B3204E" w:rsidRDefault="00B3204E" w:rsidP="00B3204E">
      <w:pPr>
        <w:pStyle w:val="FiguraTitulo"/>
      </w:pPr>
      <w:r w:rsidRPr="003D5D2D">
        <w:t xml:space="preserve">Figura </w:t>
      </w:r>
      <w:r w:rsidR="00C50D4A" w:rsidRPr="003D5D2D">
        <w:t>5</w:t>
      </w:r>
      <w:r w:rsidRPr="003D5D2D">
        <w:t>. Justificação</w:t>
      </w:r>
      <w:r>
        <w:t xml:space="preserve"> do aluno </w:t>
      </w:r>
      <w:r w:rsidR="00526DC9" w:rsidRPr="008D1EF4">
        <w:rPr>
          <w:position w:val="-10"/>
        </w:rPr>
        <w:object w:dxaOrig="440" w:dyaOrig="320">
          <v:shape id="_x0000_i1094" type="#_x0000_t75" style="width:21.9pt;height:16.3pt" o:ole="">
            <v:imagedata r:id="rId150" o:title=""/>
          </v:shape>
          <o:OLEObject Type="Embed" ProgID="Equation.3" ShapeID="_x0000_i1094" DrawAspect="Content" ObjectID="_1458677521" r:id="rId151"/>
        </w:object>
      </w:r>
      <w:r w:rsidR="00593EF0">
        <w:t xml:space="preserve"> na alínea </w:t>
      </w:r>
      <w:r w:rsidR="00526DC9">
        <w:t>b)</w:t>
      </w:r>
      <w:r w:rsidR="003D5D2D">
        <w:t>.</w:t>
      </w:r>
    </w:p>
    <w:p w:rsidR="00B3204E" w:rsidRDefault="00B3204E" w:rsidP="00826974">
      <w:pPr>
        <w:pStyle w:val="Corpodetexto"/>
      </w:pPr>
      <w:r>
        <w:t xml:space="preserve">O cenário </w:t>
      </w:r>
      <w:r w:rsidRPr="007E1954">
        <w:rPr>
          <w:i/>
        </w:rPr>
        <w:t xml:space="preserve">resposta </w:t>
      </w:r>
      <w:r>
        <w:rPr>
          <w:i/>
        </w:rPr>
        <w:t>in</w:t>
      </w:r>
      <w:r w:rsidRPr="007E1954">
        <w:rPr>
          <w:i/>
        </w:rPr>
        <w:t>correta e probabilidades corretas</w:t>
      </w:r>
      <w:r>
        <w:rPr>
          <w:i/>
        </w:rPr>
        <w:t xml:space="preserve"> </w:t>
      </w:r>
      <w:proofErr w:type="gramStart"/>
      <w:r>
        <w:t>verificou</w:t>
      </w:r>
      <w:proofErr w:type="gramEnd"/>
      <w:r>
        <w:t xml:space="preserve">-se em 3,0% dos </w:t>
      </w:r>
      <w:r w:rsidR="00E609A0">
        <w:t xml:space="preserve">casos e restringe-se à questão </w:t>
      </w:r>
      <w:r w:rsidR="00117FE9">
        <w:t>b)</w:t>
      </w:r>
      <w:r>
        <w:t>. Neste cenário, os alunos justificam a opç</w:t>
      </w:r>
      <w:r w:rsidR="00117FE9">
        <w:t>ão</w:t>
      </w:r>
      <w:r>
        <w:t xml:space="preserve"> incorreta</w:t>
      </w:r>
      <w:r w:rsidR="00117FE9">
        <w:t xml:space="preserve"> “diminui”</w:t>
      </w:r>
      <w:r>
        <w:t xml:space="preserve"> recorrendo a valores corretos das probabilidades </w:t>
      </w:r>
      <w:r w:rsidR="00117FE9" w:rsidRPr="00117FE9">
        <w:rPr>
          <w:position w:val="-10"/>
        </w:rPr>
        <w:object w:dxaOrig="1140" w:dyaOrig="320">
          <v:shape id="_x0000_i1095" type="#_x0000_t75" style="width:56.95pt;height:16.3pt" o:ole="">
            <v:imagedata r:id="rId152" o:title=""/>
          </v:shape>
          <o:OLEObject Type="Embed" ProgID="Equation.3" ShapeID="_x0000_i1095" DrawAspect="Content" ObjectID="_1458677522" r:id="rId153"/>
        </w:object>
      </w:r>
      <w:r>
        <w:t xml:space="preserve"> e </w:t>
      </w:r>
      <w:r w:rsidR="00117FE9" w:rsidRPr="00117FE9">
        <w:rPr>
          <w:position w:val="-10"/>
        </w:rPr>
        <w:object w:dxaOrig="1540" w:dyaOrig="320">
          <v:shape id="_x0000_i1096" type="#_x0000_t75" style="width:77pt;height:16.3pt" o:ole="">
            <v:imagedata r:id="rId154" o:title=""/>
          </v:shape>
          <o:OLEObject Type="Embed" ProgID="Equation.3" ShapeID="_x0000_i1096" DrawAspect="Content" ObjectID="_1458677523" r:id="rId155"/>
        </w:object>
      </w:r>
      <w:r w:rsidR="00117FE9">
        <w:t>, o que</w:t>
      </w:r>
      <w:r>
        <w:t xml:space="preserve"> acontece porque os alunos </w:t>
      </w:r>
      <w:r w:rsidR="00C82EE3">
        <w:t>comparar</w:t>
      </w:r>
      <w:r>
        <w:t xml:space="preserve">am incorretamente as razões de probabilidade obtidas ao admitirem </w:t>
      </w:r>
      <w:proofErr w:type="gramStart"/>
      <w:r>
        <w:t>que</w:t>
      </w:r>
      <w:proofErr w:type="gramEnd"/>
      <w:r>
        <w:t xml:space="preserve"> </w:t>
      </w:r>
      <w:r w:rsidR="00BE4443" w:rsidRPr="00117FE9">
        <w:rPr>
          <w:position w:val="-6"/>
        </w:rPr>
        <w:object w:dxaOrig="960" w:dyaOrig="260">
          <v:shape id="_x0000_i1097" type="#_x0000_t75" style="width:48.2pt;height:13.15pt" o:ole="">
            <v:imagedata r:id="rId156" o:title=""/>
          </v:shape>
          <o:OLEObject Type="Embed" ProgID="Equation.3" ShapeID="_x0000_i1097" DrawAspect="Content" ObjectID="_1458677524" r:id="rId157"/>
        </w:object>
      </w:r>
      <w:r>
        <w:t>.</w:t>
      </w:r>
    </w:p>
    <w:p w:rsidR="004262F5" w:rsidRDefault="00B3204E" w:rsidP="00BE4443">
      <w:pPr>
        <w:pStyle w:val="Corpodetexto"/>
      </w:pPr>
      <w:r>
        <w:t xml:space="preserve">As restantes justificações apresentadas pelos alunos </w:t>
      </w:r>
      <w:r w:rsidR="00581531">
        <w:t xml:space="preserve">nas alíneas </w:t>
      </w:r>
      <w:r w:rsidR="00BE4443">
        <w:t>a)</w:t>
      </w:r>
      <w:r w:rsidR="00581531">
        <w:t xml:space="preserve"> e </w:t>
      </w:r>
      <w:r w:rsidR="00BE4443">
        <w:t>b)</w:t>
      </w:r>
      <w:r>
        <w:t xml:space="preserve"> </w:t>
      </w:r>
      <w:r w:rsidR="00BE4443">
        <w:t xml:space="preserve">(8,4% das 572) </w:t>
      </w:r>
      <w:r>
        <w:t>distribuem-se da seguinte forma: 18,7% revertem para a estratégia de envi</w:t>
      </w:r>
      <w:r w:rsidR="00581531">
        <w:t xml:space="preserve">esamento de </w:t>
      </w:r>
      <w:proofErr w:type="spellStart"/>
      <w:r w:rsidR="00581531">
        <w:t>equiprobabilidade</w:t>
      </w:r>
      <w:proofErr w:type="spellEnd"/>
      <w:r w:rsidR="00BE4443">
        <w:t xml:space="preserve"> </w:t>
      </w:r>
      <w:r w:rsidR="00BE4443">
        <w:rPr>
          <w:rFonts w:ascii="NewsGotT" w:hAnsi="NewsGotT"/>
        </w:rPr>
        <w:t>—</w:t>
      </w:r>
      <w:r w:rsidR="00581531">
        <w:t xml:space="preserve"> </w:t>
      </w:r>
      <w:r w:rsidRPr="00581531">
        <w:rPr>
          <w:i/>
        </w:rPr>
        <w:t>se é</w:t>
      </w:r>
      <w:r w:rsidR="00581531">
        <w:rPr>
          <w:i/>
        </w:rPr>
        <w:t xml:space="preserve"> possível</w:t>
      </w:r>
      <w:r w:rsidR="00581531" w:rsidRPr="00581531">
        <w:rPr>
          <w:i/>
        </w:rPr>
        <w:t xml:space="preserve"> então é </w:t>
      </w:r>
      <w:proofErr w:type="spellStart"/>
      <w:r w:rsidR="00581531" w:rsidRPr="00581531">
        <w:rPr>
          <w:i/>
        </w:rPr>
        <w:t>equiprovável</w:t>
      </w:r>
      <w:proofErr w:type="spellEnd"/>
      <w:r>
        <w:t xml:space="preserve">, para </w:t>
      </w:r>
      <w:r w:rsidRPr="00F0042F">
        <w:t xml:space="preserve">justificarem a opção </w:t>
      </w:r>
      <w:r w:rsidR="00BE4443">
        <w:t>“mantém-se”</w:t>
      </w:r>
      <w:r w:rsidRPr="00F0042F">
        <w:t xml:space="preserve"> nas duas alíneas, com afirmações como as dos alunos </w:t>
      </w:r>
      <w:r w:rsidR="00BE4443" w:rsidRPr="00BE4443">
        <w:rPr>
          <w:position w:val="-10"/>
        </w:rPr>
        <w:object w:dxaOrig="420" w:dyaOrig="320">
          <v:shape id="_x0000_i1098" type="#_x0000_t75" style="width:21.3pt;height:16.3pt" o:ole="">
            <v:imagedata r:id="rId158" o:title=""/>
          </v:shape>
          <o:OLEObject Type="Embed" ProgID="Equation.3" ShapeID="_x0000_i1098" DrawAspect="Content" ObjectID="_1458677525" r:id="rId159"/>
        </w:object>
      </w:r>
      <w:r w:rsidRPr="00F0042F">
        <w:t xml:space="preserve">: “Pode ser branca ou preta”, </w:t>
      </w:r>
      <w:r w:rsidR="00BE4443" w:rsidRPr="00BE4443">
        <w:rPr>
          <w:position w:val="-10"/>
        </w:rPr>
        <w:object w:dxaOrig="420" w:dyaOrig="320">
          <v:shape id="_x0000_i1099" type="#_x0000_t75" style="width:21.3pt;height:16.3pt" o:ole="">
            <v:imagedata r:id="rId160" o:title=""/>
          </v:shape>
          <o:OLEObject Type="Embed" ProgID="Equation.3" ShapeID="_x0000_i1099" DrawAspect="Content" ObjectID="_1458677526" r:id="rId161"/>
        </w:object>
      </w:r>
      <w:r w:rsidRPr="00F0042F">
        <w:t xml:space="preserve">: “Porque pode sair uma das duas cores” </w:t>
      </w:r>
      <w:proofErr w:type="gramStart"/>
      <w:r w:rsidRPr="00F0042F">
        <w:t>e</w:t>
      </w:r>
      <w:proofErr w:type="gramEnd"/>
      <w:r w:rsidRPr="00F0042F">
        <w:t xml:space="preserve"> </w:t>
      </w:r>
      <w:r w:rsidR="00BE4443" w:rsidRPr="00BE4443">
        <w:rPr>
          <w:position w:val="-10"/>
        </w:rPr>
        <w:object w:dxaOrig="420" w:dyaOrig="320">
          <v:shape id="_x0000_i1100" type="#_x0000_t75" style="width:21.3pt;height:16.3pt" o:ole="">
            <v:imagedata r:id="rId162" o:title=""/>
          </v:shape>
          <o:OLEObject Type="Embed" ProgID="Equation.3" ShapeID="_x0000_i1100" DrawAspect="Content" ObjectID="_1458677527" r:id="rId163"/>
        </w:object>
      </w:r>
      <w:r w:rsidRPr="00F0042F">
        <w:t xml:space="preserve">: “Porque é aleatório, tanto me pode calhar novamente uma bola preta como me pode sair uma bola branca”; 14,6% são de natureza tautológica; 4,2% envolvem a construção de um diagrama </w:t>
      </w:r>
      <w:r w:rsidR="00F77C2F">
        <w:t>de</w:t>
      </w:r>
      <w:r w:rsidRPr="00F0042F">
        <w:t xml:space="preserve"> árvore, mas sem que seja percetível a influência que o mesmo tenha tido nas decisões dos alunos; 2,1% evoca aspetos físicos para justificar a sua op</w:t>
      </w:r>
      <w:r w:rsidR="00581531" w:rsidRPr="00F0042F">
        <w:t xml:space="preserve">ção </w:t>
      </w:r>
      <w:r w:rsidR="00BE4443">
        <w:t>“mantém-se”</w:t>
      </w:r>
      <w:r w:rsidR="00581531" w:rsidRPr="00F0042F">
        <w:t xml:space="preserve"> na alínea </w:t>
      </w:r>
      <w:r w:rsidR="00BE4443">
        <w:t>a)</w:t>
      </w:r>
      <w:r w:rsidRPr="00F0042F">
        <w:t xml:space="preserve">, tal como refere o aluno </w:t>
      </w:r>
      <w:r w:rsidR="00581531" w:rsidRPr="00F0042F">
        <w:rPr>
          <w:position w:val="-12"/>
        </w:rPr>
        <w:object w:dxaOrig="480" w:dyaOrig="360">
          <v:shape id="_x0000_i1101" type="#_x0000_t75" style="width:23.8pt;height:18.15pt" o:ole="">
            <v:imagedata r:id="rId164" o:title=""/>
          </v:shape>
          <o:OLEObject Type="Embed" ProgID="Equation.3" ShapeID="_x0000_i1101" DrawAspect="Content" ObjectID="_1458677528" r:id="rId165"/>
        </w:object>
      </w:r>
      <w:r w:rsidRPr="00F0042F">
        <w:t>: “quando tiramos uma bola, as bolas vão-se mexer e depois</w:t>
      </w:r>
      <w:r>
        <w:t xml:space="preserve"> se tirarmos outra bola </w:t>
      </w:r>
      <w:r w:rsidRPr="00C5358C">
        <w:t>é mais provável sair branca”;</w:t>
      </w:r>
      <w:r>
        <w:t xml:space="preserve"> e 60,4% integram a categoria </w:t>
      </w:r>
      <w:r w:rsidRPr="00E32404">
        <w:rPr>
          <w:i/>
        </w:rPr>
        <w:t>Outras</w:t>
      </w:r>
      <w:r>
        <w:t xml:space="preserve"> </w:t>
      </w:r>
      <w:r w:rsidRPr="00E32404">
        <w:rPr>
          <w:i/>
        </w:rPr>
        <w:t>justificações</w:t>
      </w:r>
      <w:r w:rsidR="00BE4443">
        <w:t>,</w:t>
      </w:r>
      <w:r>
        <w:t xml:space="preserve"> por serem desprovidas de sentido na situação apresentada.</w:t>
      </w:r>
    </w:p>
    <w:p w:rsidR="00834431" w:rsidRDefault="00730DE0" w:rsidP="00730DE0">
      <w:pPr>
        <w:pStyle w:val="Cabealho2"/>
      </w:pPr>
      <w:r>
        <w:t xml:space="preserve">4.2. </w:t>
      </w:r>
      <w:r w:rsidR="00834431">
        <w:t>Questão 2</w:t>
      </w:r>
    </w:p>
    <w:p w:rsidR="00834431" w:rsidRDefault="00834431" w:rsidP="00070A59">
      <w:pPr>
        <w:pStyle w:val="Questo"/>
      </w:pPr>
      <w:r>
        <w:t xml:space="preserve">Num saco há 3 bolas brancas e 2 bolas pretas, conforme se mostra na figura seguinte. As bolas são todas iguais exceto na cor. Sem ver, tiram-se sucessivamente </w:t>
      </w:r>
      <w:r w:rsidRPr="009D524F">
        <w:rPr>
          <w:b/>
        </w:rPr>
        <w:t>duas</w:t>
      </w:r>
      <w:r w:rsidR="00070A59">
        <w:t xml:space="preserve"> bolas do saco.</w:t>
      </w:r>
    </w:p>
    <w:p w:rsidR="00834431" w:rsidRDefault="002C4822" w:rsidP="00834431">
      <w:pPr>
        <w:pStyle w:val="SIEMTextoNormal"/>
        <w:pBdr>
          <w:top w:val="single" w:sz="4" w:space="1" w:color="auto"/>
          <w:left w:val="single" w:sz="4" w:space="4" w:color="auto"/>
          <w:bottom w:val="single" w:sz="4" w:space="1" w:color="auto"/>
          <w:right w:val="single" w:sz="4" w:space="4" w:color="auto"/>
        </w:pBdr>
        <w:spacing w:after="0" w:line="240" w:lineRule="auto"/>
        <w:jc w:val="center"/>
      </w:pPr>
      <w:r>
        <w:rPr>
          <w:noProof/>
          <w:lang w:eastAsia="pt-PT"/>
        </w:rPr>
        <mc:AlternateContent>
          <mc:Choice Requires="wpg">
            <w:drawing>
              <wp:inline distT="0" distB="0" distL="0" distR="0">
                <wp:extent cx="1007745" cy="692150"/>
                <wp:effectExtent l="0" t="5715" r="5715" b="0"/>
                <wp:docPr id="1" name="Group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7745" cy="692150"/>
                          <a:chOff x="4648" y="2653"/>
                          <a:chExt cx="1587" cy="1090"/>
                        </a:xfrm>
                      </wpg:grpSpPr>
                      <pic:pic xmlns:pic="http://schemas.openxmlformats.org/drawingml/2006/picture">
                        <pic:nvPicPr>
                          <pic:cNvPr id="2" name="Picture 4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4648" y="2653"/>
                            <a:ext cx="1587"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 name="Group 471"/>
                        <wpg:cNvGrpSpPr>
                          <a:grpSpLocks/>
                        </wpg:cNvGrpSpPr>
                        <wpg:grpSpPr bwMode="auto">
                          <a:xfrm>
                            <a:off x="4940" y="3193"/>
                            <a:ext cx="978" cy="530"/>
                            <a:chOff x="4940" y="3193"/>
                            <a:chExt cx="978" cy="530"/>
                          </a:xfrm>
                        </wpg:grpSpPr>
                        <wps:wsp>
                          <wps:cNvPr id="4" name="Oval 472"/>
                          <wps:cNvSpPr>
                            <a:spLocks noChangeArrowheads="1"/>
                          </wps:cNvSpPr>
                          <wps:spPr bwMode="auto">
                            <a:xfrm>
                              <a:off x="5470" y="3193"/>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5" name="Oval 473"/>
                          <wps:cNvSpPr>
                            <a:spLocks noChangeArrowheads="1"/>
                          </wps:cNvSpPr>
                          <wps:spPr bwMode="auto">
                            <a:xfrm>
                              <a:off x="5638" y="3435"/>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s:wsp>
                          <wps:cNvPr id="6" name="Oval 474"/>
                          <wps:cNvSpPr>
                            <a:spLocks noChangeArrowheads="1"/>
                          </wps:cNvSpPr>
                          <wps:spPr bwMode="auto">
                            <a:xfrm>
                              <a:off x="5150" y="3243"/>
                              <a:ext cx="280" cy="276"/>
                            </a:xfrm>
                            <a:prstGeom prst="ellipse">
                              <a:avLst/>
                            </a:prstGeom>
                            <a:solidFill>
                              <a:srgbClr val="000000"/>
                            </a:solidFill>
                            <a:ln w="12700">
                              <a:solidFill>
                                <a:srgbClr val="000000"/>
                              </a:solidFill>
                              <a:round/>
                              <a:headEnd/>
                              <a:tailEnd/>
                            </a:ln>
                          </wps:spPr>
                          <wps:bodyPr rot="0" vert="horz" wrap="square" lIns="91440" tIns="45720" rIns="91440" bIns="45720" anchor="t" anchorCtr="0" upright="1">
                            <a:noAutofit/>
                          </wps:bodyPr>
                        </wps:wsp>
                        <wps:wsp>
                          <wps:cNvPr id="7" name="Oval 475"/>
                          <wps:cNvSpPr>
                            <a:spLocks noChangeArrowheads="1"/>
                          </wps:cNvSpPr>
                          <wps:spPr bwMode="auto">
                            <a:xfrm>
                              <a:off x="4940" y="3447"/>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476"/>
                          <wps:cNvSpPr>
                            <a:spLocks noChangeArrowheads="1"/>
                          </wps:cNvSpPr>
                          <wps:spPr bwMode="auto">
                            <a:xfrm>
                              <a:off x="5353" y="3447"/>
                              <a:ext cx="280" cy="276"/>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grpSp>
                    </wpg:wgp>
                  </a:graphicData>
                </a:graphic>
              </wp:inline>
            </w:drawing>
          </mc:Choice>
          <mc:Fallback>
            <w:pict>
              <v:group id="Group 469" o:spid="_x0000_s1026" style="width:79.35pt;height:54.5pt;mso-position-horizontal-relative:char;mso-position-vertical-relative:line" coordorigin="4648,2653" coordsize="1587,1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yvC4MwUAAKIYAAAOAAAAZHJzL2Uyb0RvYy54bWzsWetu2zYU/j9g7yDo&#10;v2JJpixLiFMkvhQFujVYtwegJdoiKokaScfJhr37ziEly7egQdpk2BYDdnjXuX3nO1Qu391XpXPH&#10;pOKinrjBhe86rM5Ezuv1xP3t14U3dh2laZ3TUtRs4j4w5b67+vGHy22TslAUosyZdOCQWqXbZuIW&#10;WjfpYKCyglVUXYiG1TC5ErKiGrpyPcgl3cLpVTkIfX802AqZN1JkTCkYndlJ98qcv1qxTH9arRTT&#10;TjlxQTZtfqX5XeLv4OqSpmtJm4JnrRj0GVJUlNfw0N1RM6qps5H85KiKZ1IosdIXmagGYrXiGTM6&#10;gDaBf6TNeyk2jdFlnW7Xzc5MYNojOz372Oznu1vp8Bx85zo1rcBF5qkOGSVonG2zTmHNe9l8bm6l&#10;1RCaH0X2RcH04Hge+2u72FlufxI5HEg3Whjj3K9khUeA2s698cHDzgfsXjsZDAa+H8ckcp0M5kZJ&#10;GEStk7ICPInbyIhAUMFsOIqG1oFZMe+2R+PY7g38xOwc0NQ+18jaynZ12fAshW9rU2id2PTrsQe7&#10;9EYytz2ketIZFZVfNo0H7m+o5ktecv1gQhlMhELVd7c8Q1Njp3dP2LkHZvGhDomNet0qu4eiTsY5&#10;Ti2mBa3X7Fo1gALr325ISrEtGM0VDqMbD08x3QM5liVvFrws0XvYbjUGIB0F4hmj2SCfiWxTsVpb&#10;1EpWgvKiVgVvlOvIlFVLBkEoP+SBCRUIh49K4+MwMAyS/gzH176fhDfeNPKnHvHjuXedkNiL/XlM&#10;fDIOpsH0L9wdkHSjGJiBlrOGt7LC6Im0Z2HTJhgLSANs546a9IGWMgJ1f42IMIQmQVmVzH4BY8M6&#10;aGvJdFZgcwWWa8dh8W7CmLm3LPpAAci+ipszANih5/Hwh9CQSr9nonKwAbYGSY2t6R3oYXXrlqDU&#10;tUCPG13K+mAAlLAj57yU+Ml8PB8Tj4SjOXhpNvOuF1PijRZBHM2Gs+l0FnReKniesxof8+1OMjYX&#10;Jc+7OFVyvZyW0jpvYT4m1sED/bIBBksvRudYPKwPvCQIiX8TJt5iNI49siCRl8T+2POD5CYZ+SQh&#10;s8WhSh95zb5dJWc7cZMojIyX9oTGQNvTzTefU91oWnEN7FryauKOd4toitCf17lxraa8tO09U6D4&#10;vSlszNtY74IUZrEJX8sRJq/u6KKllGGXs1pKiU2yOaYMJM3vRSngCmB54IZhkLTc0EEjiYE1kFSi&#10;4QmjnO7qGeV4H1jjHJ9sGyhgVJcYofe0ZIPlyznq/1zQhoHf8dieBEhn0E+QkYABQnR6u6TjZ2XJ&#10;uc//J8n+YAN2npR1IiSc86YNxzCDpg3jURuGHdV3CaXNOayETKlQMZo+Je0gAoIw9v1nQwBKqDbS&#10;H4v6f10uewzvewC2OdACtwOyBXDnbxs3S5E/AFilAD4AH0IhD41CyD9cZwtF8cRVv28oVjjlhxoi&#10;OgkI4kubDoniEDpyf2a5P0PrDI6auNp1bHOqbeW9aSRfF/Aky/W1uIYKccUNB6F8ViqQGzsAKivr&#10;i6MLik5bAbfoMgkERQAAvji6RkNb1A7JMEIMWf7Bivi7ous5LFLWrwZD43FMR2/heZL8R0fhSV4z&#10;+eM1zCT/kBzx6lt4vmVPfH8A1+6D7Gmy2Ctlz77sIyR+wex5cCV6taRoqMCw98Gl5L9xz9q/XGC0&#10;vCX/s5U/FAcH6DJ19iuhKxrCezaT/N/Q9c++xfgfVv79W1tzHzAvws2Npn1pj2/a9/tmVf+vha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9Bpes9wAAAAFAQAADwAAAGRycy9k&#10;b3ducmV2LnhtbEyPQUvDQBCF74L/YRnBm92NUm1jNqUU9VSEtoL0Ns1Ok9DsbMhuk/Tfu/Wil+EN&#10;b3jvm2wx2kb01PnasYZkokAQF87UXGr42r0/zED4gGywcUwaLuRhkd/eZJgaN/CG+m0oRQxhn6KG&#10;KoQ2ldIXFVn0E9cSR+/oOoshrl0pTYdDDLeNfFTqWVqsOTZU2NKqouK0PVsNHwMOy6fkrV+fjqvL&#10;fjf9/F4npPX93bh8BRFoDH/HcMWP6JBHpoM7s/Gi0RAfCb/z6k1nLyAOUai5Apln8j99/gMAAP//&#10;AwBQSwMECgAAAAAAAAAhANT7ZLDBAQAAwQEAABQAAABkcnMvbWVkaWEvaW1hZ2UxLnBuZ4lQTkcN&#10;ChoKAAAADUlIRFIAAABZAAAAOgEDAAAA4aVnGAAAAAFzUkdCAK7OHOkAAAAEZ0FNQQAAsY8L/GEF&#10;AAAABlBMVEUAAAD///+l2Z/dAAAACXBIWXMAAA7CAAAOwgEVKEqAAAABRElEQVQoz3XSzUrDQBAH&#10;8HkB0TfomzSP4IP4AMVTCh56UUpOFqz0IILgoYdWEEGi9G7QS45biZCbaSn0gyT7d2azrtuDQ0L2&#10;x+zHTBIC0LX3qyAJcn3KeBCs1FWdM8aCWg1L5VCEHcHEYI1jwb1AbxHEjEiA0FyAjyeDGFoSNz6a&#10;aQq1PLomY9EzKFAKzn2sDRZZ72+3N5IOMBBUbWq3GFNBthwmGWMlGHELlS20Cr/RAc+bMVZYog/u&#10;+4uRmLp2wCUjMNChrKnQxAh3xEuayDEnLqyJEu8EZVHLobGFxjU170UijEj/jhHPqHZQEyodiog2&#10;DptbKhzKCx8pKYd64GNOsYN+9BH5SMmVBhz5OPBx8m+m5e/27GPhY+zXttfPXqeftHNIctLuoID/&#10;t54dL5AStjZ1iD5/rDMzfmn+nYokAuDjByLkeuhAdMbQAAAAAElFTkSuQmCCUEsBAi0AFAAGAAgA&#10;AAAhALGCZ7YKAQAAEwIAABMAAAAAAAAAAAAAAAAAAAAAAFtDb250ZW50X1R5cGVzXS54bWxQSwEC&#10;LQAUAAYACAAAACEAOP0h/9YAAACUAQAACwAAAAAAAAAAAAAAAAA7AQAAX3JlbHMvLnJlbHNQSwEC&#10;LQAUAAYACAAAACEA+srwuDMFAACiGAAADgAAAAAAAAAAAAAAAAA6AgAAZHJzL2Uyb0RvYy54bWxQ&#10;SwECLQAUAAYACAAAACEAqiYOvrwAAAAhAQAAGQAAAAAAAAAAAAAAAACZBwAAZHJzL19yZWxzL2Uy&#10;b0RvYy54bWwucmVsc1BLAQItABQABgAIAAAAIQD0Gl6z3AAAAAUBAAAPAAAAAAAAAAAAAAAAAIwI&#10;AABkcnMvZG93bnJldi54bWxQSwECLQAKAAAAAAAAACEA1PtksMEBAADBAQAAFAAAAAAAAAAAAAAA&#10;AACVCQAAZHJzL21lZGlhL2ltYWdlMS5wbmdQSwUGAAAAAAYABgB8AQAAiAsAAAAA&#10;">
                <v:shape id="Picture 470" o:spid="_x0000_s1027" type="#_x0000_t75" style="position:absolute;left:4648;top:2653;width:1587;height:1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UYUzDAAAA2gAAAA8AAABkcnMvZG93bnJldi54bWxEj9FqwkAURN8L/sNyC32rm6ZQYnQVERoK&#10;jdBaP+CavSbR7N2wu8b077tCwcdhZs4wi9VoOjGQ861lBS/TBARxZXXLtYL9z/tzBsIHZI2dZVLw&#10;Sx5Wy8nDAnNtr/xNwy7UIkLY56igCaHPpfRVQwb91PbE0TtaZzBE6WqpHV4j3HQyTZI3abDluNBg&#10;T5uGqvPuYhS4r4JfZ5fkc9uXJ+LDPitmRanU0+O4noMINIZ7+L/9oRWkcLsSb4Bc/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NRhTMMAAADaAAAADwAAAAAAAAAAAAAAAACf&#10;AgAAZHJzL2Rvd25yZXYueG1sUEsFBgAAAAAEAAQA9wAAAI8DAAAAAA==&#10;">
                  <v:imagedata r:id="rId44" o:title=""/>
                </v:shape>
                <v:group id="Group 471" o:spid="_x0000_s1028" style="position:absolute;left:4940;top:3193;width:978;height:530" coordorigin="4940,3193" coordsize="978,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472" o:spid="_x0000_s1029" style="position:absolute;left:5470;top:3193;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cNQcIA&#10;AADaAAAADwAAAGRycy9kb3ducmV2LnhtbESPT4vCMBTE74LfIbwFL6LpLiJSjbJKVxRP/gGvj+bZ&#10;drd5KUlW67c3guBxmJnfMLNFa2pxJecrywo+hwkI4tzqigsFp+PPYALCB2SNtWVScCcPi3m3M8NU&#10;2xvv6XoIhYgQ9ikqKENoUil9XpJBP7QNcfQu1hkMUbpCaoe3CDe1/EqSsTRYcVwosaFVSfnf4d8o&#10;aLbH36wfnKbRUma75dmYdbZWqvfRfk9BBGrDO/xqb7SCETyvxBs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1w1BwgAAANoAAAAPAAAAAAAAAAAAAAAAAJgCAABkcnMvZG93&#10;bnJldi54bWxQSwUGAAAAAAQABAD1AAAAhwMAAAAA&#10;" filled="f" fillcolor="black" strokeweight="1pt"/>
                  <v:oval id="Oval 473" o:spid="_x0000_s1030" style="position:absolute;left:5638;top:3435;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auu8UA&#10;AADaAAAADwAAAGRycy9kb3ducmV2LnhtbESPT2vCQBTE7wW/w/KE3upGqyLRVdRW/EMPqe1Bb4/s&#10;Mwlm34bsqum3dwuCx2FmfsNMZo0pxZVqV1hW0O1EIIhTqwvOFPz+rN5GIJxH1lhaJgV/5GA2bb1M&#10;MNb2xt903ftMBAi7GBXk3lexlC7NyaDr2Io4eCdbG/RB1pnUNd4C3JSyF0VDabDgsJBjRcuc0vP+&#10;YhR8fJ2S3dFgtd19vq+Tc3IYLbZ9pV7bzXwMwlPjn+FHe6MVDOD/Sr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q67xQAAANoAAAAPAAAAAAAAAAAAAAAAAJgCAABkcnMv&#10;ZG93bnJldi54bWxQSwUGAAAAAAQABAD1AAAAigMAAAAA&#10;" fillcolor="black" strokeweight="1pt"/>
                  <v:oval id="Oval 474" o:spid="_x0000_s1031" style="position:absolute;left:5150;top:3243;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QwzMQA&#10;AADaAAAADwAAAGRycy9kb3ducmV2LnhtbESPQWvCQBSE74L/YXmCN91Yi0jqKlqVqniItod6e2Sf&#10;STD7NmRXjf/eLQg9DjPzDTOZNaYUN6pdYVnBoB+BIE6tLjhT8PO97o1BOI+ssbRMCh7kYDZttyYY&#10;a3vnA92OPhMBwi5GBbn3VSylS3My6Pq2Ig7e2dYGfZB1JnWN9wA3pXyLopE0WHBYyLGiz5zSy/Fq&#10;FCz352R3Mlhtd6vhV3JJfseL7btS3U4z/wDhqfH/4Vd7oxWM4O9KuAF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UMMzEAAAA2gAAAA8AAAAAAAAAAAAAAAAAmAIAAGRycy9k&#10;b3ducmV2LnhtbFBLBQYAAAAABAAEAPUAAACJAwAAAAA=&#10;" fillcolor="black" strokeweight="1pt"/>
                  <v:oval id="Oval 475" o:spid="_x0000_s1032" style="position:absolute;left:4940;top:3447;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cjcYA&#10;AADaAAAADwAAAGRycy9kb3ducmV2LnhtbESPT2vCQBTE74LfYXlCL6IbW7AlZhURi+2hQo0Uentm&#10;X/5o9m3MbjV++65Q6HGYmd8wyaIztbhQ6yrLCibjCARxZnXFhYJ9+jp6AeE8ssbaMim4kYPFvN9L&#10;MNb2yp902flCBAi7GBWU3jexlC4ryaAb24Y4eLltDfog20LqFq8Bbmr5GEVTabDisFBiQ6uSstPu&#10;xyj4NofjV7qZfqyfDllOZxoW75utUg+DbjkD4anz/+G/9ptW8Az3K+EG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ucjcYAAADaAAAADwAAAAAAAAAAAAAAAACYAgAAZHJz&#10;L2Rvd25yZXYueG1sUEsFBgAAAAAEAAQA9QAAAIsDAAAAAA==&#10;" filled="f" strokeweight="1pt"/>
                  <v:oval id="Oval 476" o:spid="_x0000_s1033" style="position:absolute;left:5353;top:3447;width:280;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oHRMAA&#10;AADaAAAADwAAAGRycy9kb3ducmV2LnhtbERPz2vCMBS+C/sfwhN2kTXdGCLVKDo62fBkK+z6aJ5t&#10;t+alJFnb/ffLQfD48f3e7CbTiYGcby0reE5SEMSV1S3XCi7l+9MKhA/IGjvLpOCPPOy2D7MNZtqO&#10;fKahCLWIIewzVNCE0GdS+qohgz6xPXHkrtYZDBG6WmqHYww3nXxJ06U02HJsaLCnt4aqn+LXKOg/&#10;y+98EZym14PMT4cvY475UanH+bRfgwg0hbv45v7QCuLWeCXeALn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JoHRMAAAADaAAAADwAAAAAAAAAAAAAAAACYAgAAZHJzL2Rvd25y&#10;ZXYueG1sUEsFBgAAAAAEAAQA9QAAAIUDAAAAAA==&#10;" filled="f" fillcolor="black" strokeweight="1pt"/>
                </v:group>
                <w10:anchorlock/>
              </v:group>
            </w:pict>
          </mc:Fallback>
        </mc:AlternateContent>
      </w:r>
    </w:p>
    <w:p w:rsidR="00834431" w:rsidRDefault="00070A59" w:rsidP="00070A59">
      <w:pPr>
        <w:pStyle w:val="Questo"/>
      </w:pPr>
      <w:r>
        <w:rPr>
          <w:b/>
        </w:rPr>
        <w:lastRenderedPageBreak/>
        <w:t>a)</w:t>
      </w:r>
      <w:r w:rsidR="00834431">
        <w:t xml:space="preserve"> Considera que a 1ª bola extraída </w:t>
      </w:r>
      <w:r w:rsidR="00834431">
        <w:rPr>
          <w:b/>
        </w:rPr>
        <w:t xml:space="preserve">é colocada </w:t>
      </w:r>
      <w:r w:rsidR="00834431">
        <w:t>de novo no saco antes de se extrair a 2ª bola.</w:t>
      </w:r>
    </w:p>
    <w:p w:rsidR="00834431" w:rsidRDefault="00834431" w:rsidP="003207E4">
      <w:pPr>
        <w:pStyle w:val="Questo"/>
      </w:pPr>
      <w:r>
        <w:t xml:space="preserve">    Sabe-se que a </w:t>
      </w:r>
      <w:r w:rsidRPr="00834431">
        <w:rPr>
          <w:b/>
        </w:rPr>
        <w:t>1ª</w:t>
      </w:r>
      <w:r>
        <w:t xml:space="preserve"> bola extraída é branca. Qual a probabilidade de a </w:t>
      </w:r>
      <w:r>
        <w:rPr>
          <w:b/>
        </w:rPr>
        <w:t>2ª</w:t>
      </w:r>
      <w:r>
        <w:t xml:space="preserve"> bola ser branca?</w:t>
      </w:r>
    </w:p>
    <w:p w:rsidR="003344B1" w:rsidRDefault="003344B1" w:rsidP="00070A59">
      <w:pPr>
        <w:pStyle w:val="Questo"/>
      </w:pPr>
    </w:p>
    <w:p w:rsidR="00834431" w:rsidRDefault="00070A59" w:rsidP="00070A59">
      <w:pPr>
        <w:pStyle w:val="Questo"/>
      </w:pPr>
      <w:r>
        <w:rPr>
          <w:b/>
        </w:rPr>
        <w:t>b)</w:t>
      </w:r>
      <w:r w:rsidR="00834431">
        <w:t xml:space="preserve"> Considera que a 1ª bola extraída </w:t>
      </w:r>
      <w:r w:rsidR="00834431">
        <w:rPr>
          <w:b/>
        </w:rPr>
        <w:t xml:space="preserve">não é colocada </w:t>
      </w:r>
      <w:r w:rsidR="00834431">
        <w:t>de novo no saco antes de se extrair a 2ª bola.</w:t>
      </w:r>
    </w:p>
    <w:p w:rsidR="00834431" w:rsidRPr="00834431" w:rsidRDefault="00834431" w:rsidP="00070A59">
      <w:pPr>
        <w:pStyle w:val="Questo"/>
      </w:pPr>
      <w:r>
        <w:t xml:space="preserve">    Sabe-se que a </w:t>
      </w:r>
      <w:r w:rsidRPr="00834431">
        <w:rPr>
          <w:b/>
        </w:rPr>
        <w:t>1ª</w:t>
      </w:r>
      <w:r>
        <w:t xml:space="preserve"> bola extraída é branca. Qual a probabilidade de a </w:t>
      </w:r>
      <w:r>
        <w:rPr>
          <w:b/>
        </w:rPr>
        <w:t>2ª</w:t>
      </w:r>
      <w:r>
        <w:t xml:space="preserve"> bola ser preta?</w:t>
      </w:r>
    </w:p>
    <w:p w:rsidR="00834431" w:rsidRDefault="00834431" w:rsidP="00A94FDD"/>
    <w:p w:rsidR="0049774C" w:rsidRDefault="0049774C" w:rsidP="002F37CB">
      <w:pPr>
        <w:pStyle w:val="Corpodetexto"/>
      </w:pPr>
      <w:r>
        <w:t>Na análise das respostas dos alunos considerámos os acontecimentos:</w:t>
      </w:r>
      <w:r w:rsidR="00163C6D">
        <w:t xml:space="preserve"> </w:t>
      </w:r>
      <w:r w:rsidR="00C40D7D" w:rsidRPr="00A512A4">
        <w:rPr>
          <w:position w:val="-10"/>
        </w:rPr>
        <w:object w:dxaOrig="260" w:dyaOrig="320">
          <v:shape id="_x0000_i1102" type="#_x0000_t75" style="width:13.15pt;height:16.3pt" o:ole="">
            <v:imagedata r:id="rId166" o:title=""/>
          </v:shape>
          <o:OLEObject Type="Embed" ProgID="Equation.3" ShapeID="_x0000_i1102" DrawAspect="Content" ObjectID="_1458677529" r:id="rId167"/>
        </w:object>
      </w:r>
      <w:r w:rsidR="00C40D7D">
        <w:t>: “a primeira bola retirada do saco é branca”;</w:t>
      </w:r>
      <w:r w:rsidR="00163C6D">
        <w:t xml:space="preserve"> </w:t>
      </w:r>
      <w:r w:rsidR="009909EF" w:rsidRPr="00A512A4">
        <w:rPr>
          <w:position w:val="-10"/>
        </w:rPr>
        <w:object w:dxaOrig="279" w:dyaOrig="320">
          <v:shape id="_x0000_i1103" type="#_x0000_t75" style="width:13.75pt;height:16.3pt" o:ole="">
            <v:imagedata r:id="rId168" o:title=""/>
          </v:shape>
          <o:OLEObject Type="Embed" ProgID="Equation.3" ShapeID="_x0000_i1103" DrawAspect="Content" ObjectID="_1458677530" r:id="rId169"/>
        </w:object>
      </w:r>
      <w:r>
        <w:t>: “a segunda bola retirada do saco é branca”;</w:t>
      </w:r>
      <w:r w:rsidR="00163C6D">
        <w:t xml:space="preserve"> </w:t>
      </w:r>
      <w:proofErr w:type="gramStart"/>
      <w:r w:rsidR="00F7271C">
        <w:t>e</w:t>
      </w:r>
      <w:proofErr w:type="gramEnd"/>
      <w:r w:rsidR="00F7271C">
        <w:t xml:space="preserve"> </w:t>
      </w:r>
      <w:r w:rsidR="009909EF" w:rsidRPr="00A512A4">
        <w:rPr>
          <w:position w:val="-10"/>
        </w:rPr>
        <w:object w:dxaOrig="260" w:dyaOrig="320">
          <v:shape id="_x0000_i1104" type="#_x0000_t75" style="width:13.15pt;height:16.3pt" o:ole="">
            <v:imagedata r:id="rId170" o:title=""/>
          </v:shape>
          <o:OLEObject Type="Embed" ProgID="Equation.3" ShapeID="_x0000_i1104" DrawAspect="Content" ObjectID="_1458677531" r:id="rId171"/>
        </w:object>
      </w:r>
      <w:r>
        <w:t>: “a segunda bola retirada do saco é preta”.</w:t>
      </w:r>
    </w:p>
    <w:p w:rsidR="0049774C" w:rsidRDefault="00114E83" w:rsidP="006E7046">
      <w:pPr>
        <w:pStyle w:val="Corpodetexto"/>
      </w:pPr>
      <w:r>
        <w:t xml:space="preserve">Na Tabela </w:t>
      </w:r>
      <w:r w:rsidR="00A61DBA">
        <w:t>3</w:t>
      </w:r>
      <w:r w:rsidR="0049774C">
        <w:t xml:space="preserve"> apresentam-se as percentagens de alunos segundo o tipo de resposta às </w:t>
      </w:r>
      <w:r>
        <w:t>duas alíneas da questão 2</w:t>
      </w:r>
      <w:r w:rsidR="0049774C">
        <w:t>, incluindo a percentagem de alunos que não responderam a esta questão.</w:t>
      </w:r>
    </w:p>
    <w:p w:rsidR="0049774C" w:rsidRPr="004B5003" w:rsidRDefault="003D5D2D" w:rsidP="0049774C">
      <w:pPr>
        <w:pStyle w:val="TabelaTtulo"/>
      </w:pPr>
      <w:r>
        <w:t xml:space="preserve">Tabela 3 – </w:t>
      </w:r>
      <w:r w:rsidR="0049774C">
        <w:t>Distribuição (em %) dos alunos segundo o tipo de resp</w:t>
      </w:r>
      <w:r w:rsidR="00114E83">
        <w:t xml:space="preserve">osta às alíneas </w:t>
      </w:r>
      <w:r w:rsidR="008E17ED">
        <w:t xml:space="preserve">a) e b) </w:t>
      </w:r>
      <w:r w:rsidR="00114E83">
        <w:t>da questão 2</w:t>
      </w:r>
      <w:r w:rsidR="0049774C">
        <w:t xml:space="preserve"> (</w:t>
      </w:r>
      <w:r w:rsidRPr="003D5D2D">
        <w:rPr>
          <w:position w:val="-6"/>
        </w:rPr>
        <w:object w:dxaOrig="780" w:dyaOrig="279">
          <v:shape id="_x0000_i1105" type="#_x0000_t75" style="width:38.8pt;height:13.75pt" o:ole="">
            <v:imagedata r:id="rId172" o:title=""/>
          </v:shape>
          <o:OLEObject Type="Embed" ProgID="Equation.3" ShapeID="_x0000_i1105" DrawAspect="Content" ObjectID="_1458677532" r:id="rId173"/>
        </w:object>
      </w:r>
      <w:r w:rsidR="0049774C">
        <w:t>)</w:t>
      </w:r>
    </w:p>
    <w:tbl>
      <w:tblPr>
        <w:tblW w:w="0" w:type="auto"/>
        <w:jc w:val="center"/>
        <w:tblCellMar>
          <w:left w:w="57" w:type="dxa"/>
          <w:right w:w="57" w:type="dxa"/>
        </w:tblCellMar>
        <w:tblLook w:val="04A0" w:firstRow="1" w:lastRow="0" w:firstColumn="1" w:lastColumn="0" w:noHBand="0" w:noVBand="1"/>
      </w:tblPr>
      <w:tblGrid>
        <w:gridCol w:w="2193"/>
        <w:gridCol w:w="1814"/>
        <w:gridCol w:w="1814"/>
        <w:gridCol w:w="1814"/>
      </w:tblGrid>
      <w:tr w:rsidR="0049774C" w:rsidRPr="006E7046" w:rsidTr="006E7046">
        <w:trPr>
          <w:jc w:val="center"/>
        </w:trPr>
        <w:tc>
          <w:tcPr>
            <w:tcW w:w="2193" w:type="dxa"/>
            <w:vMerge w:val="restart"/>
            <w:tcBorders>
              <w:top w:val="single" w:sz="4" w:space="0" w:color="auto"/>
              <w:bottom w:val="single" w:sz="4" w:space="0" w:color="auto"/>
            </w:tcBorders>
            <w:vAlign w:val="center"/>
          </w:tcPr>
          <w:p w:rsidR="0049774C" w:rsidRPr="006E7046" w:rsidRDefault="006E7046" w:rsidP="006E7046">
            <w:pPr>
              <w:pStyle w:val="Tabela"/>
            </w:pPr>
            <w:r w:rsidRPr="006E7046">
              <w:t>Alínea</w:t>
            </w:r>
          </w:p>
        </w:tc>
        <w:tc>
          <w:tcPr>
            <w:tcW w:w="3628" w:type="dxa"/>
            <w:gridSpan w:val="2"/>
            <w:tcBorders>
              <w:top w:val="single" w:sz="4" w:space="0" w:color="auto"/>
              <w:bottom w:val="single" w:sz="4" w:space="0" w:color="auto"/>
            </w:tcBorders>
            <w:vAlign w:val="center"/>
          </w:tcPr>
          <w:p w:rsidR="0049774C" w:rsidRPr="006E7046" w:rsidRDefault="0049774C" w:rsidP="006E7046">
            <w:pPr>
              <w:pStyle w:val="Tabela"/>
              <w:jc w:val="center"/>
            </w:pPr>
            <w:r w:rsidRPr="006E7046">
              <w:t>Respostas</w:t>
            </w:r>
          </w:p>
        </w:tc>
        <w:tc>
          <w:tcPr>
            <w:tcW w:w="1814" w:type="dxa"/>
            <w:vMerge w:val="restart"/>
            <w:tcBorders>
              <w:top w:val="single" w:sz="4" w:space="0" w:color="auto"/>
              <w:bottom w:val="single" w:sz="4" w:space="0" w:color="auto"/>
            </w:tcBorders>
            <w:vAlign w:val="center"/>
          </w:tcPr>
          <w:p w:rsidR="0049774C" w:rsidRPr="006E7046" w:rsidRDefault="0049774C" w:rsidP="006E7046">
            <w:pPr>
              <w:pStyle w:val="Tabela"/>
              <w:jc w:val="center"/>
            </w:pPr>
            <w:r w:rsidRPr="006E7046">
              <w:t>Não respostas</w:t>
            </w:r>
          </w:p>
        </w:tc>
      </w:tr>
      <w:tr w:rsidR="0049774C" w:rsidRPr="006E7046" w:rsidTr="006E7046">
        <w:trPr>
          <w:jc w:val="center"/>
        </w:trPr>
        <w:tc>
          <w:tcPr>
            <w:tcW w:w="2193" w:type="dxa"/>
            <w:vMerge/>
            <w:tcBorders>
              <w:top w:val="single" w:sz="4" w:space="0" w:color="auto"/>
              <w:bottom w:val="single" w:sz="4" w:space="0" w:color="auto"/>
            </w:tcBorders>
          </w:tcPr>
          <w:p w:rsidR="0049774C" w:rsidRPr="006E7046" w:rsidRDefault="0049774C" w:rsidP="006E7046">
            <w:pPr>
              <w:pStyle w:val="Tabela"/>
            </w:pPr>
          </w:p>
        </w:tc>
        <w:tc>
          <w:tcPr>
            <w:tcW w:w="1814" w:type="dxa"/>
            <w:tcBorders>
              <w:top w:val="single" w:sz="4" w:space="0" w:color="auto"/>
              <w:bottom w:val="single" w:sz="4" w:space="0" w:color="auto"/>
            </w:tcBorders>
            <w:vAlign w:val="center"/>
          </w:tcPr>
          <w:p w:rsidR="0049774C" w:rsidRPr="006E7046" w:rsidRDefault="0049774C" w:rsidP="006E7046">
            <w:pPr>
              <w:pStyle w:val="Tabela"/>
              <w:jc w:val="center"/>
            </w:pPr>
            <w:r w:rsidRPr="006E7046">
              <w:t>Corretas</w:t>
            </w:r>
          </w:p>
        </w:tc>
        <w:tc>
          <w:tcPr>
            <w:tcW w:w="1814" w:type="dxa"/>
            <w:tcBorders>
              <w:top w:val="single" w:sz="4" w:space="0" w:color="auto"/>
              <w:bottom w:val="single" w:sz="4" w:space="0" w:color="auto"/>
            </w:tcBorders>
            <w:vAlign w:val="center"/>
          </w:tcPr>
          <w:p w:rsidR="0049774C" w:rsidRPr="006E7046" w:rsidRDefault="0049774C" w:rsidP="006E7046">
            <w:pPr>
              <w:pStyle w:val="Tabela"/>
              <w:jc w:val="center"/>
            </w:pPr>
            <w:r w:rsidRPr="006E7046">
              <w:t>Erradas</w:t>
            </w:r>
          </w:p>
        </w:tc>
        <w:tc>
          <w:tcPr>
            <w:tcW w:w="1814" w:type="dxa"/>
            <w:vMerge/>
            <w:tcBorders>
              <w:top w:val="single" w:sz="4" w:space="0" w:color="auto"/>
              <w:bottom w:val="single" w:sz="4" w:space="0" w:color="auto"/>
            </w:tcBorders>
            <w:vAlign w:val="center"/>
          </w:tcPr>
          <w:p w:rsidR="0049774C" w:rsidRPr="006E7046" w:rsidRDefault="0049774C" w:rsidP="006E7046">
            <w:pPr>
              <w:pStyle w:val="Tabela"/>
              <w:jc w:val="center"/>
            </w:pPr>
          </w:p>
        </w:tc>
      </w:tr>
      <w:tr w:rsidR="0049774C" w:rsidRPr="006E7046" w:rsidTr="006E7046">
        <w:trPr>
          <w:jc w:val="center"/>
        </w:trPr>
        <w:tc>
          <w:tcPr>
            <w:tcW w:w="2193" w:type="dxa"/>
            <w:tcBorders>
              <w:top w:val="single" w:sz="4" w:space="0" w:color="auto"/>
            </w:tcBorders>
          </w:tcPr>
          <w:p w:rsidR="0049774C" w:rsidRPr="006E7046" w:rsidRDefault="006E7046" w:rsidP="006E7046">
            <w:pPr>
              <w:pStyle w:val="Tabela"/>
            </w:pPr>
            <w:r w:rsidRPr="006E7046">
              <w:t>a)</w:t>
            </w:r>
            <w:r w:rsidRPr="006E7046" w:rsidDel="006E7046">
              <w:t xml:space="preserve"> </w:t>
            </w:r>
          </w:p>
        </w:tc>
        <w:tc>
          <w:tcPr>
            <w:tcW w:w="1814" w:type="dxa"/>
            <w:tcBorders>
              <w:top w:val="single" w:sz="4" w:space="0" w:color="auto"/>
            </w:tcBorders>
            <w:vAlign w:val="center"/>
          </w:tcPr>
          <w:p w:rsidR="0049774C" w:rsidRPr="006E7046" w:rsidRDefault="0049774C" w:rsidP="006E7046">
            <w:pPr>
              <w:pStyle w:val="Tabela"/>
              <w:jc w:val="center"/>
            </w:pPr>
            <w:r w:rsidRPr="006E7046">
              <w:t>66,8</w:t>
            </w:r>
          </w:p>
        </w:tc>
        <w:tc>
          <w:tcPr>
            <w:tcW w:w="1814" w:type="dxa"/>
            <w:vAlign w:val="center"/>
          </w:tcPr>
          <w:p w:rsidR="0049774C" w:rsidRPr="006E7046" w:rsidRDefault="0049774C" w:rsidP="006E7046">
            <w:pPr>
              <w:pStyle w:val="Tabela"/>
              <w:jc w:val="center"/>
            </w:pPr>
            <w:r w:rsidRPr="006E7046">
              <w:t>25,8</w:t>
            </w:r>
          </w:p>
        </w:tc>
        <w:tc>
          <w:tcPr>
            <w:tcW w:w="1814" w:type="dxa"/>
            <w:tcBorders>
              <w:top w:val="single" w:sz="4" w:space="0" w:color="auto"/>
            </w:tcBorders>
            <w:vAlign w:val="center"/>
          </w:tcPr>
          <w:p w:rsidR="0049774C" w:rsidRPr="006E7046" w:rsidRDefault="0049774C" w:rsidP="006E7046">
            <w:pPr>
              <w:pStyle w:val="Tabela"/>
              <w:jc w:val="center"/>
            </w:pPr>
            <w:r w:rsidRPr="006E7046">
              <w:t>7,4</w:t>
            </w:r>
          </w:p>
        </w:tc>
      </w:tr>
      <w:tr w:rsidR="0049774C" w:rsidRPr="006E7046" w:rsidTr="006E7046">
        <w:trPr>
          <w:jc w:val="center"/>
        </w:trPr>
        <w:tc>
          <w:tcPr>
            <w:tcW w:w="2193" w:type="dxa"/>
            <w:tcBorders>
              <w:bottom w:val="single" w:sz="4" w:space="0" w:color="auto"/>
            </w:tcBorders>
          </w:tcPr>
          <w:p w:rsidR="0049774C" w:rsidRPr="006E7046" w:rsidRDefault="006E7046" w:rsidP="006E7046">
            <w:pPr>
              <w:pStyle w:val="Tabela"/>
            </w:pPr>
            <w:r w:rsidRPr="006E7046">
              <w:t xml:space="preserve">b) </w:t>
            </w:r>
          </w:p>
        </w:tc>
        <w:tc>
          <w:tcPr>
            <w:tcW w:w="1814" w:type="dxa"/>
            <w:tcBorders>
              <w:bottom w:val="single" w:sz="4" w:space="0" w:color="auto"/>
            </w:tcBorders>
            <w:vAlign w:val="center"/>
          </w:tcPr>
          <w:p w:rsidR="0049774C" w:rsidRPr="006E7046" w:rsidRDefault="0049774C" w:rsidP="006E7046">
            <w:pPr>
              <w:pStyle w:val="Tabela"/>
              <w:jc w:val="center"/>
            </w:pPr>
            <w:r w:rsidRPr="006E7046">
              <w:t>66,4</w:t>
            </w:r>
          </w:p>
        </w:tc>
        <w:tc>
          <w:tcPr>
            <w:tcW w:w="1814" w:type="dxa"/>
            <w:tcBorders>
              <w:bottom w:val="single" w:sz="4" w:space="0" w:color="auto"/>
            </w:tcBorders>
            <w:vAlign w:val="center"/>
          </w:tcPr>
          <w:p w:rsidR="0049774C" w:rsidRPr="006E7046" w:rsidRDefault="0049774C" w:rsidP="006E7046">
            <w:pPr>
              <w:pStyle w:val="Tabela"/>
              <w:jc w:val="center"/>
            </w:pPr>
            <w:r w:rsidRPr="006E7046">
              <w:t>23,9</w:t>
            </w:r>
          </w:p>
        </w:tc>
        <w:tc>
          <w:tcPr>
            <w:tcW w:w="1814" w:type="dxa"/>
            <w:tcBorders>
              <w:bottom w:val="single" w:sz="4" w:space="0" w:color="auto"/>
            </w:tcBorders>
            <w:vAlign w:val="center"/>
          </w:tcPr>
          <w:p w:rsidR="0049774C" w:rsidRPr="006E7046" w:rsidRDefault="0049774C" w:rsidP="006E7046">
            <w:pPr>
              <w:pStyle w:val="Tabela"/>
              <w:jc w:val="center"/>
            </w:pPr>
            <w:r w:rsidRPr="006E7046">
              <w:t>9,7</w:t>
            </w:r>
          </w:p>
        </w:tc>
      </w:tr>
    </w:tbl>
    <w:p w:rsidR="0049774C" w:rsidRDefault="0049774C" w:rsidP="0049774C">
      <w:pPr>
        <w:pStyle w:val="Corpodetexto"/>
      </w:pPr>
    </w:p>
    <w:p w:rsidR="0049774C" w:rsidRDefault="0049774C" w:rsidP="006E7046">
      <w:pPr>
        <w:pStyle w:val="Corpodetexto"/>
      </w:pPr>
      <w:r w:rsidRPr="00880FB9">
        <w:t xml:space="preserve">Da observação da Tabela </w:t>
      </w:r>
      <w:r w:rsidR="00A61DBA">
        <w:t>3</w:t>
      </w:r>
      <w:r w:rsidRPr="00880FB9">
        <w:t xml:space="preserve"> conclui-se ter havido uma considerável </w:t>
      </w:r>
      <w:r w:rsidR="00673330">
        <w:t>e muito próxima</w:t>
      </w:r>
      <w:r w:rsidR="00326D81">
        <w:t xml:space="preserve"> </w:t>
      </w:r>
      <w:r w:rsidRPr="00880FB9">
        <w:t xml:space="preserve">percentagem de acertos nas </w:t>
      </w:r>
      <w:r w:rsidR="005456C0" w:rsidRPr="00880FB9">
        <w:t xml:space="preserve">duas </w:t>
      </w:r>
      <w:r w:rsidR="006C601F" w:rsidRPr="00880FB9">
        <w:t>alíneas relativas ao cálculo de</w:t>
      </w:r>
      <w:r w:rsidR="00103B4F" w:rsidRPr="00880FB9">
        <w:t xml:space="preserve"> probabilidade</w:t>
      </w:r>
      <w:r w:rsidR="006C601F" w:rsidRPr="00880FB9">
        <w:t>s</w:t>
      </w:r>
      <w:r w:rsidR="00103B4F" w:rsidRPr="00880FB9">
        <w:t xml:space="preserve"> condicionada</w:t>
      </w:r>
      <w:r w:rsidR="006C601F" w:rsidRPr="00880FB9">
        <w:t>s</w:t>
      </w:r>
      <w:r w:rsidR="006E7046">
        <w:t>, tanto na situação em que a 1</w:t>
      </w:r>
      <w:r w:rsidR="00630DEC">
        <w:t>ª bola era reposta no</w:t>
      </w:r>
      <w:r w:rsidR="006E7046">
        <w:t xml:space="preserve"> saco antes de ser extraída a 2</w:t>
      </w:r>
      <w:r w:rsidR="00630DEC">
        <w:t xml:space="preserve">ª bola, </w:t>
      </w:r>
      <w:r w:rsidR="00630DEC" w:rsidRPr="00630DEC">
        <w:t xml:space="preserve">isto é, no cálculo de </w:t>
      </w:r>
      <w:r w:rsidR="006E7046" w:rsidRPr="00630DEC">
        <w:rPr>
          <w:position w:val="-10"/>
        </w:rPr>
        <w:object w:dxaOrig="980" w:dyaOrig="320">
          <v:shape id="_x0000_i1106" type="#_x0000_t75" style="width:48.85pt;height:16.3pt" o:ole="">
            <v:imagedata r:id="rId174" o:title=""/>
          </v:shape>
          <o:OLEObject Type="Embed" ProgID="Equation.3" ShapeID="_x0000_i1106" DrawAspect="Content" ObjectID="_1458677533" r:id="rId175"/>
        </w:object>
      </w:r>
      <w:r w:rsidR="008E17ED">
        <w:t>,</w:t>
      </w:r>
      <w:r w:rsidR="00630DEC">
        <w:t xml:space="preserve"> como na situação em que não havia reposição, ou seja, no cálculo </w:t>
      </w:r>
      <w:proofErr w:type="gramStart"/>
      <w:r w:rsidR="00630DEC">
        <w:t>de</w:t>
      </w:r>
      <w:proofErr w:type="gramEnd"/>
      <w:r w:rsidR="00630DEC">
        <w:t xml:space="preserve"> </w:t>
      </w:r>
      <w:r w:rsidR="006E7046" w:rsidRPr="00920E88">
        <w:rPr>
          <w:position w:val="-10"/>
        </w:rPr>
        <w:object w:dxaOrig="960" w:dyaOrig="320">
          <v:shape id="_x0000_i1107" type="#_x0000_t75" style="width:48.2pt;height:16.3pt" o:ole="">
            <v:imagedata r:id="rId176" o:title=""/>
          </v:shape>
          <o:OLEObject Type="Embed" ProgID="Equation.3" ShapeID="_x0000_i1107" DrawAspect="Content" ObjectID="_1458677534" r:id="rId177"/>
        </w:object>
      </w:r>
      <w:r w:rsidR="00630DEC">
        <w:t>.</w:t>
      </w:r>
    </w:p>
    <w:p w:rsidR="0049774C" w:rsidRDefault="008236D3" w:rsidP="003736B7">
      <w:pPr>
        <w:pStyle w:val="Corpodetexto"/>
      </w:pPr>
      <w:r>
        <w:t>Comparativamente com a quest</w:t>
      </w:r>
      <w:r w:rsidR="00936997">
        <w:t>ão 1</w:t>
      </w:r>
      <w:r>
        <w:t xml:space="preserve"> observa-se</w:t>
      </w:r>
      <w:r w:rsidR="00C9398A">
        <w:t xml:space="preserve"> </w:t>
      </w:r>
      <w:r w:rsidR="00936997">
        <w:t xml:space="preserve">uma </w:t>
      </w:r>
      <w:r w:rsidR="008E1C10">
        <w:t xml:space="preserve">considerável diminuição da percentagem de respostas corretas e uma </w:t>
      </w:r>
      <w:r w:rsidR="00936997">
        <w:t xml:space="preserve">maior </w:t>
      </w:r>
      <w:r>
        <w:t>percentagem de não respostas, ma</w:t>
      </w:r>
      <w:r w:rsidR="00936997">
        <w:t>i</w:t>
      </w:r>
      <w:r w:rsidR="00092204">
        <w:t>s acentuada</w:t>
      </w:r>
      <w:r>
        <w:t xml:space="preserve"> na </w:t>
      </w:r>
      <w:r w:rsidR="00F507F2">
        <w:t>alínea</w:t>
      </w:r>
      <w:r>
        <w:t xml:space="preserve"> </w:t>
      </w:r>
      <w:r w:rsidR="006E7046">
        <w:t>b)</w:t>
      </w:r>
      <w:r>
        <w:t>.</w:t>
      </w:r>
      <w:r w:rsidR="00021F25">
        <w:t xml:space="preserve"> Este resultado </w:t>
      </w:r>
      <w:r w:rsidR="004741FE">
        <w:t>revela que os alunos apresentaram mais dificuldades na questão de determinação de uma probabilidade (questão 2) do que na questão de comparação de probabilidades (questão 1)</w:t>
      </w:r>
      <w:r w:rsidR="009A2DB5">
        <w:t>.</w:t>
      </w:r>
    </w:p>
    <w:p w:rsidR="005010AA" w:rsidRDefault="009E165D" w:rsidP="005010AA">
      <w:pPr>
        <w:pStyle w:val="Corpodetexto"/>
      </w:pPr>
      <w:r>
        <w:t xml:space="preserve">Em termos </w:t>
      </w:r>
      <w:r w:rsidR="00EF4943">
        <w:t xml:space="preserve">de obtenção </w:t>
      </w:r>
      <w:r>
        <w:t xml:space="preserve">das respostas, verificou-se que os alunos </w:t>
      </w:r>
      <w:r w:rsidR="008D63EA">
        <w:t>recorreram</w:t>
      </w:r>
      <w:r>
        <w:t xml:space="preserve">, quase sempre, </w:t>
      </w:r>
      <w:r w:rsidR="008D63EA">
        <w:t xml:space="preserve">ao cálculo das probabilidades a partir da regra de Laplace, </w:t>
      </w:r>
      <w:r w:rsidR="00DA5250">
        <w:t>em que estão subjacentes relações do tipo parte-todo.</w:t>
      </w:r>
      <w:r w:rsidR="007238E2">
        <w:t xml:space="preserve"> Os poucos alunos (2</w:t>
      </w:r>
      <w:r w:rsidR="00DD5FB9">
        <w:t>2</w:t>
      </w:r>
      <w:r w:rsidR="007238E2">
        <w:t xml:space="preserve"> no total) que </w:t>
      </w:r>
      <w:r w:rsidR="002473D2">
        <w:t>desenvolveram</w:t>
      </w:r>
      <w:r w:rsidR="00EF4943">
        <w:t xml:space="preserve"> </w:t>
      </w:r>
      <w:r w:rsidR="007238E2">
        <w:t>outras estratégias</w:t>
      </w:r>
      <w:r w:rsidR="00EF4943">
        <w:t xml:space="preserve"> para obter as suas respostas </w:t>
      </w:r>
      <w:r w:rsidR="002D4D1F">
        <w:t xml:space="preserve">construíram </w:t>
      </w:r>
      <w:r w:rsidR="00EF4943">
        <w:t>diagramas de árvore</w:t>
      </w:r>
      <w:r w:rsidR="002D4D1F">
        <w:t>, tabelas de dupla entrada e desenhos.</w:t>
      </w:r>
    </w:p>
    <w:p w:rsidR="009A2DB5" w:rsidRDefault="008B020B" w:rsidP="005010AA">
      <w:pPr>
        <w:pStyle w:val="Corpodetexto"/>
      </w:pPr>
      <w:r>
        <w:lastRenderedPageBreak/>
        <w:t>No caso dos digramas de árvore</w:t>
      </w:r>
      <w:r w:rsidR="005010AA">
        <w:t xml:space="preserve">, referidos por 17 alunos nas suas resoluções, eles surgem associados a três cenários: </w:t>
      </w:r>
      <w:r w:rsidR="005010AA" w:rsidRPr="005010AA">
        <w:rPr>
          <w:i/>
        </w:rPr>
        <w:t>construção de um diagrama de árvore</w:t>
      </w:r>
      <w:r w:rsidR="005010AA">
        <w:t xml:space="preserve">; </w:t>
      </w:r>
      <w:r w:rsidR="005010AA" w:rsidRPr="005010AA">
        <w:rPr>
          <w:i/>
        </w:rPr>
        <w:t>construção de uma árvore de probabilidade</w:t>
      </w:r>
      <w:r w:rsidR="005010AA">
        <w:rPr>
          <w:i/>
        </w:rPr>
        <w:t>s</w:t>
      </w:r>
      <w:r w:rsidR="005010AA">
        <w:t xml:space="preserve">; e </w:t>
      </w:r>
      <w:r w:rsidR="005010AA" w:rsidRPr="005010AA">
        <w:rPr>
          <w:i/>
        </w:rPr>
        <w:t>diagrama de árvore e regra do produto</w:t>
      </w:r>
      <w:r w:rsidR="005010AA">
        <w:t>.</w:t>
      </w:r>
      <w:r w:rsidR="00471FA6">
        <w:t xml:space="preserve"> Esta estratégia conduziu a 11 respostas corretas, apresentando-se seguidamente a resposta do aluno</w:t>
      </w:r>
      <w:r w:rsidR="00471FA6" w:rsidRPr="00471FA6">
        <w:t xml:space="preserve"> </w:t>
      </w:r>
      <w:r w:rsidR="00471FA6" w:rsidRPr="000611B2">
        <w:rPr>
          <w:position w:val="-10"/>
        </w:rPr>
        <w:object w:dxaOrig="440" w:dyaOrig="320">
          <v:shape id="_x0000_i1108" type="#_x0000_t75" style="width:21.9pt;height:16.3pt" o:ole="">
            <v:imagedata r:id="rId178" o:title=""/>
          </v:shape>
          <o:OLEObject Type="Embed" ProgID="Equation.3" ShapeID="_x0000_i1108" DrawAspect="Content" ObjectID="_1458677535" r:id="rId179"/>
        </w:object>
      </w:r>
      <w:r w:rsidR="00471FA6" w:rsidRPr="000611B2">
        <w:t xml:space="preserve"> </w:t>
      </w:r>
      <w:r w:rsidR="00471FA6">
        <w:t>(ver Figura 6), onde se observa que o</w:t>
      </w:r>
      <w:r w:rsidR="00471FA6" w:rsidRPr="000611B2">
        <w:t xml:space="preserve"> aluno constru</w:t>
      </w:r>
      <w:r w:rsidR="00CD0C12">
        <w:t>i</w:t>
      </w:r>
      <w:r w:rsidR="00471FA6">
        <w:t>u</w:t>
      </w:r>
      <w:r w:rsidR="00471FA6" w:rsidRPr="000611B2">
        <w:t xml:space="preserve"> um diagrama de árvore incompleto (porque faltam ramos) </w:t>
      </w:r>
      <w:r w:rsidR="00471FA6">
        <w:t>e</w:t>
      </w:r>
      <w:r w:rsidR="00471FA6" w:rsidRPr="000611B2">
        <w:t xml:space="preserve"> correto (porque os ramos que construiu estão bem construídos)</w:t>
      </w:r>
      <w:r w:rsidR="00CD0C12">
        <w:t>. C</w:t>
      </w:r>
      <w:r w:rsidR="00471FA6" w:rsidRPr="000611B2">
        <w:t xml:space="preserve">omo a primeira bola extraída não é reposta no saco e na primeira extração saiu uma bola branca, o diagrama construído conduz à resposta correta 1/2, </w:t>
      </w:r>
      <w:r w:rsidR="00471FA6">
        <w:t>já que</w:t>
      </w:r>
      <w:r w:rsidR="00471FA6" w:rsidRPr="000611B2">
        <w:t xml:space="preserve"> </w:t>
      </w:r>
      <w:r w:rsidR="003A7BBC" w:rsidRPr="002D6989">
        <w:rPr>
          <w:position w:val="-10"/>
        </w:rPr>
        <w:object w:dxaOrig="3379" w:dyaOrig="340">
          <v:shape id="_x0000_i1109" type="#_x0000_t75" style="width:169.05pt;height:16.9pt" o:ole="">
            <v:imagedata r:id="rId180" o:title=""/>
          </v:shape>
          <o:OLEObject Type="Embed" ProgID="Equation.3" ShapeID="_x0000_i1109" DrawAspect="Content" ObjectID="_1458677536" r:id="rId181"/>
        </w:object>
      </w:r>
      <w:r w:rsidR="00471FA6">
        <w:t>.</w:t>
      </w:r>
    </w:p>
    <w:p w:rsidR="00471FA6" w:rsidRDefault="002C4822" w:rsidP="00471FA6">
      <w:pPr>
        <w:pStyle w:val="Figura"/>
      </w:pPr>
      <w:r>
        <w:rPr>
          <w:noProof/>
          <w:lang w:eastAsia="pt-PT"/>
        </w:rPr>
        <w:drawing>
          <wp:inline distT="0" distB="0" distL="0" distR="0">
            <wp:extent cx="4572000" cy="715645"/>
            <wp:effectExtent l="0" t="0" r="0" b="8255"/>
            <wp:docPr id="93" name="Imagem 93" descr="digitaliza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igitalizar0001"/>
                    <pic:cNvPicPr>
                      <a:picLocks noChangeAspect="1" noChangeArrowheads="1"/>
                    </pic:cNvPicPr>
                  </pic:nvPicPr>
                  <pic:blipFill>
                    <a:blip r:embed="rId182" cstate="print">
                      <a:clrChange>
                        <a:clrFrom>
                          <a:srgbClr val="FCFAFB"/>
                        </a:clrFrom>
                        <a:clrTo>
                          <a:srgbClr val="FCFAFB">
                            <a:alpha val="0"/>
                          </a:srgbClr>
                        </a:clrTo>
                      </a:clrChange>
                      <a:lum contrast="20000"/>
                      <a:extLst>
                        <a:ext uri="{28A0092B-C50C-407E-A947-70E740481C1C}">
                          <a14:useLocalDpi xmlns:a14="http://schemas.microsoft.com/office/drawing/2010/main" val="0"/>
                        </a:ext>
                      </a:extLst>
                    </a:blip>
                    <a:srcRect l="4977" t="12653" r="4109" b="7037"/>
                    <a:stretch>
                      <a:fillRect/>
                    </a:stretch>
                  </pic:blipFill>
                  <pic:spPr bwMode="auto">
                    <a:xfrm>
                      <a:off x="0" y="0"/>
                      <a:ext cx="4572000" cy="715645"/>
                    </a:xfrm>
                    <a:prstGeom prst="rect">
                      <a:avLst/>
                    </a:prstGeom>
                    <a:noFill/>
                    <a:ln>
                      <a:noFill/>
                    </a:ln>
                  </pic:spPr>
                </pic:pic>
              </a:graphicData>
            </a:graphic>
          </wp:inline>
        </w:drawing>
      </w:r>
    </w:p>
    <w:p w:rsidR="00471FA6" w:rsidRDefault="00471FA6" w:rsidP="00471FA6">
      <w:pPr>
        <w:pStyle w:val="FiguraTitulo"/>
      </w:pPr>
      <w:r w:rsidRPr="00FE2016">
        <w:t>Figura 6. Justificação</w:t>
      </w:r>
      <w:r>
        <w:t xml:space="preserve"> do aluno </w:t>
      </w:r>
      <w:r w:rsidRPr="008D1EF4">
        <w:rPr>
          <w:position w:val="-10"/>
        </w:rPr>
        <w:object w:dxaOrig="440" w:dyaOrig="320">
          <v:shape id="_x0000_i1110" type="#_x0000_t75" style="width:21.9pt;height:16.3pt" o:ole="">
            <v:imagedata r:id="rId150" o:title=""/>
          </v:shape>
          <o:OLEObject Type="Embed" ProgID="Equation.3" ShapeID="_x0000_i1110" DrawAspect="Content" ObjectID="_1458677537" r:id="rId183"/>
        </w:object>
      </w:r>
      <w:r>
        <w:t xml:space="preserve"> na alínea b)</w:t>
      </w:r>
      <w:r w:rsidR="00FE2016">
        <w:t>.</w:t>
      </w:r>
    </w:p>
    <w:p w:rsidR="00D562C5" w:rsidRDefault="00D562C5" w:rsidP="001D2192">
      <w:pPr>
        <w:pStyle w:val="Corpodetexto"/>
      </w:pPr>
      <w:r>
        <w:t xml:space="preserve">Já as estratégias </w:t>
      </w:r>
      <w:r w:rsidRPr="001D2192">
        <w:rPr>
          <w:i/>
        </w:rPr>
        <w:t>tabelas de dupla entrada</w:t>
      </w:r>
      <w:r>
        <w:t xml:space="preserve"> e </w:t>
      </w:r>
      <w:r w:rsidRPr="001D2192">
        <w:rPr>
          <w:i/>
        </w:rPr>
        <w:t>desenhos</w:t>
      </w:r>
      <w:r w:rsidR="001D2192">
        <w:t xml:space="preserve"> </w:t>
      </w:r>
      <w:r w:rsidR="001D2192" w:rsidRPr="001D2192">
        <w:t>foram</w:t>
      </w:r>
      <w:r w:rsidR="001D2192">
        <w:t xml:space="preserve"> usadas por apenas um e quatro alunos, respetivamente. No caso da tabela de dupla entrada, o aluno </w:t>
      </w:r>
      <w:r w:rsidR="001D2192" w:rsidRPr="008D1EF4">
        <w:rPr>
          <w:position w:val="-10"/>
        </w:rPr>
        <w:object w:dxaOrig="440" w:dyaOrig="320">
          <v:shape id="_x0000_i1111" type="#_x0000_t75" style="width:21.9pt;height:16.3pt" o:ole="">
            <v:imagedata r:id="rId184" o:title=""/>
          </v:shape>
          <o:OLEObject Type="Embed" ProgID="Equation.3" ShapeID="_x0000_i1111" DrawAspect="Content" ObjectID="_1458677538" r:id="rId185"/>
        </w:object>
      </w:r>
      <w:r w:rsidR="001D2192">
        <w:t xml:space="preserve"> em vez de calcular </w:t>
      </w:r>
      <w:r w:rsidR="001D2192" w:rsidRPr="005D7C92">
        <w:rPr>
          <w:position w:val="-10"/>
        </w:rPr>
        <w:object w:dxaOrig="980" w:dyaOrig="320">
          <v:shape id="_x0000_i1112" type="#_x0000_t75" style="width:48.85pt;height:16.3pt" o:ole="">
            <v:imagedata r:id="rId186" o:title=""/>
          </v:shape>
          <o:OLEObject Type="Embed" ProgID="Equation.3" ShapeID="_x0000_i1112" DrawAspect="Content" ObjectID="_1458677539" r:id="rId187"/>
        </w:object>
      </w:r>
      <w:r w:rsidR="001D2192">
        <w:t xml:space="preserve"> calculou </w:t>
      </w:r>
      <w:r w:rsidR="001D2192" w:rsidRPr="00AD2624">
        <w:rPr>
          <w:position w:val="-10"/>
        </w:rPr>
        <w:object w:dxaOrig="1080" w:dyaOrig="320">
          <v:shape id="_x0000_i1113" type="#_x0000_t75" style="width:53.85pt;height:16.3pt" o:ole="">
            <v:imagedata r:id="rId188" o:title=""/>
          </v:shape>
          <o:OLEObject Type="Embed" ProgID="Equation.3" ShapeID="_x0000_i1113" DrawAspect="Content" ObjectID="_1458677540" r:id="rId189"/>
        </w:object>
      </w:r>
      <w:r w:rsidR="001D2192">
        <w:t xml:space="preserve"> (ver Figura 7)</w:t>
      </w:r>
      <w:r w:rsidR="003A7BBC">
        <w:t>, e no caso da construção de desenhos todos os alunos obtiveram a resposta correta</w:t>
      </w:r>
      <w:r w:rsidR="001D2192">
        <w:t>.</w:t>
      </w:r>
    </w:p>
    <w:p w:rsidR="001D2192" w:rsidRDefault="002C4822" w:rsidP="001D2192">
      <w:pPr>
        <w:pStyle w:val="Figura"/>
      </w:pPr>
      <w:r>
        <w:rPr>
          <w:noProof/>
          <w:lang w:eastAsia="pt-PT"/>
        </w:rPr>
        <w:drawing>
          <wp:inline distT="0" distB="0" distL="0" distR="0">
            <wp:extent cx="3387090" cy="1558290"/>
            <wp:effectExtent l="0" t="0" r="3810" b="3810"/>
            <wp:docPr id="9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0">
                      <a:lum contrast="40000"/>
                      <a:extLst>
                        <a:ext uri="{28A0092B-C50C-407E-A947-70E740481C1C}">
                          <a14:useLocalDpi xmlns:a14="http://schemas.microsoft.com/office/drawing/2010/main" val="0"/>
                        </a:ext>
                      </a:extLst>
                    </a:blip>
                    <a:srcRect r="41174" b="6871"/>
                    <a:stretch>
                      <a:fillRect/>
                    </a:stretch>
                  </pic:blipFill>
                  <pic:spPr bwMode="auto">
                    <a:xfrm>
                      <a:off x="0" y="0"/>
                      <a:ext cx="3387090" cy="1558290"/>
                    </a:xfrm>
                    <a:prstGeom prst="rect">
                      <a:avLst/>
                    </a:prstGeom>
                    <a:noFill/>
                    <a:ln>
                      <a:noFill/>
                    </a:ln>
                  </pic:spPr>
                </pic:pic>
              </a:graphicData>
            </a:graphic>
          </wp:inline>
        </w:drawing>
      </w:r>
    </w:p>
    <w:p w:rsidR="001D2192" w:rsidRPr="00601274" w:rsidRDefault="001D2192" w:rsidP="001D2192">
      <w:pPr>
        <w:pStyle w:val="FiguraTitulo"/>
      </w:pPr>
      <w:r w:rsidRPr="00FE2016">
        <w:t>Figura 7. Resposta do</w:t>
      </w:r>
      <w:r>
        <w:t xml:space="preserve"> aluno </w:t>
      </w:r>
      <w:r w:rsidRPr="008D1EF4">
        <w:rPr>
          <w:position w:val="-10"/>
        </w:rPr>
        <w:object w:dxaOrig="440" w:dyaOrig="320">
          <v:shape id="_x0000_i1114" type="#_x0000_t75" style="width:21.9pt;height:16.3pt" o:ole="">
            <v:imagedata r:id="rId191" o:title=""/>
          </v:shape>
          <o:OLEObject Type="Embed" ProgID="Equation.3" ShapeID="_x0000_i1114" DrawAspect="Content" ObjectID="_1458677541" r:id="rId192"/>
        </w:object>
      </w:r>
      <w:r>
        <w:t xml:space="preserve"> na alínea a)</w:t>
      </w:r>
      <w:r w:rsidR="00FE2016">
        <w:t>.</w:t>
      </w:r>
    </w:p>
    <w:p w:rsidR="0049774C" w:rsidRDefault="00B52656" w:rsidP="00B00278">
      <w:pPr>
        <w:pStyle w:val="Corpodetexto"/>
      </w:pPr>
      <w:r>
        <w:t>No caso das respostas erradas,</w:t>
      </w:r>
      <w:r w:rsidRPr="00B52656">
        <w:t xml:space="preserve"> </w:t>
      </w:r>
      <w:r>
        <w:t>apresenta-se n</w:t>
      </w:r>
      <w:r w:rsidR="00845E87">
        <w:t xml:space="preserve">a Tabela </w:t>
      </w:r>
      <w:r w:rsidR="00A61DBA">
        <w:t>4</w:t>
      </w:r>
      <w:r w:rsidR="0049774C">
        <w:t xml:space="preserve"> a distribuição dos alunos segundo o tipo de erro cometido nas alíneas </w:t>
      </w:r>
      <w:r w:rsidR="00B00278">
        <w:t>a)</w:t>
      </w:r>
      <w:r w:rsidR="00845E87">
        <w:t xml:space="preserve"> </w:t>
      </w:r>
      <w:proofErr w:type="gramStart"/>
      <w:r w:rsidR="00845E87">
        <w:t>e</w:t>
      </w:r>
      <w:proofErr w:type="gramEnd"/>
      <w:r w:rsidR="00845E87">
        <w:t xml:space="preserve"> </w:t>
      </w:r>
      <w:r w:rsidR="00B00278">
        <w:t>b)</w:t>
      </w:r>
      <w:r w:rsidR="00845E87">
        <w:t>.</w:t>
      </w:r>
      <w:r w:rsidR="0049774C">
        <w:t xml:space="preserve"> Apesar de as resoluções dos alunos poderem acumular outros erros, em cada uma das categorias de erros apresentadas na Tabela </w:t>
      </w:r>
      <w:r w:rsidR="00A61DBA">
        <w:t>4</w:t>
      </w:r>
      <w:r w:rsidR="0049774C">
        <w:t xml:space="preserve"> enfatizou-se o erro que mais influenciou a resolução do aluno.</w:t>
      </w:r>
    </w:p>
    <w:p w:rsidR="0049774C" w:rsidRDefault="00FE2016" w:rsidP="0049774C">
      <w:pPr>
        <w:pStyle w:val="TabelaTtulo"/>
      </w:pPr>
      <w:r>
        <w:t xml:space="preserve">Tabela 4 – </w:t>
      </w:r>
      <w:r w:rsidR="0049774C">
        <w:t xml:space="preserve">Distribuição dos alunos segundo o tipo de erro cometido nas alíneas </w:t>
      </w:r>
      <w:r w:rsidR="00694EF4">
        <w:t xml:space="preserve">a) e b) </w:t>
      </w:r>
      <w:r w:rsidR="0049774C">
        <w:t xml:space="preserve">da questão </w:t>
      </w:r>
      <w:r w:rsidR="00C24F75">
        <w:t>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3685"/>
        <w:gridCol w:w="1132"/>
        <w:gridCol w:w="1147"/>
        <w:gridCol w:w="1132"/>
        <w:gridCol w:w="1147"/>
      </w:tblGrid>
      <w:tr w:rsidR="00B00278" w:rsidTr="00B00278">
        <w:trPr>
          <w:trHeight w:val="150"/>
          <w:jc w:val="center"/>
        </w:trPr>
        <w:tc>
          <w:tcPr>
            <w:tcW w:w="3685" w:type="dxa"/>
            <w:vMerge w:val="restart"/>
            <w:tcBorders>
              <w:left w:val="nil"/>
              <w:right w:val="nil"/>
            </w:tcBorders>
            <w:shd w:val="clear" w:color="auto" w:fill="auto"/>
            <w:vAlign w:val="center"/>
          </w:tcPr>
          <w:p w:rsidR="00B00278" w:rsidRDefault="00B00278" w:rsidP="00B00278">
            <w:pPr>
              <w:pStyle w:val="Tabela"/>
            </w:pPr>
            <w:r>
              <w:t>Erros</w:t>
            </w:r>
          </w:p>
        </w:tc>
        <w:tc>
          <w:tcPr>
            <w:tcW w:w="2279" w:type="dxa"/>
            <w:gridSpan w:val="2"/>
            <w:tcBorders>
              <w:left w:val="nil"/>
              <w:bottom w:val="single" w:sz="4" w:space="0" w:color="auto"/>
              <w:right w:val="nil"/>
            </w:tcBorders>
            <w:vAlign w:val="center"/>
          </w:tcPr>
          <w:p w:rsidR="00B00278" w:rsidRPr="007C3904" w:rsidRDefault="00B00278" w:rsidP="00B00278">
            <w:pPr>
              <w:pStyle w:val="Tabela"/>
              <w:jc w:val="center"/>
            </w:pPr>
            <w:r>
              <w:t>a)</w:t>
            </w:r>
          </w:p>
        </w:tc>
        <w:tc>
          <w:tcPr>
            <w:tcW w:w="2279" w:type="dxa"/>
            <w:gridSpan w:val="2"/>
            <w:tcBorders>
              <w:left w:val="nil"/>
              <w:bottom w:val="single" w:sz="4" w:space="0" w:color="auto"/>
              <w:right w:val="nil"/>
            </w:tcBorders>
            <w:vAlign w:val="center"/>
          </w:tcPr>
          <w:p w:rsidR="00B00278" w:rsidRPr="007C3904" w:rsidRDefault="00B00278" w:rsidP="00B00278">
            <w:pPr>
              <w:pStyle w:val="Tabela"/>
              <w:jc w:val="center"/>
            </w:pPr>
            <w:r>
              <w:t>b)</w:t>
            </w:r>
          </w:p>
        </w:tc>
      </w:tr>
      <w:tr w:rsidR="00B00278" w:rsidTr="00B00278">
        <w:trPr>
          <w:trHeight w:val="85"/>
          <w:jc w:val="center"/>
        </w:trPr>
        <w:tc>
          <w:tcPr>
            <w:tcW w:w="3685" w:type="dxa"/>
            <w:vMerge/>
            <w:tcBorders>
              <w:left w:val="nil"/>
              <w:bottom w:val="single" w:sz="4" w:space="0" w:color="auto"/>
              <w:right w:val="nil"/>
            </w:tcBorders>
            <w:shd w:val="clear" w:color="auto" w:fill="auto"/>
            <w:vAlign w:val="center"/>
          </w:tcPr>
          <w:p w:rsidR="00B00278" w:rsidRPr="00CB56D9" w:rsidRDefault="00B00278" w:rsidP="00B00278">
            <w:pPr>
              <w:pStyle w:val="Tabela"/>
              <w:rPr>
                <w:szCs w:val="22"/>
              </w:rPr>
            </w:pPr>
          </w:p>
        </w:tc>
        <w:tc>
          <w:tcPr>
            <w:tcW w:w="1132" w:type="dxa"/>
            <w:tcBorders>
              <w:left w:val="nil"/>
              <w:bottom w:val="single" w:sz="4" w:space="0" w:color="auto"/>
              <w:right w:val="nil"/>
            </w:tcBorders>
            <w:vAlign w:val="center"/>
          </w:tcPr>
          <w:p w:rsidR="00B00278" w:rsidRPr="00114EB1" w:rsidRDefault="00B00278" w:rsidP="00B00278">
            <w:pPr>
              <w:pStyle w:val="Tabela"/>
              <w:jc w:val="center"/>
              <w:rPr>
                <w:szCs w:val="20"/>
              </w:rPr>
            </w:pPr>
            <w:r w:rsidRPr="00114EB1">
              <w:rPr>
                <w:szCs w:val="20"/>
              </w:rPr>
              <w:t>Frequência</w:t>
            </w:r>
          </w:p>
        </w:tc>
        <w:tc>
          <w:tcPr>
            <w:tcW w:w="1147" w:type="dxa"/>
            <w:tcBorders>
              <w:left w:val="nil"/>
              <w:bottom w:val="single" w:sz="4" w:space="0" w:color="auto"/>
              <w:right w:val="nil"/>
            </w:tcBorders>
            <w:vAlign w:val="center"/>
          </w:tcPr>
          <w:p w:rsidR="00B00278" w:rsidRPr="00114EB1" w:rsidRDefault="00B00278" w:rsidP="00B00278">
            <w:pPr>
              <w:pStyle w:val="Tabela"/>
              <w:jc w:val="center"/>
              <w:rPr>
                <w:szCs w:val="20"/>
              </w:rPr>
            </w:pPr>
            <w:r>
              <w:rPr>
                <w:szCs w:val="20"/>
              </w:rPr>
              <w:t>%</w:t>
            </w:r>
          </w:p>
        </w:tc>
        <w:tc>
          <w:tcPr>
            <w:tcW w:w="1132" w:type="dxa"/>
            <w:tcBorders>
              <w:left w:val="nil"/>
              <w:bottom w:val="single" w:sz="4" w:space="0" w:color="auto"/>
              <w:right w:val="nil"/>
            </w:tcBorders>
            <w:vAlign w:val="center"/>
          </w:tcPr>
          <w:p w:rsidR="00B00278" w:rsidRPr="00114EB1" w:rsidRDefault="00B00278" w:rsidP="00B00278">
            <w:pPr>
              <w:pStyle w:val="Tabela"/>
              <w:jc w:val="center"/>
              <w:rPr>
                <w:szCs w:val="20"/>
              </w:rPr>
            </w:pPr>
            <w:r w:rsidRPr="00114EB1">
              <w:rPr>
                <w:szCs w:val="20"/>
              </w:rPr>
              <w:t>Frequência</w:t>
            </w:r>
          </w:p>
        </w:tc>
        <w:tc>
          <w:tcPr>
            <w:tcW w:w="1147" w:type="dxa"/>
            <w:tcBorders>
              <w:left w:val="nil"/>
              <w:bottom w:val="single" w:sz="4" w:space="0" w:color="auto"/>
              <w:right w:val="nil"/>
            </w:tcBorders>
            <w:vAlign w:val="center"/>
          </w:tcPr>
          <w:p w:rsidR="00B00278" w:rsidRPr="00114EB1" w:rsidRDefault="00B00278" w:rsidP="00B00278">
            <w:pPr>
              <w:pStyle w:val="Tabela"/>
              <w:jc w:val="center"/>
              <w:rPr>
                <w:szCs w:val="20"/>
              </w:rPr>
            </w:pPr>
            <w:r>
              <w:rPr>
                <w:szCs w:val="20"/>
              </w:rPr>
              <w:t>%</w:t>
            </w:r>
          </w:p>
        </w:tc>
      </w:tr>
      <w:tr w:rsidR="00114EB1" w:rsidTr="00B00278">
        <w:trPr>
          <w:trHeight w:val="230"/>
          <w:jc w:val="center"/>
        </w:trPr>
        <w:tc>
          <w:tcPr>
            <w:tcW w:w="3685" w:type="dxa"/>
            <w:tcBorders>
              <w:top w:val="nil"/>
              <w:left w:val="nil"/>
              <w:bottom w:val="nil"/>
              <w:right w:val="nil"/>
            </w:tcBorders>
            <w:shd w:val="clear" w:color="auto" w:fill="auto"/>
            <w:vAlign w:val="center"/>
          </w:tcPr>
          <w:p w:rsidR="00C24F75" w:rsidRPr="00650EB7" w:rsidRDefault="00C24F75" w:rsidP="00B00278">
            <w:pPr>
              <w:pStyle w:val="Tabela"/>
              <w:rPr>
                <w:b/>
              </w:rPr>
            </w:pPr>
            <w:r w:rsidRPr="00650EB7">
              <w:lastRenderedPageBreak/>
              <w:t>Co</w:t>
            </w:r>
            <w:r w:rsidR="00114EB1">
              <w:t xml:space="preserve">nfusão entre probabilidade </w:t>
            </w:r>
            <w:r w:rsidRPr="00650EB7">
              <w:t>condicionada e conjunta</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2</w:t>
            </w:r>
          </w:p>
        </w:tc>
        <w:tc>
          <w:tcPr>
            <w:tcW w:w="1147" w:type="dxa"/>
            <w:tcBorders>
              <w:top w:val="nil"/>
              <w:left w:val="nil"/>
              <w:bottom w:val="nil"/>
              <w:right w:val="nil"/>
            </w:tcBorders>
            <w:vAlign w:val="center"/>
          </w:tcPr>
          <w:p w:rsidR="00C24F75" w:rsidRPr="00650EB7" w:rsidRDefault="00C24F75" w:rsidP="00B00278">
            <w:pPr>
              <w:pStyle w:val="Tabela"/>
              <w:jc w:val="center"/>
            </w:pPr>
            <w:r>
              <w:t>2,5</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1</w:t>
            </w:r>
          </w:p>
        </w:tc>
        <w:tc>
          <w:tcPr>
            <w:tcW w:w="1147" w:type="dxa"/>
            <w:tcBorders>
              <w:top w:val="nil"/>
              <w:left w:val="nil"/>
              <w:bottom w:val="nil"/>
              <w:right w:val="nil"/>
            </w:tcBorders>
            <w:vAlign w:val="center"/>
          </w:tcPr>
          <w:p w:rsidR="00C24F75" w:rsidRPr="00650EB7" w:rsidRDefault="00C24F75" w:rsidP="00B00278">
            <w:pPr>
              <w:pStyle w:val="Tabela"/>
              <w:jc w:val="center"/>
            </w:pPr>
            <w:r>
              <w:t>1,4</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044EDB" w:rsidRDefault="00C24F75" w:rsidP="00B00278">
            <w:pPr>
              <w:pStyle w:val="Tabela"/>
            </w:pPr>
            <w:r w:rsidRPr="00650EB7">
              <w:t xml:space="preserve">Considerar o número </w:t>
            </w:r>
            <w:r>
              <w:t>pretendido</w:t>
            </w:r>
            <w:r w:rsidR="00B71FA7">
              <w:t xml:space="preserve"> de bolas</w:t>
            </w:r>
          </w:p>
        </w:tc>
        <w:tc>
          <w:tcPr>
            <w:tcW w:w="1132" w:type="dxa"/>
            <w:tcBorders>
              <w:top w:val="nil"/>
              <w:left w:val="nil"/>
              <w:bottom w:val="nil"/>
              <w:right w:val="nil"/>
            </w:tcBorders>
            <w:vAlign w:val="center"/>
          </w:tcPr>
          <w:p w:rsidR="00C24F75" w:rsidRPr="00650EB7" w:rsidRDefault="00C24F75" w:rsidP="00B00278">
            <w:pPr>
              <w:pStyle w:val="Tabela"/>
              <w:jc w:val="center"/>
            </w:pPr>
            <w:r>
              <w:t>7</w:t>
            </w:r>
          </w:p>
        </w:tc>
        <w:tc>
          <w:tcPr>
            <w:tcW w:w="1147" w:type="dxa"/>
            <w:tcBorders>
              <w:top w:val="nil"/>
              <w:left w:val="nil"/>
              <w:bottom w:val="nil"/>
              <w:right w:val="nil"/>
            </w:tcBorders>
            <w:vAlign w:val="center"/>
          </w:tcPr>
          <w:p w:rsidR="00C24F75" w:rsidRPr="00650EB7" w:rsidRDefault="00C24F75" w:rsidP="00B00278">
            <w:pPr>
              <w:pStyle w:val="Tabela"/>
              <w:jc w:val="center"/>
            </w:pPr>
            <w:r>
              <w:t>8,8</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4</w:t>
            </w:r>
          </w:p>
        </w:tc>
        <w:tc>
          <w:tcPr>
            <w:tcW w:w="1147" w:type="dxa"/>
            <w:tcBorders>
              <w:top w:val="nil"/>
              <w:left w:val="nil"/>
              <w:bottom w:val="nil"/>
              <w:right w:val="nil"/>
            </w:tcBorders>
            <w:vAlign w:val="center"/>
          </w:tcPr>
          <w:p w:rsidR="00C24F75" w:rsidRPr="00650EB7" w:rsidRDefault="00C24F75" w:rsidP="00B00278">
            <w:pPr>
              <w:pStyle w:val="Tabela"/>
              <w:jc w:val="center"/>
            </w:pPr>
            <w:r>
              <w:t>5,4</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650EB7" w:rsidRDefault="00C24F75" w:rsidP="00B00278">
            <w:pPr>
              <w:pStyle w:val="Tabela"/>
            </w:pPr>
            <w:r w:rsidRPr="00650EB7">
              <w:t>Razão</w:t>
            </w:r>
            <w:r>
              <w:t xml:space="preserve"> bolas brancas / bolas pretas </w:t>
            </w:r>
            <w:r w:rsidRPr="00650EB7">
              <w:t>ou bolas pretas / bolas brancas</w:t>
            </w:r>
          </w:p>
        </w:tc>
        <w:tc>
          <w:tcPr>
            <w:tcW w:w="1132" w:type="dxa"/>
            <w:tcBorders>
              <w:top w:val="nil"/>
              <w:left w:val="nil"/>
              <w:bottom w:val="nil"/>
              <w:right w:val="nil"/>
            </w:tcBorders>
            <w:vAlign w:val="center"/>
          </w:tcPr>
          <w:p w:rsidR="00C24F75" w:rsidRPr="00650EB7" w:rsidRDefault="00C24F75" w:rsidP="00B00278">
            <w:pPr>
              <w:pStyle w:val="Tabela"/>
              <w:jc w:val="center"/>
            </w:pPr>
            <w:r>
              <w:t>20</w:t>
            </w:r>
          </w:p>
        </w:tc>
        <w:tc>
          <w:tcPr>
            <w:tcW w:w="1147" w:type="dxa"/>
            <w:tcBorders>
              <w:top w:val="nil"/>
              <w:left w:val="nil"/>
              <w:bottom w:val="nil"/>
              <w:right w:val="nil"/>
            </w:tcBorders>
            <w:vAlign w:val="center"/>
          </w:tcPr>
          <w:p w:rsidR="00C24F75" w:rsidRPr="00650EB7" w:rsidRDefault="00C24F75" w:rsidP="00B00278">
            <w:pPr>
              <w:pStyle w:val="Tabela"/>
              <w:jc w:val="center"/>
            </w:pPr>
            <w:r>
              <w:t>25,0</w:t>
            </w:r>
          </w:p>
        </w:tc>
        <w:tc>
          <w:tcPr>
            <w:tcW w:w="1132" w:type="dxa"/>
            <w:tcBorders>
              <w:top w:val="nil"/>
              <w:left w:val="nil"/>
              <w:bottom w:val="nil"/>
              <w:right w:val="nil"/>
            </w:tcBorders>
            <w:vAlign w:val="center"/>
          </w:tcPr>
          <w:p w:rsidR="00C24F75" w:rsidRPr="00650EB7" w:rsidRDefault="00C24F75" w:rsidP="00B00278">
            <w:pPr>
              <w:pStyle w:val="Tabela"/>
              <w:jc w:val="center"/>
            </w:pPr>
            <w:r>
              <w:t>34</w:t>
            </w:r>
          </w:p>
        </w:tc>
        <w:tc>
          <w:tcPr>
            <w:tcW w:w="1147" w:type="dxa"/>
            <w:tcBorders>
              <w:top w:val="nil"/>
              <w:left w:val="nil"/>
              <w:bottom w:val="nil"/>
              <w:right w:val="nil"/>
            </w:tcBorders>
            <w:vAlign w:val="center"/>
          </w:tcPr>
          <w:p w:rsidR="00C24F75" w:rsidRPr="00650EB7" w:rsidRDefault="00C24F75" w:rsidP="00B00278">
            <w:pPr>
              <w:pStyle w:val="Tabela"/>
              <w:jc w:val="center"/>
            </w:pPr>
            <w:r>
              <w:t>45,9</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650EB7" w:rsidRDefault="00C24F75" w:rsidP="00B00278">
            <w:pPr>
              <w:pStyle w:val="Tabela"/>
            </w:pPr>
            <w:r w:rsidRPr="00650EB7">
              <w:t>Centrar a atenção na cor</w:t>
            </w:r>
          </w:p>
        </w:tc>
        <w:tc>
          <w:tcPr>
            <w:tcW w:w="1132" w:type="dxa"/>
            <w:tcBorders>
              <w:top w:val="nil"/>
              <w:left w:val="nil"/>
              <w:bottom w:val="nil"/>
              <w:right w:val="nil"/>
            </w:tcBorders>
            <w:vAlign w:val="center"/>
          </w:tcPr>
          <w:p w:rsidR="00C24F75" w:rsidRPr="00650EB7" w:rsidRDefault="001859F5" w:rsidP="00B00278">
            <w:pPr>
              <w:pStyle w:val="Tabela"/>
              <w:jc w:val="center"/>
            </w:pPr>
            <w:r>
              <w:t>–</w:t>
            </w:r>
          </w:p>
        </w:tc>
        <w:tc>
          <w:tcPr>
            <w:tcW w:w="1147" w:type="dxa"/>
            <w:tcBorders>
              <w:top w:val="nil"/>
              <w:left w:val="nil"/>
              <w:bottom w:val="nil"/>
              <w:right w:val="nil"/>
            </w:tcBorders>
            <w:vAlign w:val="center"/>
          </w:tcPr>
          <w:p w:rsidR="00C24F75" w:rsidRPr="00650EB7" w:rsidRDefault="001859F5" w:rsidP="00B00278">
            <w:pPr>
              <w:pStyle w:val="Tabela"/>
              <w:jc w:val="center"/>
            </w:pPr>
            <w:r>
              <w:t>–</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4</w:t>
            </w:r>
          </w:p>
        </w:tc>
        <w:tc>
          <w:tcPr>
            <w:tcW w:w="1147" w:type="dxa"/>
            <w:tcBorders>
              <w:top w:val="nil"/>
              <w:left w:val="nil"/>
              <w:bottom w:val="nil"/>
              <w:right w:val="nil"/>
            </w:tcBorders>
            <w:vAlign w:val="center"/>
          </w:tcPr>
          <w:p w:rsidR="00C24F75" w:rsidRPr="00650EB7" w:rsidRDefault="00C24F75" w:rsidP="00B00278">
            <w:pPr>
              <w:pStyle w:val="Tabela"/>
              <w:jc w:val="center"/>
            </w:pPr>
            <w:r>
              <w:t>5,4</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650EB7" w:rsidRDefault="00C24F75" w:rsidP="00B00278">
            <w:pPr>
              <w:pStyle w:val="Tabela"/>
            </w:pPr>
            <w:r w:rsidRPr="00650EB7">
              <w:t>Não considerar a reposição</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37</w:t>
            </w:r>
          </w:p>
        </w:tc>
        <w:tc>
          <w:tcPr>
            <w:tcW w:w="1147" w:type="dxa"/>
            <w:tcBorders>
              <w:top w:val="nil"/>
              <w:left w:val="nil"/>
              <w:bottom w:val="nil"/>
              <w:right w:val="nil"/>
            </w:tcBorders>
            <w:vAlign w:val="center"/>
          </w:tcPr>
          <w:p w:rsidR="00C24F75" w:rsidRPr="00650EB7" w:rsidRDefault="00C24F75" w:rsidP="00B00278">
            <w:pPr>
              <w:pStyle w:val="Tabela"/>
              <w:jc w:val="center"/>
            </w:pPr>
            <w:r>
              <w:t>46,3</w:t>
            </w:r>
          </w:p>
        </w:tc>
        <w:tc>
          <w:tcPr>
            <w:tcW w:w="1132" w:type="dxa"/>
            <w:tcBorders>
              <w:top w:val="nil"/>
              <w:left w:val="nil"/>
              <w:bottom w:val="nil"/>
              <w:right w:val="nil"/>
            </w:tcBorders>
            <w:vAlign w:val="center"/>
          </w:tcPr>
          <w:p w:rsidR="00C24F75" w:rsidRPr="00650EB7" w:rsidRDefault="001859F5" w:rsidP="00B00278">
            <w:pPr>
              <w:pStyle w:val="Tabela"/>
              <w:jc w:val="center"/>
            </w:pPr>
            <w:r>
              <w:t>–</w:t>
            </w:r>
          </w:p>
        </w:tc>
        <w:tc>
          <w:tcPr>
            <w:tcW w:w="1147" w:type="dxa"/>
            <w:tcBorders>
              <w:top w:val="nil"/>
              <w:left w:val="nil"/>
              <w:bottom w:val="nil"/>
              <w:right w:val="nil"/>
            </w:tcBorders>
            <w:vAlign w:val="center"/>
          </w:tcPr>
          <w:p w:rsidR="00C24F75" w:rsidRPr="00650EB7" w:rsidRDefault="001859F5" w:rsidP="00B00278">
            <w:pPr>
              <w:pStyle w:val="Tabela"/>
              <w:jc w:val="center"/>
            </w:pPr>
            <w:r>
              <w:t>–</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650EB7" w:rsidRDefault="00C24F75" w:rsidP="00B00278">
            <w:pPr>
              <w:pStyle w:val="Tabela"/>
              <w:rPr>
                <w:b/>
              </w:rPr>
            </w:pPr>
            <w:r w:rsidRPr="00650EB7">
              <w:t>Inverso de uma razão</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13</w:t>
            </w:r>
          </w:p>
        </w:tc>
        <w:tc>
          <w:tcPr>
            <w:tcW w:w="1147" w:type="dxa"/>
            <w:tcBorders>
              <w:top w:val="nil"/>
              <w:left w:val="nil"/>
              <w:bottom w:val="nil"/>
              <w:right w:val="nil"/>
            </w:tcBorders>
            <w:vAlign w:val="center"/>
          </w:tcPr>
          <w:p w:rsidR="00C24F75" w:rsidRPr="00650EB7" w:rsidRDefault="00C24F75" w:rsidP="00B00278">
            <w:pPr>
              <w:pStyle w:val="Tabela"/>
              <w:jc w:val="center"/>
            </w:pPr>
            <w:r>
              <w:t>16,2</w:t>
            </w:r>
          </w:p>
        </w:tc>
        <w:tc>
          <w:tcPr>
            <w:tcW w:w="1132" w:type="dxa"/>
            <w:tcBorders>
              <w:top w:val="nil"/>
              <w:left w:val="nil"/>
              <w:bottom w:val="nil"/>
              <w:right w:val="nil"/>
            </w:tcBorders>
            <w:vAlign w:val="center"/>
          </w:tcPr>
          <w:p w:rsidR="00C24F75" w:rsidRPr="00650EB7" w:rsidRDefault="00C24F75" w:rsidP="00B00278">
            <w:pPr>
              <w:pStyle w:val="Tabela"/>
              <w:jc w:val="center"/>
            </w:pPr>
            <w:r w:rsidRPr="00650EB7">
              <w:t>8</w:t>
            </w:r>
          </w:p>
        </w:tc>
        <w:tc>
          <w:tcPr>
            <w:tcW w:w="1147" w:type="dxa"/>
            <w:tcBorders>
              <w:top w:val="nil"/>
              <w:left w:val="nil"/>
              <w:bottom w:val="nil"/>
              <w:right w:val="nil"/>
            </w:tcBorders>
            <w:vAlign w:val="center"/>
          </w:tcPr>
          <w:p w:rsidR="00C24F75" w:rsidRPr="00650EB7" w:rsidRDefault="00C24F75" w:rsidP="00B00278">
            <w:pPr>
              <w:pStyle w:val="Tabela"/>
              <w:jc w:val="center"/>
            </w:pPr>
            <w:r>
              <w:t>10,8</w:t>
            </w:r>
          </w:p>
        </w:tc>
      </w:tr>
      <w:tr w:rsidR="00114EB1" w:rsidTr="00B00278">
        <w:trPr>
          <w:trHeight w:val="170"/>
          <w:jc w:val="center"/>
        </w:trPr>
        <w:tc>
          <w:tcPr>
            <w:tcW w:w="3685" w:type="dxa"/>
            <w:tcBorders>
              <w:top w:val="nil"/>
              <w:left w:val="nil"/>
              <w:bottom w:val="nil"/>
              <w:right w:val="nil"/>
            </w:tcBorders>
            <w:shd w:val="clear" w:color="auto" w:fill="auto"/>
            <w:vAlign w:val="center"/>
          </w:tcPr>
          <w:p w:rsidR="00C24F75" w:rsidRPr="009B6C40" w:rsidRDefault="00C24F75" w:rsidP="00B00278">
            <w:pPr>
              <w:pStyle w:val="Tabela"/>
            </w:pPr>
            <w:r w:rsidRPr="009B6C40">
              <w:t>Considerar a reposição</w:t>
            </w:r>
          </w:p>
        </w:tc>
        <w:tc>
          <w:tcPr>
            <w:tcW w:w="1132" w:type="dxa"/>
            <w:tcBorders>
              <w:top w:val="nil"/>
              <w:left w:val="nil"/>
              <w:bottom w:val="nil"/>
              <w:right w:val="nil"/>
            </w:tcBorders>
            <w:vAlign w:val="center"/>
          </w:tcPr>
          <w:p w:rsidR="00C24F75" w:rsidRPr="009B6C40" w:rsidRDefault="001859F5" w:rsidP="00B00278">
            <w:pPr>
              <w:pStyle w:val="Tabela"/>
              <w:jc w:val="center"/>
            </w:pPr>
            <w:r>
              <w:t>–</w:t>
            </w:r>
          </w:p>
        </w:tc>
        <w:tc>
          <w:tcPr>
            <w:tcW w:w="1147" w:type="dxa"/>
            <w:tcBorders>
              <w:top w:val="nil"/>
              <w:left w:val="nil"/>
              <w:bottom w:val="nil"/>
              <w:right w:val="nil"/>
            </w:tcBorders>
            <w:vAlign w:val="center"/>
          </w:tcPr>
          <w:p w:rsidR="00C24F75" w:rsidRPr="009B6C40" w:rsidRDefault="001859F5" w:rsidP="00B00278">
            <w:pPr>
              <w:pStyle w:val="Tabela"/>
              <w:jc w:val="center"/>
            </w:pPr>
            <w:r>
              <w:t>–</w:t>
            </w:r>
          </w:p>
        </w:tc>
        <w:tc>
          <w:tcPr>
            <w:tcW w:w="1132" w:type="dxa"/>
            <w:tcBorders>
              <w:top w:val="nil"/>
              <w:left w:val="nil"/>
              <w:bottom w:val="nil"/>
              <w:right w:val="nil"/>
            </w:tcBorders>
            <w:vAlign w:val="center"/>
          </w:tcPr>
          <w:p w:rsidR="00C24F75" w:rsidRPr="009B6C40" w:rsidRDefault="00C24F75" w:rsidP="00B00278">
            <w:pPr>
              <w:pStyle w:val="Tabela"/>
              <w:jc w:val="center"/>
            </w:pPr>
            <w:r w:rsidRPr="009B6C40">
              <w:t>19</w:t>
            </w:r>
          </w:p>
        </w:tc>
        <w:tc>
          <w:tcPr>
            <w:tcW w:w="1147" w:type="dxa"/>
            <w:tcBorders>
              <w:top w:val="nil"/>
              <w:left w:val="nil"/>
              <w:bottom w:val="nil"/>
              <w:right w:val="nil"/>
            </w:tcBorders>
            <w:vAlign w:val="center"/>
          </w:tcPr>
          <w:p w:rsidR="00C24F75" w:rsidRPr="009B6C40" w:rsidRDefault="00C24F75" w:rsidP="00B00278">
            <w:pPr>
              <w:pStyle w:val="Tabela"/>
              <w:jc w:val="center"/>
            </w:pPr>
            <w:r>
              <w:t>25,7</w:t>
            </w:r>
          </w:p>
        </w:tc>
      </w:tr>
      <w:tr w:rsidR="00114EB1" w:rsidTr="00B00278">
        <w:trPr>
          <w:trHeight w:val="170"/>
          <w:jc w:val="center"/>
        </w:trPr>
        <w:tc>
          <w:tcPr>
            <w:tcW w:w="3685" w:type="dxa"/>
            <w:tcBorders>
              <w:top w:val="nil"/>
              <w:left w:val="nil"/>
              <w:bottom w:val="single" w:sz="4" w:space="0" w:color="auto"/>
              <w:right w:val="nil"/>
            </w:tcBorders>
            <w:shd w:val="clear" w:color="auto" w:fill="auto"/>
            <w:vAlign w:val="center"/>
          </w:tcPr>
          <w:p w:rsidR="00C24F75" w:rsidRDefault="00C24F75" w:rsidP="00B00278">
            <w:pPr>
              <w:pStyle w:val="Tabela"/>
            </w:pPr>
            <w:r>
              <w:t>Outros valores</w:t>
            </w:r>
          </w:p>
        </w:tc>
        <w:tc>
          <w:tcPr>
            <w:tcW w:w="1132" w:type="dxa"/>
            <w:tcBorders>
              <w:top w:val="nil"/>
              <w:left w:val="nil"/>
              <w:bottom w:val="single" w:sz="4" w:space="0" w:color="auto"/>
              <w:right w:val="nil"/>
            </w:tcBorders>
            <w:vAlign w:val="center"/>
          </w:tcPr>
          <w:p w:rsidR="00C24F75" w:rsidRDefault="00C24F75" w:rsidP="00B00278">
            <w:pPr>
              <w:pStyle w:val="Tabela"/>
              <w:jc w:val="center"/>
            </w:pPr>
            <w:r>
              <w:t>1</w:t>
            </w:r>
          </w:p>
        </w:tc>
        <w:tc>
          <w:tcPr>
            <w:tcW w:w="1147" w:type="dxa"/>
            <w:tcBorders>
              <w:top w:val="nil"/>
              <w:left w:val="nil"/>
              <w:bottom w:val="single" w:sz="4" w:space="0" w:color="auto"/>
              <w:right w:val="nil"/>
            </w:tcBorders>
            <w:vAlign w:val="center"/>
          </w:tcPr>
          <w:p w:rsidR="00C24F75" w:rsidRPr="00A43DAA" w:rsidRDefault="00C24F75" w:rsidP="00B00278">
            <w:pPr>
              <w:pStyle w:val="Tabela"/>
              <w:jc w:val="center"/>
            </w:pPr>
            <w:r>
              <w:t>1,2</w:t>
            </w:r>
          </w:p>
        </w:tc>
        <w:tc>
          <w:tcPr>
            <w:tcW w:w="1132" w:type="dxa"/>
            <w:tcBorders>
              <w:top w:val="nil"/>
              <w:left w:val="nil"/>
              <w:bottom w:val="single" w:sz="4" w:space="0" w:color="auto"/>
              <w:right w:val="nil"/>
            </w:tcBorders>
            <w:vAlign w:val="center"/>
          </w:tcPr>
          <w:p w:rsidR="00C24F75" w:rsidRDefault="00C24F75" w:rsidP="00B00278">
            <w:pPr>
              <w:pStyle w:val="Tabela"/>
              <w:jc w:val="center"/>
            </w:pPr>
            <w:r>
              <w:t>4</w:t>
            </w:r>
          </w:p>
        </w:tc>
        <w:tc>
          <w:tcPr>
            <w:tcW w:w="1147" w:type="dxa"/>
            <w:tcBorders>
              <w:top w:val="nil"/>
              <w:left w:val="nil"/>
              <w:bottom w:val="single" w:sz="4" w:space="0" w:color="auto"/>
              <w:right w:val="nil"/>
            </w:tcBorders>
            <w:vAlign w:val="center"/>
          </w:tcPr>
          <w:p w:rsidR="00C24F75" w:rsidRDefault="00C24F75" w:rsidP="00B00278">
            <w:pPr>
              <w:pStyle w:val="Tabela"/>
              <w:jc w:val="center"/>
            </w:pPr>
            <w:r>
              <w:t>5,4</w:t>
            </w:r>
          </w:p>
        </w:tc>
      </w:tr>
      <w:tr w:rsidR="00114EB1" w:rsidTr="00B00278">
        <w:trPr>
          <w:trHeight w:val="170"/>
          <w:jc w:val="center"/>
        </w:trPr>
        <w:tc>
          <w:tcPr>
            <w:tcW w:w="3685" w:type="dxa"/>
            <w:tcBorders>
              <w:top w:val="single" w:sz="4" w:space="0" w:color="auto"/>
              <w:left w:val="nil"/>
              <w:bottom w:val="single" w:sz="4" w:space="0" w:color="auto"/>
              <w:right w:val="nil"/>
            </w:tcBorders>
            <w:shd w:val="clear" w:color="auto" w:fill="auto"/>
            <w:vAlign w:val="center"/>
          </w:tcPr>
          <w:p w:rsidR="00C24F75" w:rsidRDefault="00C24F75" w:rsidP="00B00278">
            <w:pPr>
              <w:pStyle w:val="Tabela"/>
            </w:pPr>
            <w:r w:rsidRPr="00445380">
              <w:rPr>
                <w:b/>
              </w:rPr>
              <w:t>Total</w:t>
            </w:r>
          </w:p>
        </w:tc>
        <w:tc>
          <w:tcPr>
            <w:tcW w:w="1132" w:type="dxa"/>
            <w:tcBorders>
              <w:top w:val="single" w:sz="4" w:space="0" w:color="auto"/>
              <w:left w:val="nil"/>
              <w:bottom w:val="single" w:sz="4" w:space="0" w:color="auto"/>
              <w:right w:val="nil"/>
            </w:tcBorders>
            <w:vAlign w:val="center"/>
          </w:tcPr>
          <w:p w:rsidR="00C24F75" w:rsidRPr="00445380" w:rsidRDefault="00C24F75" w:rsidP="00B00278">
            <w:pPr>
              <w:pStyle w:val="Tabela"/>
              <w:jc w:val="center"/>
              <w:rPr>
                <w:b/>
              </w:rPr>
            </w:pPr>
            <w:r>
              <w:rPr>
                <w:b/>
              </w:rPr>
              <w:t>80</w:t>
            </w:r>
          </w:p>
        </w:tc>
        <w:tc>
          <w:tcPr>
            <w:tcW w:w="1147" w:type="dxa"/>
            <w:tcBorders>
              <w:top w:val="single" w:sz="4" w:space="0" w:color="auto"/>
              <w:left w:val="nil"/>
              <w:bottom w:val="single" w:sz="4" w:space="0" w:color="auto"/>
              <w:right w:val="nil"/>
            </w:tcBorders>
            <w:vAlign w:val="center"/>
          </w:tcPr>
          <w:p w:rsidR="00C24F75" w:rsidRPr="00445380" w:rsidRDefault="00C24F75" w:rsidP="00B00278">
            <w:pPr>
              <w:pStyle w:val="Tabela"/>
              <w:jc w:val="center"/>
              <w:rPr>
                <w:b/>
              </w:rPr>
            </w:pPr>
            <w:r>
              <w:rPr>
                <w:b/>
              </w:rPr>
              <w:t>100</w:t>
            </w:r>
          </w:p>
        </w:tc>
        <w:tc>
          <w:tcPr>
            <w:tcW w:w="1132" w:type="dxa"/>
            <w:tcBorders>
              <w:top w:val="single" w:sz="4" w:space="0" w:color="auto"/>
              <w:left w:val="nil"/>
              <w:bottom w:val="single" w:sz="4" w:space="0" w:color="auto"/>
              <w:right w:val="nil"/>
            </w:tcBorders>
            <w:vAlign w:val="center"/>
          </w:tcPr>
          <w:p w:rsidR="00C24F75" w:rsidRPr="00445380" w:rsidRDefault="00C24F75" w:rsidP="00B00278">
            <w:pPr>
              <w:pStyle w:val="Tabela"/>
              <w:jc w:val="center"/>
              <w:rPr>
                <w:b/>
              </w:rPr>
            </w:pPr>
            <w:r>
              <w:rPr>
                <w:b/>
              </w:rPr>
              <w:t>74</w:t>
            </w:r>
          </w:p>
        </w:tc>
        <w:tc>
          <w:tcPr>
            <w:tcW w:w="1147" w:type="dxa"/>
            <w:tcBorders>
              <w:top w:val="single" w:sz="4" w:space="0" w:color="auto"/>
              <w:left w:val="nil"/>
              <w:bottom w:val="single" w:sz="4" w:space="0" w:color="auto"/>
              <w:right w:val="nil"/>
            </w:tcBorders>
            <w:vAlign w:val="center"/>
          </w:tcPr>
          <w:p w:rsidR="00C24F75" w:rsidRPr="00445380" w:rsidRDefault="00C24F75" w:rsidP="00B00278">
            <w:pPr>
              <w:pStyle w:val="Tabela"/>
              <w:jc w:val="center"/>
              <w:rPr>
                <w:b/>
              </w:rPr>
            </w:pPr>
            <w:r>
              <w:rPr>
                <w:b/>
              </w:rPr>
              <w:t>100</w:t>
            </w:r>
          </w:p>
        </w:tc>
      </w:tr>
    </w:tbl>
    <w:p w:rsidR="0049774C" w:rsidRDefault="0049774C" w:rsidP="0049774C">
      <w:pPr>
        <w:pStyle w:val="Corpodetexto"/>
      </w:pPr>
    </w:p>
    <w:p w:rsidR="0049774C" w:rsidRDefault="00B00278" w:rsidP="00B00278">
      <w:pPr>
        <w:pStyle w:val="Corpodetexto"/>
      </w:pPr>
      <w:r>
        <w:t>De seguida</w:t>
      </w:r>
      <w:r w:rsidR="0049774C">
        <w:t xml:space="preserve"> descrevem-se os erros cometidos pelos alunos na resolução das </w:t>
      </w:r>
      <w:r w:rsidR="00EF17BC">
        <w:t>duas alíneas da questão 2</w:t>
      </w:r>
      <w:r w:rsidR="00D61188">
        <w:t xml:space="preserve">, apresentados na Tabela </w:t>
      </w:r>
      <w:r w:rsidR="00A61DBA">
        <w:t>4</w:t>
      </w:r>
      <w:r w:rsidR="00D61188">
        <w:t>.</w:t>
      </w:r>
    </w:p>
    <w:p w:rsidR="00CE66C0" w:rsidRDefault="00CE66C0" w:rsidP="00CE66C0">
      <w:pPr>
        <w:pStyle w:val="Corpodetexto"/>
      </w:pPr>
      <w:r>
        <w:rPr>
          <w:i/>
        </w:rPr>
        <w:t xml:space="preserve">Confusão entre probabilidade condicionada e probabilidade conjunta. </w:t>
      </w:r>
      <w:r>
        <w:t xml:space="preserve">Este erro ocorreu sempre que os alunos não foram capazes de distinguir entre </w:t>
      </w:r>
      <w:r w:rsidRPr="00920E88">
        <w:rPr>
          <w:position w:val="-10"/>
        </w:rPr>
        <w:object w:dxaOrig="980" w:dyaOrig="320">
          <v:shape id="_x0000_i1115" type="#_x0000_t75" style="width:48.85pt;height:16.3pt" o:ole="">
            <v:imagedata r:id="rId193" o:title=""/>
          </v:shape>
          <o:OLEObject Type="Embed" ProgID="Equation.3" ShapeID="_x0000_i1115" DrawAspect="Content" ObjectID="_1458677542" r:id="rId194"/>
        </w:object>
      </w:r>
      <w:r>
        <w:t xml:space="preserve"> e </w:t>
      </w:r>
      <w:r w:rsidRPr="00920E88">
        <w:rPr>
          <w:position w:val="-10"/>
        </w:rPr>
        <w:object w:dxaOrig="1080" w:dyaOrig="320">
          <v:shape id="_x0000_i1116" type="#_x0000_t75" style="width:53.85pt;height:16.3pt" o:ole="">
            <v:imagedata r:id="rId195" o:title=""/>
          </v:shape>
          <o:OLEObject Type="Embed" ProgID="Equation.3" ShapeID="_x0000_i1116" DrawAspect="Content" ObjectID="_1458677543" r:id="rId196"/>
        </w:object>
      </w:r>
      <w:r>
        <w:t xml:space="preserve"> na alínea a) e entre </w:t>
      </w:r>
      <w:r w:rsidRPr="00920E88">
        <w:rPr>
          <w:position w:val="-10"/>
        </w:rPr>
        <w:object w:dxaOrig="960" w:dyaOrig="320">
          <v:shape id="_x0000_i1117" type="#_x0000_t75" style="width:48.2pt;height:16.3pt" o:ole="">
            <v:imagedata r:id="rId197" o:title=""/>
          </v:shape>
          <o:OLEObject Type="Embed" ProgID="Equation.3" ShapeID="_x0000_i1117" DrawAspect="Content" ObjectID="_1458677544" r:id="rId198"/>
        </w:object>
      </w:r>
      <w:r>
        <w:t xml:space="preserve"> e </w:t>
      </w:r>
      <w:r w:rsidRPr="00920E88">
        <w:rPr>
          <w:position w:val="-10"/>
        </w:rPr>
        <w:object w:dxaOrig="1080" w:dyaOrig="320">
          <v:shape id="_x0000_i1118" type="#_x0000_t75" style="width:53.85pt;height:16.3pt" o:ole="">
            <v:imagedata r:id="rId199" o:title=""/>
          </v:shape>
          <o:OLEObject Type="Embed" ProgID="Equation.3" ShapeID="_x0000_i1118" DrawAspect="Content" ObjectID="_1458677545" r:id="rId200"/>
        </w:object>
      </w:r>
      <w:r>
        <w:t xml:space="preserve"> na alínea b) (ver Figura </w:t>
      </w:r>
      <w:r w:rsidR="008428E5">
        <w:t>7</w:t>
      </w:r>
      <w:r>
        <w:t>).</w:t>
      </w:r>
      <w:r w:rsidR="00001147">
        <w:t xml:space="preserve"> O facto de apenas dois alunos terem confundido a probabilidade condicionada com a probabilidade conjunta </w:t>
      </w:r>
      <w:r w:rsidR="00B04929">
        <w:t xml:space="preserve">pode </w:t>
      </w:r>
      <w:r w:rsidR="00001147">
        <w:t>deve</w:t>
      </w:r>
      <w:r w:rsidR="00B04929">
        <w:t>r</w:t>
      </w:r>
      <w:r w:rsidR="00001147">
        <w:t>-se</w:t>
      </w:r>
      <w:r w:rsidR="00B04929">
        <w:t xml:space="preserve"> à </w:t>
      </w:r>
      <w:r w:rsidR="00863CE9">
        <w:t xml:space="preserve">própria </w:t>
      </w:r>
      <w:r w:rsidR="00B04929">
        <w:t xml:space="preserve">formulação do item, </w:t>
      </w:r>
      <w:r w:rsidR="005A319B">
        <w:t xml:space="preserve">que </w:t>
      </w:r>
      <w:r w:rsidR="00AC5DBE">
        <w:t xml:space="preserve">descreve </w:t>
      </w:r>
      <w:r w:rsidR="005A319B">
        <w:t>uma situação de extração de bolas de um saco e não uma situação de descrição social</w:t>
      </w:r>
      <w:r w:rsidR="00DF1067">
        <w:t xml:space="preserve"> </w:t>
      </w:r>
      <w:r w:rsidR="00AC5DBE">
        <w:t>(</w:t>
      </w:r>
      <w:r w:rsidR="00AC5DBE" w:rsidRPr="00100D3E">
        <w:rPr>
          <w:caps/>
        </w:rPr>
        <w:t>Watson</w:t>
      </w:r>
      <w:r w:rsidR="00AC5DBE">
        <w:t>, 2005)</w:t>
      </w:r>
      <w:r w:rsidR="001643E0">
        <w:t>.</w:t>
      </w:r>
    </w:p>
    <w:p w:rsidR="0049774C" w:rsidRDefault="0049774C" w:rsidP="00A02877">
      <w:pPr>
        <w:pStyle w:val="Corpodetexto"/>
      </w:pPr>
      <w:r w:rsidRPr="006B0FBE">
        <w:rPr>
          <w:i/>
        </w:rPr>
        <w:t>Considerar o número pretendido de bolas</w:t>
      </w:r>
      <w:r w:rsidRPr="006B0FBE">
        <w:t>. Este erro consiste em admitir que a probabilidade pedida é o quociente entre o número de bolas que se pretende extrair do saco e o número total de bolas existentes no saco ou o número total de bolas de uma certa cor.</w:t>
      </w:r>
      <w:r w:rsidR="00A02877">
        <w:t xml:space="preserve"> </w:t>
      </w:r>
      <w:r>
        <w:t xml:space="preserve">Os valores obtidos pelos alunos foram </w:t>
      </w:r>
      <w:r w:rsidR="00A02877" w:rsidRPr="00A02877">
        <w:rPr>
          <w:position w:val="-6"/>
        </w:rPr>
        <w:object w:dxaOrig="380" w:dyaOrig="279">
          <v:shape id="_x0000_i1119" type="#_x0000_t75" style="width:18.8pt;height:13.75pt" o:ole="">
            <v:imagedata r:id="rId201" o:title=""/>
          </v:shape>
          <o:OLEObject Type="Embed" ProgID="Equation.3" ShapeID="_x0000_i1119" DrawAspect="Content" ObjectID="_1458677546" r:id="rId202"/>
        </w:object>
      </w:r>
      <w:r>
        <w:t xml:space="preserve">, </w:t>
      </w:r>
      <w:r w:rsidR="00A02877" w:rsidRPr="00A02877">
        <w:rPr>
          <w:position w:val="-6"/>
        </w:rPr>
        <w:object w:dxaOrig="400" w:dyaOrig="279">
          <v:shape id="_x0000_i1120" type="#_x0000_t75" style="width:20.05pt;height:13.75pt" o:ole="">
            <v:imagedata r:id="rId203" o:title=""/>
          </v:shape>
          <o:OLEObject Type="Embed" ProgID="Equation.3" ShapeID="_x0000_i1120" DrawAspect="Content" ObjectID="_1458677547" r:id="rId204"/>
        </w:object>
      </w:r>
      <w:r>
        <w:t xml:space="preserve">, </w:t>
      </w:r>
      <w:r w:rsidR="000C6D30" w:rsidRPr="00A02877">
        <w:rPr>
          <w:position w:val="-6"/>
        </w:rPr>
        <w:object w:dxaOrig="380" w:dyaOrig="279">
          <v:shape id="_x0000_i1121" type="#_x0000_t75" style="width:18.8pt;height:13.75pt" o:ole="">
            <v:imagedata r:id="rId205" o:title=""/>
          </v:shape>
          <o:OLEObject Type="Embed" ProgID="Equation.3" ShapeID="_x0000_i1121" DrawAspect="Content" ObjectID="_1458677548" r:id="rId206"/>
        </w:object>
      </w:r>
      <w:r>
        <w:t xml:space="preserve"> e </w:t>
      </w:r>
      <w:r w:rsidR="005F736B" w:rsidRPr="00A02877">
        <w:rPr>
          <w:position w:val="-6"/>
        </w:rPr>
        <w:object w:dxaOrig="440" w:dyaOrig="279">
          <v:shape id="_x0000_i1122" type="#_x0000_t75" style="width:21.9pt;height:13.75pt" o:ole="">
            <v:imagedata r:id="rId207" o:title=""/>
          </v:shape>
          <o:OLEObject Type="Embed" ProgID="Equation.3" ShapeID="_x0000_i1122" DrawAspect="Content" ObjectID="_1458677549" r:id="rId208"/>
        </w:object>
      </w:r>
      <w:r>
        <w:t xml:space="preserve"> em 7 resoluções (1, 1, 2 e 3 resoluçõe</w:t>
      </w:r>
      <w:r w:rsidR="00B71FA7">
        <w:t xml:space="preserve">s, respetivamente) na alínea </w:t>
      </w:r>
      <w:r w:rsidR="00A02877">
        <w:t>a)</w:t>
      </w:r>
      <w:r w:rsidR="00B71FA7">
        <w:t xml:space="preserve"> e</w:t>
      </w:r>
      <w:r>
        <w:t xml:space="preserve"> </w:t>
      </w:r>
      <w:r w:rsidR="00A02877" w:rsidRPr="00A02877">
        <w:rPr>
          <w:position w:val="-6"/>
        </w:rPr>
        <w:object w:dxaOrig="380" w:dyaOrig="279">
          <v:shape id="_x0000_i1123" type="#_x0000_t75" style="width:18.8pt;height:13.75pt" o:ole="">
            <v:imagedata r:id="rId209" o:title=""/>
          </v:shape>
          <o:OLEObject Type="Embed" ProgID="Equation.3" ShapeID="_x0000_i1123" DrawAspect="Content" ObjectID="_1458677550" r:id="rId210"/>
        </w:object>
      </w:r>
      <w:r w:rsidR="00B71FA7">
        <w:t xml:space="preserve"> em 4 resoluções na alínea </w:t>
      </w:r>
      <w:r w:rsidR="005F736B">
        <w:t>b)</w:t>
      </w:r>
      <w:r w:rsidR="00B71FA7">
        <w:t>.</w:t>
      </w:r>
    </w:p>
    <w:p w:rsidR="0049774C" w:rsidRPr="007F001A" w:rsidRDefault="0049774C" w:rsidP="007F001A">
      <w:pPr>
        <w:pStyle w:val="Corpodetexto"/>
      </w:pPr>
      <w:r>
        <w:t xml:space="preserve">Uma vez que os alunos se limitaram a apresentar uma razão de probabilidade sem acrescentarem qualquer justificação, efetuou-se uma interpretação dos termos das frações obtidas pelos alunos. </w:t>
      </w:r>
      <w:r w:rsidRPr="00FA575C">
        <w:t xml:space="preserve">Por exemplo, em relação à resolução do aluno </w:t>
      </w:r>
      <w:r w:rsidR="000C6D30" w:rsidRPr="00FA575C">
        <w:rPr>
          <w:position w:val="-10"/>
        </w:rPr>
        <w:object w:dxaOrig="420" w:dyaOrig="320">
          <v:shape id="_x0000_i1124" type="#_x0000_t75" style="width:21.3pt;height:16.3pt" o:ole="">
            <v:imagedata r:id="rId211" o:title=""/>
          </v:shape>
          <o:OLEObject Type="Embed" ProgID="Equation.3" ShapeID="_x0000_i1124" DrawAspect="Content" ObjectID="_1458677551" r:id="rId212"/>
        </w:object>
      </w:r>
      <w:r w:rsidR="00FA575C" w:rsidRPr="00FA575C">
        <w:t xml:space="preserve"> na alínea </w:t>
      </w:r>
      <w:r w:rsidR="000C6D30">
        <w:t>a)</w:t>
      </w:r>
      <w:r w:rsidRPr="00FA575C">
        <w:t xml:space="preserve"> (ver Figura </w:t>
      </w:r>
      <w:r w:rsidR="005907E3">
        <w:t>8</w:t>
      </w:r>
      <w:r w:rsidRPr="00FA575C">
        <w:t>), considerou-se que o numerador representava o número</w:t>
      </w:r>
      <w:r w:rsidR="00FA575C" w:rsidRPr="00FA575C">
        <w:t xml:space="preserve"> de bolas brancas pretendidas (1 – uma bola branca</w:t>
      </w:r>
      <w:r w:rsidRPr="00FA575C">
        <w:t xml:space="preserve"> na segunda extração) e o denominador representava o número total de bol</w:t>
      </w:r>
      <w:r w:rsidR="00FA575C" w:rsidRPr="00FA575C">
        <w:t>as existentes no saco (5 bolas), já que a primeira bola é reposta no saco antes de se extrai</w:t>
      </w:r>
      <w:r w:rsidR="000C6D30">
        <w:t>r</w:t>
      </w:r>
      <w:r w:rsidR="00FA575C" w:rsidRPr="00FA575C">
        <w:t xml:space="preserve"> a segunda bola.</w:t>
      </w:r>
    </w:p>
    <w:p w:rsidR="0049774C" w:rsidRPr="00371661" w:rsidRDefault="002C4822" w:rsidP="00371661">
      <w:pPr>
        <w:pStyle w:val="Figura"/>
      </w:pPr>
      <w:r>
        <w:rPr>
          <w:noProof/>
          <w:lang w:eastAsia="pt-PT"/>
        </w:rPr>
        <w:drawing>
          <wp:inline distT="0" distB="0" distL="0" distR="0">
            <wp:extent cx="2488565" cy="429260"/>
            <wp:effectExtent l="0" t="0" r="6985" b="8890"/>
            <wp:docPr id="110" name="Image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3">
                      <a:lum contrast="20000"/>
                      <a:extLst>
                        <a:ext uri="{28A0092B-C50C-407E-A947-70E740481C1C}">
                          <a14:useLocalDpi xmlns:a14="http://schemas.microsoft.com/office/drawing/2010/main" val="0"/>
                        </a:ext>
                      </a:extLst>
                    </a:blip>
                    <a:srcRect r="56856" b="28148"/>
                    <a:stretch>
                      <a:fillRect/>
                    </a:stretch>
                  </pic:blipFill>
                  <pic:spPr bwMode="auto">
                    <a:xfrm>
                      <a:off x="0" y="0"/>
                      <a:ext cx="2488565" cy="429260"/>
                    </a:xfrm>
                    <a:prstGeom prst="rect">
                      <a:avLst/>
                    </a:prstGeom>
                    <a:noFill/>
                    <a:ln>
                      <a:noFill/>
                    </a:ln>
                  </pic:spPr>
                </pic:pic>
              </a:graphicData>
            </a:graphic>
          </wp:inline>
        </w:drawing>
      </w:r>
    </w:p>
    <w:p w:rsidR="0049774C" w:rsidRPr="007F001A" w:rsidRDefault="0049774C" w:rsidP="007F001A">
      <w:pPr>
        <w:pStyle w:val="FiguraTitulo"/>
      </w:pPr>
      <w:r w:rsidRPr="00FE2016">
        <w:lastRenderedPageBreak/>
        <w:t xml:space="preserve">Figura </w:t>
      </w:r>
      <w:r w:rsidR="005907E3" w:rsidRPr="00FE2016">
        <w:t>8</w:t>
      </w:r>
      <w:r w:rsidRPr="00FE2016">
        <w:t>. Resposta</w:t>
      </w:r>
      <w:r>
        <w:t xml:space="preserve"> do aluno </w:t>
      </w:r>
      <w:r w:rsidR="000C6D30" w:rsidRPr="004B1CDC">
        <w:rPr>
          <w:position w:val="-10"/>
        </w:rPr>
        <w:object w:dxaOrig="420" w:dyaOrig="320">
          <v:shape id="_x0000_i1125" type="#_x0000_t75" style="width:21.3pt;height:16.3pt" o:ole="">
            <v:imagedata r:id="rId214" o:title=""/>
          </v:shape>
          <o:OLEObject Type="Embed" ProgID="Equation.3" ShapeID="_x0000_i1125" DrawAspect="Content" ObjectID="_1458677552" r:id="rId215"/>
        </w:object>
      </w:r>
      <w:r>
        <w:t xml:space="preserve"> na alínea </w:t>
      </w:r>
      <w:r w:rsidR="000C6D30">
        <w:t>a)</w:t>
      </w:r>
      <w:r w:rsidR="00FE2016">
        <w:t>.</w:t>
      </w:r>
    </w:p>
    <w:p w:rsidR="0049774C" w:rsidRDefault="0049774C" w:rsidP="000C6D30">
      <w:pPr>
        <w:pStyle w:val="Corpodetexto"/>
      </w:pPr>
      <w:r>
        <w:t>A interpretação efetuada dos termos das frações consideradas pelos alunos</w:t>
      </w:r>
      <w:proofErr w:type="gramStart"/>
      <w:r>
        <w:t>,</w:t>
      </w:r>
      <w:proofErr w:type="gramEnd"/>
      <w:r w:rsidR="006B0FBE">
        <w:t xml:space="preserve"> foram: 1 – </w:t>
      </w:r>
      <w:r>
        <w:t>uma bola branca ou uma bola preta</w:t>
      </w:r>
      <w:r w:rsidR="006B0FBE">
        <w:t>; 2 –</w:t>
      </w:r>
      <w:r>
        <w:t xml:space="preserve"> duas bolas</w:t>
      </w:r>
      <w:r w:rsidR="006B0FBE">
        <w:t xml:space="preserve"> pretas; 3 – três bolas brancas; 4 –</w:t>
      </w:r>
      <w:r>
        <w:t xml:space="preserve"> quatro bolas no saco (admitindo que depois de retirada do</w:t>
      </w:r>
      <w:r w:rsidR="00671F42">
        <w:t xml:space="preserve"> saco a bola não é reposta); </w:t>
      </w:r>
      <w:r w:rsidR="008428E5">
        <w:t xml:space="preserve">e </w:t>
      </w:r>
      <w:r w:rsidR="00671F42">
        <w:t>5 –</w:t>
      </w:r>
      <w:r>
        <w:t xml:space="preserve"> cinco bolas no saco.</w:t>
      </w:r>
    </w:p>
    <w:p w:rsidR="0049774C" w:rsidRDefault="0049774C" w:rsidP="000C6D30">
      <w:pPr>
        <w:pStyle w:val="Corpodetexto"/>
      </w:pPr>
      <w:r>
        <w:rPr>
          <w:i/>
        </w:rPr>
        <w:t>Razão bolas brancas/</w:t>
      </w:r>
      <w:r w:rsidRPr="00AF1792">
        <w:rPr>
          <w:i/>
        </w:rPr>
        <w:t>bolas pretas</w:t>
      </w:r>
      <w:r>
        <w:rPr>
          <w:i/>
        </w:rPr>
        <w:t xml:space="preserve"> ou bolas pretas/</w:t>
      </w:r>
      <w:r w:rsidRPr="00AF1792">
        <w:rPr>
          <w:i/>
        </w:rPr>
        <w:t>bolas brancas</w:t>
      </w:r>
      <w:r w:rsidRPr="00AF1792">
        <w:t>.</w:t>
      </w:r>
      <w:r>
        <w:t xml:space="preserve"> Este erro consiste em identificar a probabilidade com uma espécie de </w:t>
      </w:r>
      <w:r>
        <w:rPr>
          <w:i/>
        </w:rPr>
        <w:t>vantagem</w:t>
      </w:r>
      <w:r>
        <w:t>, isto é, a razão entre o número de bolas brancas (pretas) e o número de bolas pretas (brancas) existentes no saco ou a razão do número de bolas brancas existentes no saco antes e depois da primeira extração. Os alunos admit</w:t>
      </w:r>
      <w:r w:rsidR="00694EF4">
        <w:t>ira</w:t>
      </w:r>
      <w:r>
        <w:t xml:space="preserve">m a probabilidade como o quociente entre o número de casos favoráveis e o número de casos desfavoráveis a um certo acontecimento. Associados a este </w:t>
      </w:r>
      <w:r w:rsidR="007E4AAF">
        <w:t>erro, foram identificados três</w:t>
      </w:r>
      <w:r>
        <w:t xml:space="preserve"> cenários distintos</w:t>
      </w:r>
      <w:r w:rsidR="000C6D30">
        <w:t>.</w:t>
      </w:r>
    </w:p>
    <w:p w:rsidR="0049774C" w:rsidRPr="00F05971" w:rsidRDefault="0049774C" w:rsidP="000C6D30">
      <w:pPr>
        <w:pStyle w:val="Corpodetexto"/>
      </w:pPr>
      <w:r w:rsidRPr="00F05971">
        <w:rPr>
          <w:i/>
        </w:rPr>
        <w:t>Comparação do número de bolas brancas com o número de bolas pretas</w:t>
      </w:r>
      <w:r w:rsidRPr="00F05971">
        <w:t>. Neste tipo de comparação, o aluno analisa a vantagem das bolas brancas em relação às bolas pretas (ver Fig</w:t>
      </w:r>
      <w:r w:rsidR="000F4B06">
        <w:t xml:space="preserve">ura </w:t>
      </w:r>
      <w:r w:rsidR="005907E3">
        <w:t>9</w:t>
      </w:r>
      <w:r w:rsidR="000F4B06">
        <w:t>). Na</w:t>
      </w:r>
      <w:r w:rsidR="00314C8F" w:rsidRPr="00F05971">
        <w:t xml:space="preserve"> </w:t>
      </w:r>
      <w:r w:rsidR="000F4B06">
        <w:t>alínea</w:t>
      </w:r>
      <w:r w:rsidR="00314C8F" w:rsidRPr="00F05971">
        <w:t xml:space="preserve"> </w:t>
      </w:r>
      <w:r w:rsidR="000C6D30">
        <w:t>a)</w:t>
      </w:r>
      <w:r w:rsidR="00314C8F" w:rsidRPr="00F05971">
        <w:t xml:space="preserve"> </w:t>
      </w:r>
      <w:r w:rsidRPr="00F05971">
        <w:t>est</w:t>
      </w:r>
      <w:r w:rsidR="00314C8F" w:rsidRPr="00F05971">
        <w:t>e cenário verific</w:t>
      </w:r>
      <w:r w:rsidR="00694EF4">
        <w:t>ou</w:t>
      </w:r>
      <w:r w:rsidR="00314C8F" w:rsidRPr="00F05971">
        <w:t xml:space="preserve">-se em 14 </w:t>
      </w:r>
      <w:r w:rsidRPr="00F05971">
        <w:t>resoluções, sendo que os alunos afirma</w:t>
      </w:r>
      <w:r w:rsidR="00694EF4">
        <w:t>ra</w:t>
      </w:r>
      <w:r w:rsidRPr="00F05971">
        <w:t xml:space="preserve">m a razão </w:t>
      </w:r>
      <w:r w:rsidR="000A1DAB" w:rsidRPr="000C6D30">
        <w:rPr>
          <w:position w:val="-6"/>
        </w:rPr>
        <w:object w:dxaOrig="440" w:dyaOrig="279">
          <v:shape id="_x0000_i1126" type="#_x0000_t75" style="width:21.9pt;height:13.75pt" o:ole="">
            <v:imagedata r:id="rId216" o:title=""/>
          </v:shape>
          <o:OLEObject Type="Embed" ProgID="Equation.3" ShapeID="_x0000_i1126" DrawAspect="Content" ObjectID="_1458677553" r:id="rId217"/>
        </w:object>
      </w:r>
      <w:r w:rsidRPr="00F05971">
        <w:t>, considerando a reposição da primeira bola extraída antes de se retirar a segunda bola.</w:t>
      </w:r>
    </w:p>
    <w:p w:rsidR="0049774C" w:rsidRDefault="002C4822" w:rsidP="000C6D30">
      <w:pPr>
        <w:pStyle w:val="Figura"/>
      </w:pPr>
      <w:r>
        <w:rPr>
          <w:noProof/>
          <w:lang w:eastAsia="pt-PT"/>
        </w:rPr>
        <w:drawing>
          <wp:inline distT="0" distB="0" distL="0" distR="0">
            <wp:extent cx="3713480" cy="1137285"/>
            <wp:effectExtent l="0" t="0" r="1270" b="5715"/>
            <wp:docPr id="113" name="Image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8">
                      <a:lum contrast="22000"/>
                      <a:extLst>
                        <a:ext uri="{28A0092B-C50C-407E-A947-70E740481C1C}">
                          <a14:useLocalDpi xmlns:a14="http://schemas.microsoft.com/office/drawing/2010/main" val="0"/>
                        </a:ext>
                      </a:extLst>
                    </a:blip>
                    <a:srcRect r="35551" b="9734"/>
                    <a:stretch>
                      <a:fillRect/>
                    </a:stretch>
                  </pic:blipFill>
                  <pic:spPr bwMode="auto">
                    <a:xfrm>
                      <a:off x="0" y="0"/>
                      <a:ext cx="3713480" cy="1137285"/>
                    </a:xfrm>
                    <a:prstGeom prst="rect">
                      <a:avLst/>
                    </a:prstGeom>
                    <a:noFill/>
                    <a:ln>
                      <a:noFill/>
                    </a:ln>
                  </pic:spPr>
                </pic:pic>
              </a:graphicData>
            </a:graphic>
          </wp:inline>
        </w:drawing>
      </w:r>
    </w:p>
    <w:p w:rsidR="0049774C" w:rsidRDefault="0049774C" w:rsidP="0049774C">
      <w:pPr>
        <w:pStyle w:val="FiguraTitulo"/>
      </w:pPr>
      <w:r w:rsidRPr="00FE2016">
        <w:t xml:space="preserve">Figura </w:t>
      </w:r>
      <w:r w:rsidR="005907E3" w:rsidRPr="00FE2016">
        <w:t>9</w:t>
      </w:r>
      <w:r w:rsidRPr="00FE2016">
        <w:t>. Resposta</w:t>
      </w:r>
      <w:r>
        <w:t xml:space="preserve"> do aluno </w:t>
      </w:r>
      <w:r w:rsidR="000C6D30" w:rsidRPr="004B1CDC">
        <w:rPr>
          <w:position w:val="-10"/>
        </w:rPr>
        <w:object w:dxaOrig="360" w:dyaOrig="320">
          <v:shape id="_x0000_i1127" type="#_x0000_t75" style="width:18.15pt;height:16.3pt" o:ole="">
            <v:imagedata r:id="rId219" o:title=""/>
          </v:shape>
          <o:OLEObject Type="Embed" ProgID="Equation.3" ShapeID="_x0000_i1127" DrawAspect="Content" ObjectID="_1458677554" r:id="rId220"/>
        </w:object>
      </w:r>
      <w:r w:rsidR="00314C8F">
        <w:t xml:space="preserve"> na alínea </w:t>
      </w:r>
      <w:r w:rsidR="000C6D30">
        <w:t>a)</w:t>
      </w:r>
      <w:r w:rsidR="00FE2016">
        <w:t>.</w:t>
      </w:r>
    </w:p>
    <w:p w:rsidR="0049774C" w:rsidRDefault="00F05971" w:rsidP="000A1DAB">
      <w:pPr>
        <w:pStyle w:val="Corpodetexto"/>
      </w:pPr>
      <w:r>
        <w:t xml:space="preserve">Na alínea </w:t>
      </w:r>
      <w:r w:rsidR="000A1DAB">
        <w:t>b)</w:t>
      </w:r>
      <w:r w:rsidR="0049774C">
        <w:t xml:space="preserve">, este </w:t>
      </w:r>
      <w:r>
        <w:t>cenário verificou-se numa resolução, tendo o aluno</w:t>
      </w:r>
      <w:r w:rsidR="0049774C">
        <w:t xml:space="preserve"> obtido a razão </w:t>
      </w:r>
      <w:r w:rsidR="000A1DAB" w:rsidRPr="000A1DAB">
        <w:rPr>
          <w:position w:val="-6"/>
        </w:rPr>
        <w:object w:dxaOrig="440" w:dyaOrig="279">
          <v:shape id="_x0000_i1128" type="#_x0000_t75" style="width:21.9pt;height:13.75pt" o:ole="">
            <v:imagedata r:id="rId221" o:title=""/>
          </v:shape>
          <o:OLEObject Type="Embed" ProgID="Equation.3" ShapeID="_x0000_i1128" DrawAspect="Content" ObjectID="_1458677555" r:id="rId222"/>
        </w:object>
      </w:r>
      <w:r>
        <w:t>, sem considerar</w:t>
      </w:r>
      <w:r w:rsidR="0049774C">
        <w:t xml:space="preserve"> a informação de que a primeira bola extraída não volta a ser colocada no saco antes de se extrair a segunda bola.</w:t>
      </w:r>
    </w:p>
    <w:p w:rsidR="0049774C" w:rsidRDefault="0049774C" w:rsidP="00FF54F9">
      <w:pPr>
        <w:pStyle w:val="Corpodetexto"/>
      </w:pPr>
      <w:r w:rsidRPr="00C941DD">
        <w:rPr>
          <w:i/>
        </w:rPr>
        <w:t>Compara</w:t>
      </w:r>
      <w:r>
        <w:rPr>
          <w:i/>
        </w:rPr>
        <w:t>ção d</w:t>
      </w:r>
      <w:r w:rsidRPr="00C941DD">
        <w:rPr>
          <w:i/>
        </w:rPr>
        <w:t>o n</w:t>
      </w:r>
      <w:r>
        <w:rPr>
          <w:i/>
        </w:rPr>
        <w:t>úmero de bolas pretas com o número de</w:t>
      </w:r>
      <w:r w:rsidRPr="00C941DD">
        <w:rPr>
          <w:i/>
        </w:rPr>
        <w:t xml:space="preserve"> bolas </w:t>
      </w:r>
      <w:r>
        <w:rPr>
          <w:i/>
        </w:rPr>
        <w:t>brancas</w:t>
      </w:r>
      <w:r>
        <w:t xml:space="preserve">. Neste tipo de comparação, o aluno analisa a vantagem das bolas pretas em relação às bolas brancas (ver Figura </w:t>
      </w:r>
      <w:r w:rsidR="005907E3">
        <w:t>10</w:t>
      </w:r>
      <w:r>
        <w:t>). Es</w:t>
      </w:r>
      <w:r w:rsidR="00A84D4A">
        <w:t xml:space="preserve">te cenário ocorreu na alínea </w:t>
      </w:r>
      <w:r w:rsidR="000A1DAB">
        <w:t>b)</w:t>
      </w:r>
      <w:r>
        <w:t xml:space="preserve">, sendo que em 4 resoluções os alunos obtiveram a razão </w:t>
      </w:r>
      <w:r w:rsidR="000A1DAB" w:rsidRPr="000A1DAB">
        <w:rPr>
          <w:position w:val="-6"/>
        </w:rPr>
        <w:object w:dxaOrig="440" w:dyaOrig="279">
          <v:shape id="_x0000_i1129" type="#_x0000_t75" style="width:21.9pt;height:13.75pt" o:ole="">
            <v:imagedata r:id="rId223" o:title=""/>
          </v:shape>
          <o:OLEObject Type="Embed" ProgID="Equation.3" ShapeID="_x0000_i1129" DrawAspect="Content" ObjectID="_1458677556" r:id="rId224"/>
        </w:object>
      </w:r>
      <w:r>
        <w:t xml:space="preserve"> e em 29 resoluções a razão </w:t>
      </w:r>
      <w:r w:rsidR="000A1DAB" w:rsidRPr="000A1DAB">
        <w:rPr>
          <w:position w:val="-6"/>
        </w:rPr>
        <w:object w:dxaOrig="440" w:dyaOrig="279">
          <v:shape id="_x0000_i1130" type="#_x0000_t75" style="width:21.9pt;height:13.75pt" o:ole="">
            <v:imagedata r:id="rId225" o:title=""/>
          </v:shape>
          <o:OLEObject Type="Embed" ProgID="Equation.3" ShapeID="_x0000_i1130" DrawAspect="Content" ObjectID="_1458677557" r:id="rId226"/>
        </w:object>
      </w:r>
      <w:r>
        <w:t xml:space="preserve">. Embora sem o afirmarem, parece que estes alunos admitem que a probabilidade condicionada de “obter uma bola preta na segunda extração sabendo que na primeira extração saiu uma bola branca” é o quociente do número de bolas pretas (ou cardinal do acontecimento condicionado) pelo </w:t>
      </w:r>
      <w:r>
        <w:lastRenderedPageBreak/>
        <w:t>número de bolas brancas (ou cardinal do acontecimento condicionante). Admitindo a reposição da primeira bola no saco</w:t>
      </w:r>
      <w:r w:rsidR="000A1DAB">
        <w:t>,</w:t>
      </w:r>
      <w:r>
        <w:t xml:space="preserve"> os alunos obtêm a razão </w:t>
      </w:r>
      <w:r w:rsidR="000A1DAB" w:rsidRPr="000A1DAB">
        <w:rPr>
          <w:position w:val="-6"/>
        </w:rPr>
        <w:object w:dxaOrig="440" w:dyaOrig="279">
          <v:shape id="_x0000_i1131" type="#_x0000_t75" style="width:21.9pt;height:13.75pt" o:ole="">
            <v:imagedata r:id="rId227" o:title=""/>
          </v:shape>
          <o:OLEObject Type="Embed" ProgID="Equation.3" ShapeID="_x0000_i1131" DrawAspect="Content" ObjectID="_1458677558" r:id="rId228"/>
        </w:object>
      </w:r>
      <w:r>
        <w:t xml:space="preserve">, e no caso contrário obtêm a razão </w:t>
      </w:r>
      <w:r w:rsidR="000A1DAB" w:rsidRPr="000A1DAB">
        <w:rPr>
          <w:position w:val="-6"/>
        </w:rPr>
        <w:object w:dxaOrig="440" w:dyaOrig="279">
          <v:shape id="_x0000_i1132" type="#_x0000_t75" style="width:21.9pt;height:13.75pt" o:ole="">
            <v:imagedata r:id="rId229" o:title=""/>
          </v:shape>
          <o:OLEObject Type="Embed" ProgID="Equation.3" ShapeID="_x0000_i1132" DrawAspect="Content" ObjectID="_1458677559" r:id="rId230"/>
        </w:object>
      </w:r>
      <w:r>
        <w:t>.</w:t>
      </w:r>
      <w:r w:rsidR="008A176C">
        <w:t xml:space="preserve"> </w:t>
      </w:r>
    </w:p>
    <w:p w:rsidR="0049774C" w:rsidRDefault="002C4822" w:rsidP="000A1DAB">
      <w:pPr>
        <w:pStyle w:val="Figura"/>
      </w:pPr>
      <w:r>
        <w:rPr>
          <w:noProof/>
          <w:lang w:eastAsia="pt-PT"/>
        </w:rPr>
        <w:drawing>
          <wp:inline distT="0" distB="0" distL="0" distR="0">
            <wp:extent cx="1399540" cy="405765"/>
            <wp:effectExtent l="0" t="0" r="0" b="0"/>
            <wp:docPr id="120" name="Image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1">
                      <a:lum contrast="20000"/>
                      <a:extLst>
                        <a:ext uri="{28A0092B-C50C-407E-A947-70E740481C1C}">
                          <a14:useLocalDpi xmlns:a14="http://schemas.microsoft.com/office/drawing/2010/main" val="0"/>
                        </a:ext>
                      </a:extLst>
                    </a:blip>
                    <a:srcRect/>
                    <a:stretch>
                      <a:fillRect/>
                    </a:stretch>
                  </pic:blipFill>
                  <pic:spPr bwMode="auto">
                    <a:xfrm>
                      <a:off x="0" y="0"/>
                      <a:ext cx="1399540" cy="405765"/>
                    </a:xfrm>
                    <a:prstGeom prst="rect">
                      <a:avLst/>
                    </a:prstGeom>
                    <a:noFill/>
                    <a:ln>
                      <a:noFill/>
                    </a:ln>
                  </pic:spPr>
                </pic:pic>
              </a:graphicData>
            </a:graphic>
          </wp:inline>
        </w:drawing>
      </w:r>
    </w:p>
    <w:p w:rsidR="0049774C" w:rsidRDefault="0049774C" w:rsidP="000A1DAB">
      <w:pPr>
        <w:pStyle w:val="FiguraTitulo"/>
      </w:pPr>
      <w:r w:rsidRPr="00FE2016">
        <w:t xml:space="preserve">Figura </w:t>
      </w:r>
      <w:r w:rsidR="005907E3" w:rsidRPr="00FE2016">
        <w:t>10</w:t>
      </w:r>
      <w:r w:rsidRPr="00FE2016">
        <w:t>. Resposta</w:t>
      </w:r>
      <w:r>
        <w:t xml:space="preserve"> do aluno </w:t>
      </w:r>
      <w:r w:rsidR="000A1DAB" w:rsidRPr="004B1CDC">
        <w:rPr>
          <w:position w:val="-10"/>
        </w:rPr>
        <w:object w:dxaOrig="420" w:dyaOrig="320">
          <v:shape id="_x0000_i1133" type="#_x0000_t75" style="width:21.3pt;height:16.3pt" o:ole="">
            <v:imagedata r:id="rId232" o:title=""/>
          </v:shape>
          <o:OLEObject Type="Embed" ProgID="Equation.3" ShapeID="_x0000_i1133" DrawAspect="Content" ObjectID="_1458677560" r:id="rId233"/>
        </w:object>
      </w:r>
      <w:r w:rsidR="00A84D4A">
        <w:t xml:space="preserve"> na alínea </w:t>
      </w:r>
      <w:r w:rsidR="000A1DAB">
        <w:t>b)</w:t>
      </w:r>
      <w:r w:rsidR="00FE2016">
        <w:t>.</w:t>
      </w:r>
    </w:p>
    <w:p w:rsidR="0049774C" w:rsidRDefault="0049774C" w:rsidP="000A1DAB">
      <w:pPr>
        <w:pStyle w:val="Corpodetexto"/>
      </w:pPr>
      <w:r>
        <w:rPr>
          <w:i/>
        </w:rPr>
        <w:t xml:space="preserve">Comparação </w:t>
      </w:r>
      <w:r w:rsidR="00FC4A62">
        <w:rPr>
          <w:i/>
        </w:rPr>
        <w:t>d</w:t>
      </w:r>
      <w:r w:rsidRPr="00FD705D">
        <w:rPr>
          <w:i/>
        </w:rPr>
        <w:t>o número de bolas brancas</w:t>
      </w:r>
      <w:r w:rsidRPr="00FD705D">
        <w:t>. Neste tipo de comparação</w:t>
      </w:r>
      <w:r>
        <w:t xml:space="preserve">, o aluno analisa a vantagem entre </w:t>
      </w:r>
      <w:r w:rsidRPr="00FD705D">
        <w:t xml:space="preserve">as bolas </w:t>
      </w:r>
      <w:r>
        <w:t>brancas</w:t>
      </w:r>
      <w:r w:rsidRPr="00FD705D">
        <w:t xml:space="preserve"> antes e depois da primeira extração.</w:t>
      </w:r>
      <w:r>
        <w:t xml:space="preserve"> Ao admitir que a primeira bola extraída (que é branca) é reposta no saco, obtém a razão </w:t>
      </w:r>
      <w:r w:rsidR="00F2304B" w:rsidRPr="000A1DAB">
        <w:rPr>
          <w:position w:val="-6"/>
        </w:rPr>
        <w:object w:dxaOrig="420" w:dyaOrig="279">
          <v:shape id="_x0000_i1134" type="#_x0000_t75" style="width:21.3pt;height:13.75pt" o:ole="">
            <v:imagedata r:id="rId234" o:title=""/>
          </v:shape>
          <o:OLEObject Type="Embed" ProgID="Equation.3" ShapeID="_x0000_i1134" DrawAspect="Content" ObjectID="_1458677561" r:id="rId235"/>
        </w:object>
      </w:r>
      <w:r>
        <w:t xml:space="preserve"> (ver Figura </w:t>
      </w:r>
      <w:r w:rsidR="009D4FA7">
        <w:t>1</w:t>
      </w:r>
      <w:r w:rsidR="005907E3">
        <w:t>1</w:t>
      </w:r>
      <w:r>
        <w:t>). Este cenário ocorr</w:t>
      </w:r>
      <w:r w:rsidR="004906CE">
        <w:t xml:space="preserve">eu em 6 resoluções na alínea </w:t>
      </w:r>
      <w:r w:rsidR="000A1DAB">
        <w:t>a)</w:t>
      </w:r>
      <w:r>
        <w:t>. Embora sem o afirmarem, parece que estes alunos admitem que a probabilidade condicionada de “obter uma bola branca na segunda extração sabendo que na primeira extração saiu uma bola branca” é o quociente entre o número de bolas brancas existentes no saco antes da primeira extração e após a primeira extração com reposição.</w:t>
      </w:r>
    </w:p>
    <w:p w:rsidR="0049774C" w:rsidRDefault="002C4822" w:rsidP="000A1DAB">
      <w:pPr>
        <w:pStyle w:val="Figura"/>
      </w:pPr>
      <w:r>
        <w:rPr>
          <w:noProof/>
          <w:lang w:eastAsia="pt-PT"/>
        </w:rPr>
        <w:drawing>
          <wp:inline distT="0" distB="0" distL="0" distR="0">
            <wp:extent cx="2711450" cy="397510"/>
            <wp:effectExtent l="0" t="0" r="0" b="2540"/>
            <wp:docPr id="123" name="Image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6">
                      <a:lum contrast="20000"/>
                      <a:extLst>
                        <a:ext uri="{28A0092B-C50C-407E-A947-70E740481C1C}">
                          <a14:useLocalDpi xmlns:a14="http://schemas.microsoft.com/office/drawing/2010/main" val="0"/>
                        </a:ext>
                      </a:extLst>
                    </a:blip>
                    <a:srcRect r="53046" b="20683"/>
                    <a:stretch>
                      <a:fillRect/>
                    </a:stretch>
                  </pic:blipFill>
                  <pic:spPr bwMode="auto">
                    <a:xfrm>
                      <a:off x="0" y="0"/>
                      <a:ext cx="2711450" cy="397510"/>
                    </a:xfrm>
                    <a:prstGeom prst="rect">
                      <a:avLst/>
                    </a:prstGeom>
                    <a:noFill/>
                    <a:ln>
                      <a:noFill/>
                    </a:ln>
                  </pic:spPr>
                </pic:pic>
              </a:graphicData>
            </a:graphic>
          </wp:inline>
        </w:drawing>
      </w:r>
    </w:p>
    <w:p w:rsidR="0049774C" w:rsidRPr="00321CB6" w:rsidRDefault="0049774C" w:rsidP="000A1DAB">
      <w:pPr>
        <w:pStyle w:val="FiguraTitulo"/>
      </w:pPr>
      <w:r w:rsidRPr="00FE2016">
        <w:t xml:space="preserve">Figura </w:t>
      </w:r>
      <w:r w:rsidR="009D4FA7" w:rsidRPr="00FE2016">
        <w:t>1</w:t>
      </w:r>
      <w:r w:rsidR="005907E3" w:rsidRPr="00FE2016">
        <w:t>1</w:t>
      </w:r>
      <w:r w:rsidRPr="00FE2016">
        <w:t>. Resposta</w:t>
      </w:r>
      <w:r w:rsidRPr="00321CB6">
        <w:t xml:space="preserve"> do aluno </w:t>
      </w:r>
      <w:r w:rsidR="000A1DAB" w:rsidRPr="00321CB6">
        <w:rPr>
          <w:position w:val="-10"/>
        </w:rPr>
        <w:object w:dxaOrig="420" w:dyaOrig="320">
          <v:shape id="_x0000_i1135" type="#_x0000_t75" style="width:21.3pt;height:16.3pt" o:ole="">
            <v:imagedata r:id="rId237" o:title=""/>
          </v:shape>
          <o:OLEObject Type="Embed" ProgID="Equation.3" ShapeID="_x0000_i1135" DrawAspect="Content" ObjectID="_1458677562" r:id="rId238"/>
        </w:object>
      </w:r>
      <w:r>
        <w:t xml:space="preserve"> na alínea </w:t>
      </w:r>
      <w:r w:rsidR="000A1DAB">
        <w:t>a)</w:t>
      </w:r>
      <w:r w:rsidR="00FE2016">
        <w:t>.</w:t>
      </w:r>
    </w:p>
    <w:p w:rsidR="0049774C" w:rsidRDefault="0049774C" w:rsidP="00F2304B">
      <w:pPr>
        <w:pStyle w:val="Corpodetexto"/>
      </w:pPr>
      <w:r>
        <w:rPr>
          <w:i/>
        </w:rPr>
        <w:t>Centrar a atenção na cor</w:t>
      </w:r>
      <w:r>
        <w:t>. Este erro</w:t>
      </w:r>
      <w:r>
        <w:rPr>
          <w:i/>
        </w:rPr>
        <w:t xml:space="preserve"> </w:t>
      </w:r>
      <w:r>
        <w:t xml:space="preserve">consiste em centrar a atenção na cor, tomando para acontecimentos elementares pares do tipo </w:t>
      </w:r>
      <w:r w:rsidRPr="00F2304B">
        <w:rPr>
          <w:i/>
        </w:rPr>
        <w:t>BB</w:t>
      </w:r>
      <w:r>
        <w:t xml:space="preserve">, </w:t>
      </w:r>
      <w:r w:rsidRPr="00F2304B">
        <w:rPr>
          <w:i/>
        </w:rPr>
        <w:t>BP</w:t>
      </w:r>
      <w:r>
        <w:t xml:space="preserve">, </w:t>
      </w:r>
      <w:r w:rsidRPr="00F2304B">
        <w:rPr>
          <w:i/>
        </w:rPr>
        <w:t>PB</w:t>
      </w:r>
      <w:r>
        <w:t xml:space="preserve">, … e considerando-os acontecimentos elementares </w:t>
      </w:r>
      <w:proofErr w:type="spellStart"/>
      <w:r>
        <w:t>equiprováveis</w:t>
      </w:r>
      <w:proofErr w:type="spellEnd"/>
      <w:r>
        <w:t>. Dependendo do conjunto de pares considerados, os alunos obtiveram razões de probabilidade diferentes. De seguida, efetua-se uma interpretação de cada uma das razões de probabilidade obtidas pelos alunos.</w:t>
      </w:r>
    </w:p>
    <w:p w:rsidR="00760619" w:rsidRPr="006A0699" w:rsidRDefault="0049774C" w:rsidP="00F2304B">
      <w:pPr>
        <w:pStyle w:val="Corpodetexto"/>
      </w:pPr>
      <w:r w:rsidRPr="00636E21">
        <w:rPr>
          <w:i/>
        </w:rPr>
        <w:t xml:space="preserve">A razão de probabilidade </w:t>
      </w:r>
      <w:r w:rsidR="00F2304B" w:rsidRPr="00F2304B">
        <w:rPr>
          <w:position w:val="-6"/>
        </w:rPr>
        <w:object w:dxaOrig="400" w:dyaOrig="279">
          <v:shape id="_x0000_i1136" type="#_x0000_t75" style="width:20.05pt;height:13.75pt" o:ole="">
            <v:imagedata r:id="rId239" o:title=""/>
          </v:shape>
          <o:OLEObject Type="Embed" ProgID="Equation.3" ShapeID="_x0000_i1136" DrawAspect="Content" ObjectID="_1458677563" r:id="rId240"/>
        </w:object>
      </w:r>
      <w:r>
        <w:t>. Esta razão de probabilidade foi obtida por</w:t>
      </w:r>
      <w:r w:rsidR="004619C8">
        <w:t xml:space="preserve"> 3 alunos na alínea </w:t>
      </w:r>
      <w:r w:rsidR="00F2304B">
        <w:t>b)</w:t>
      </w:r>
      <w:r w:rsidR="00760619">
        <w:t xml:space="preserve"> (ver</w:t>
      </w:r>
      <w:r w:rsidRPr="00CD2B1F">
        <w:t xml:space="preserve"> Figura </w:t>
      </w:r>
      <w:r w:rsidR="009D4FA7">
        <w:t>1</w:t>
      </w:r>
      <w:r w:rsidR="005907E3">
        <w:t>2</w:t>
      </w:r>
      <w:r w:rsidR="00760619">
        <w:rPr>
          <w:sz w:val="26"/>
        </w:rPr>
        <w:t>).</w:t>
      </w:r>
      <w:r w:rsidRPr="00CD2B1F">
        <w:t xml:space="preserve"> </w:t>
      </w:r>
      <w:r w:rsidR="00760619">
        <w:t>Os</w:t>
      </w:r>
      <w:r w:rsidR="00760619" w:rsidRPr="006A0699">
        <w:t xml:space="preserve"> alunos admitiram como acontecimentos elementares </w:t>
      </w:r>
      <w:proofErr w:type="spellStart"/>
      <w:r w:rsidR="00760619" w:rsidRPr="006A0699">
        <w:t>equiprováveis</w:t>
      </w:r>
      <w:proofErr w:type="spellEnd"/>
      <w:r w:rsidR="00760619" w:rsidRPr="006A0699">
        <w:t xml:space="preserve"> as sequências </w:t>
      </w:r>
      <w:r w:rsidR="00760619" w:rsidRPr="006A0699">
        <w:rPr>
          <w:i/>
        </w:rPr>
        <w:t>BP</w:t>
      </w:r>
      <w:r w:rsidR="00760619" w:rsidRPr="006A0699">
        <w:t xml:space="preserve">, </w:t>
      </w:r>
      <w:r w:rsidR="00760619" w:rsidRPr="00F2304B">
        <w:rPr>
          <w:i/>
        </w:rPr>
        <w:t>BB</w:t>
      </w:r>
      <w:r w:rsidR="00760619" w:rsidRPr="006A0699">
        <w:t xml:space="preserve">, </w:t>
      </w:r>
      <w:r w:rsidR="00760619" w:rsidRPr="00F2304B">
        <w:rPr>
          <w:i/>
        </w:rPr>
        <w:t>PB</w:t>
      </w:r>
      <w:r w:rsidR="00760619" w:rsidRPr="006A0699">
        <w:t xml:space="preserve"> e </w:t>
      </w:r>
      <w:r w:rsidR="00760619" w:rsidRPr="00F2304B">
        <w:rPr>
          <w:i/>
        </w:rPr>
        <w:t>PP</w:t>
      </w:r>
      <w:r w:rsidR="00760619" w:rsidRPr="006A0699">
        <w:t xml:space="preserve">, considerando a razão </w:t>
      </w:r>
      <w:r w:rsidR="00CB1134" w:rsidRPr="00F2304B">
        <w:rPr>
          <w:position w:val="-6"/>
        </w:rPr>
        <w:object w:dxaOrig="400" w:dyaOrig="279">
          <v:shape id="_x0000_i1137" type="#_x0000_t75" style="width:20.05pt;height:13.75pt" o:ole="">
            <v:imagedata r:id="rId241" o:title=""/>
          </v:shape>
          <o:OLEObject Type="Embed" ProgID="Equation.3" ShapeID="_x0000_i1137" DrawAspect="Content" ObjectID="_1458677564" r:id="rId242"/>
        </w:object>
      </w:r>
      <w:r w:rsidR="00760619" w:rsidRPr="006A0699">
        <w:t xml:space="preserve"> </w:t>
      </w:r>
      <w:proofErr w:type="gramStart"/>
      <w:r w:rsidR="00760619" w:rsidRPr="006A0699">
        <w:t>porque</w:t>
      </w:r>
      <w:proofErr w:type="gramEnd"/>
      <w:r w:rsidR="00760619" w:rsidRPr="006A0699">
        <w:t xml:space="preserve"> extraí</w:t>
      </w:r>
      <w:r w:rsidR="00F2304B">
        <w:t>ram da questão “Sabe-se que a 1</w:t>
      </w:r>
      <w:r w:rsidR="00760619" w:rsidRPr="006A0699">
        <w:t>ª bola extraída é branca [</w:t>
      </w:r>
      <w:r w:rsidR="00760619" w:rsidRPr="00F2304B">
        <w:rPr>
          <w:i/>
        </w:rPr>
        <w:t>B</w:t>
      </w:r>
      <w:r w:rsidR="00760619" w:rsidRPr="006A0699">
        <w:t>]. Qual a probabilidade de a 2ª bola ser preta [</w:t>
      </w:r>
      <w:r w:rsidR="00760619" w:rsidRPr="00F2304B">
        <w:rPr>
          <w:i/>
        </w:rPr>
        <w:t>P</w:t>
      </w:r>
      <w:r w:rsidR="00760619" w:rsidRPr="006A0699">
        <w:t xml:space="preserve">]?” </w:t>
      </w:r>
      <w:proofErr w:type="gramStart"/>
      <w:r w:rsidR="00760619" w:rsidRPr="006A0699">
        <w:t>a</w:t>
      </w:r>
      <w:proofErr w:type="gramEnd"/>
      <w:r w:rsidR="00760619" w:rsidRPr="006A0699">
        <w:t xml:space="preserve"> informação de que a sequência </w:t>
      </w:r>
      <w:r w:rsidR="00760619" w:rsidRPr="006A0699">
        <w:rPr>
          <w:i/>
        </w:rPr>
        <w:t>BP</w:t>
      </w:r>
      <w:r w:rsidR="00760619" w:rsidRPr="006A0699">
        <w:t xml:space="preserve"> representa o </w:t>
      </w:r>
      <w:r w:rsidR="00760619">
        <w:t>único caso favorável de entre quatro casos possíveis.</w:t>
      </w:r>
    </w:p>
    <w:p w:rsidR="0049774C" w:rsidRPr="00CD2B1F" w:rsidRDefault="002C4822" w:rsidP="00CB1134">
      <w:pPr>
        <w:pStyle w:val="Figura"/>
      </w:pPr>
      <w:r>
        <w:rPr>
          <w:noProof/>
          <w:lang w:eastAsia="pt-PT"/>
        </w:rPr>
        <w:drawing>
          <wp:inline distT="0" distB="0" distL="0" distR="0">
            <wp:extent cx="2027555" cy="771525"/>
            <wp:effectExtent l="0" t="0" r="0" b="9525"/>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3">
                      <a:lum bright="-12000" contrast="40000"/>
                      <a:extLst>
                        <a:ext uri="{28A0092B-C50C-407E-A947-70E740481C1C}">
                          <a14:useLocalDpi xmlns:a14="http://schemas.microsoft.com/office/drawing/2010/main" val="0"/>
                        </a:ext>
                      </a:extLst>
                    </a:blip>
                    <a:srcRect r="7852" b="8162"/>
                    <a:stretch>
                      <a:fillRect/>
                    </a:stretch>
                  </pic:blipFill>
                  <pic:spPr bwMode="auto">
                    <a:xfrm>
                      <a:off x="0" y="0"/>
                      <a:ext cx="2027555" cy="771525"/>
                    </a:xfrm>
                    <a:prstGeom prst="rect">
                      <a:avLst/>
                    </a:prstGeom>
                    <a:noFill/>
                    <a:ln>
                      <a:noFill/>
                    </a:ln>
                  </pic:spPr>
                </pic:pic>
              </a:graphicData>
            </a:graphic>
          </wp:inline>
        </w:drawing>
      </w:r>
    </w:p>
    <w:p w:rsidR="0049774C" w:rsidRPr="00CD2B1F" w:rsidRDefault="0049774C" w:rsidP="00CB1134">
      <w:pPr>
        <w:pStyle w:val="FiguraTitulo"/>
      </w:pPr>
      <w:r w:rsidRPr="00FE2016">
        <w:t xml:space="preserve">Figura </w:t>
      </w:r>
      <w:r w:rsidR="009D4FA7" w:rsidRPr="00FE2016">
        <w:t>1</w:t>
      </w:r>
      <w:r w:rsidR="005907E3" w:rsidRPr="00FE2016">
        <w:t>2</w:t>
      </w:r>
      <w:r w:rsidRPr="00FE2016">
        <w:t>. Resposta</w:t>
      </w:r>
      <w:r w:rsidRPr="00CD2B1F">
        <w:t xml:space="preserve"> do aluno </w:t>
      </w:r>
      <w:r w:rsidR="00CB1134" w:rsidRPr="00CD2B1F">
        <w:rPr>
          <w:position w:val="-10"/>
        </w:rPr>
        <w:object w:dxaOrig="440" w:dyaOrig="320">
          <v:shape id="_x0000_i1138" type="#_x0000_t75" style="width:21.9pt;height:16.3pt" o:ole="">
            <v:imagedata r:id="rId244" o:title=""/>
          </v:shape>
          <o:OLEObject Type="Embed" ProgID="Equation.3" ShapeID="_x0000_i1138" DrawAspect="Content" ObjectID="_1458677565" r:id="rId245"/>
        </w:object>
      </w:r>
      <w:r w:rsidRPr="00CD2B1F">
        <w:t xml:space="preserve"> na alínea </w:t>
      </w:r>
      <w:r w:rsidR="00CB1134">
        <w:t>b)</w:t>
      </w:r>
      <w:r w:rsidR="00FE2016">
        <w:t>.</w:t>
      </w:r>
    </w:p>
    <w:p w:rsidR="0049774C" w:rsidRDefault="0049774C" w:rsidP="00CB1134">
      <w:pPr>
        <w:pStyle w:val="Corpodetexto"/>
      </w:pPr>
      <w:r w:rsidRPr="00636E21">
        <w:rPr>
          <w:i/>
        </w:rPr>
        <w:lastRenderedPageBreak/>
        <w:t xml:space="preserve">A razão de probabilidade </w:t>
      </w:r>
      <w:r w:rsidR="00FC4A62" w:rsidRPr="00CB1134">
        <w:rPr>
          <w:position w:val="-6"/>
        </w:rPr>
        <w:object w:dxaOrig="440" w:dyaOrig="279">
          <v:shape id="_x0000_i1139" type="#_x0000_t75" style="width:21.9pt;height:13.75pt" o:ole="">
            <v:imagedata r:id="rId246" o:title=""/>
          </v:shape>
          <o:OLEObject Type="Embed" ProgID="Equation.3" ShapeID="_x0000_i1139" DrawAspect="Content" ObjectID="_1458677566" r:id="rId247"/>
        </w:object>
      </w:r>
      <w:r>
        <w:t xml:space="preserve">. Esta razão de probabilidade foi obtida por apenas um aluno </w:t>
      </w:r>
      <w:r w:rsidR="009F1363">
        <w:t xml:space="preserve">na alínea </w:t>
      </w:r>
      <w:r w:rsidR="00CB1134">
        <w:t>b)</w:t>
      </w:r>
      <w:r w:rsidRPr="004E6F1E">
        <w:t xml:space="preserve">. </w:t>
      </w:r>
      <w:r>
        <w:t>Admitindo</w:t>
      </w:r>
      <w:r w:rsidRPr="004E6F1E">
        <w:t xml:space="preserve"> como acontecimentos elementares </w:t>
      </w:r>
      <w:proofErr w:type="spellStart"/>
      <w:r w:rsidRPr="004E6F1E">
        <w:t>equiprováveis</w:t>
      </w:r>
      <w:proofErr w:type="spellEnd"/>
      <w:r w:rsidRPr="004E6F1E">
        <w:t xml:space="preserve"> as sequências BP, BB</w:t>
      </w:r>
      <w:r>
        <w:t>, PB e PP e</w:t>
      </w:r>
      <w:r w:rsidRPr="004E6F1E">
        <w:t xml:space="preserve"> </w:t>
      </w:r>
      <w:r>
        <w:t xml:space="preserve">centrando a </w:t>
      </w:r>
      <w:r w:rsidRPr="004E6F1E">
        <w:t xml:space="preserve">atenção </w:t>
      </w:r>
      <w:r>
        <w:t>apenas na extração de uma bola branca, o aluno obteve a razão 3/4.</w:t>
      </w:r>
    </w:p>
    <w:p w:rsidR="0049774C" w:rsidRDefault="0049774C" w:rsidP="00CB1134">
      <w:pPr>
        <w:pStyle w:val="Corpodetexto"/>
      </w:pPr>
      <w:r>
        <w:rPr>
          <w:i/>
        </w:rPr>
        <w:t>Não considerar a reposição</w:t>
      </w:r>
      <w:r>
        <w:t>. Este erro consiste em não considerar a reposição da primeira bola extraída do saco antes de se extrair a segunda bola. Este erro foi caracterí</w:t>
      </w:r>
      <w:r w:rsidR="0047140D">
        <w:t xml:space="preserve">stico da alínea </w:t>
      </w:r>
      <w:r w:rsidR="00285905">
        <w:t>a)</w:t>
      </w:r>
      <w:r w:rsidR="0047140D">
        <w:t xml:space="preserve">. </w:t>
      </w:r>
      <w:r>
        <w:t>Neste erro foram identificados dois cenários distintos: fal</w:t>
      </w:r>
      <w:r w:rsidR="00285905">
        <w:t>h</w:t>
      </w:r>
      <w:r>
        <w:t xml:space="preserve">a de reposição total, se a mesma ocorre tanto na contagem dos casos favoráveis como </w:t>
      </w:r>
      <w:r w:rsidR="002B39B4">
        <w:t>na contagem dos casos possíveis</w:t>
      </w:r>
      <w:r>
        <w:t xml:space="preserve"> e fal</w:t>
      </w:r>
      <w:r w:rsidR="00285905">
        <w:t>h</w:t>
      </w:r>
      <w:r>
        <w:t>a de reposição parcial, se ocorre apenas na contagem dos casos possíveis ou na contagem dos casos favoráveis.</w:t>
      </w:r>
    </w:p>
    <w:p w:rsidR="0049774C" w:rsidRPr="00B80F47" w:rsidRDefault="0049774C" w:rsidP="00285905">
      <w:pPr>
        <w:pStyle w:val="Corpodetexto"/>
      </w:pPr>
      <w:r>
        <w:rPr>
          <w:i/>
        </w:rPr>
        <w:t>Fal</w:t>
      </w:r>
      <w:r w:rsidR="00285905">
        <w:rPr>
          <w:i/>
        </w:rPr>
        <w:t>h</w:t>
      </w:r>
      <w:r>
        <w:rPr>
          <w:i/>
        </w:rPr>
        <w:t>a de reposição total</w:t>
      </w:r>
      <w:r>
        <w:t>. Este cenário verificou-s</w:t>
      </w:r>
      <w:r w:rsidR="0047140D">
        <w:t xml:space="preserve">e em 19 resoluções da alínea </w:t>
      </w:r>
      <w:r w:rsidR="00285905">
        <w:t>a)</w:t>
      </w:r>
      <w:r>
        <w:t xml:space="preserve">, com os alunos a obterem a razão de probabilidade </w:t>
      </w:r>
      <w:r w:rsidR="00285905" w:rsidRPr="00285905">
        <w:rPr>
          <w:position w:val="-6"/>
        </w:rPr>
        <w:object w:dxaOrig="440" w:dyaOrig="279">
          <v:shape id="_x0000_i1140" type="#_x0000_t75" style="width:21.9pt;height:13.75pt" o:ole="">
            <v:imagedata r:id="rId248" o:title=""/>
          </v:shape>
          <o:OLEObject Type="Embed" ProgID="Equation.3" ShapeID="_x0000_i1140" DrawAspect="Content" ObjectID="_1458677567" r:id="rId249"/>
        </w:object>
      </w:r>
      <w:r w:rsidR="00AD40BC">
        <w:t xml:space="preserve"> ou equivalente</w:t>
      </w:r>
      <w:r w:rsidR="00E14839">
        <w:t xml:space="preserve"> (ver Figura </w:t>
      </w:r>
      <w:r w:rsidR="00CE66C0">
        <w:t>1</w:t>
      </w:r>
      <w:r w:rsidR="005907E3">
        <w:t>3</w:t>
      </w:r>
      <w:r w:rsidR="00E14839">
        <w:t>)</w:t>
      </w:r>
      <w:r w:rsidR="0047140D">
        <w:t>.</w:t>
      </w:r>
    </w:p>
    <w:p w:rsidR="00D216D1" w:rsidRDefault="002C4822" w:rsidP="00CB1134">
      <w:pPr>
        <w:pStyle w:val="Figura"/>
      </w:pPr>
      <w:r>
        <w:rPr>
          <w:noProof/>
          <w:lang w:eastAsia="pt-PT"/>
        </w:rPr>
        <w:drawing>
          <wp:inline distT="0" distB="0" distL="0" distR="0">
            <wp:extent cx="4881880" cy="755650"/>
            <wp:effectExtent l="0" t="0" r="0" b="6350"/>
            <wp:docPr id="131" name="Image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0">
                      <a:lum contrast="20000"/>
                      <a:extLst>
                        <a:ext uri="{28A0092B-C50C-407E-A947-70E740481C1C}">
                          <a14:useLocalDpi xmlns:a14="http://schemas.microsoft.com/office/drawing/2010/main" val="0"/>
                        </a:ext>
                      </a:extLst>
                    </a:blip>
                    <a:srcRect/>
                    <a:stretch>
                      <a:fillRect/>
                    </a:stretch>
                  </pic:blipFill>
                  <pic:spPr bwMode="auto">
                    <a:xfrm>
                      <a:off x="0" y="0"/>
                      <a:ext cx="4881880" cy="755650"/>
                    </a:xfrm>
                    <a:prstGeom prst="rect">
                      <a:avLst/>
                    </a:prstGeom>
                    <a:noFill/>
                    <a:ln>
                      <a:noFill/>
                    </a:ln>
                  </pic:spPr>
                </pic:pic>
              </a:graphicData>
            </a:graphic>
          </wp:inline>
        </w:drawing>
      </w:r>
    </w:p>
    <w:p w:rsidR="0049774C" w:rsidRPr="00D216D1" w:rsidRDefault="0049774C" w:rsidP="00D216D1">
      <w:pPr>
        <w:pStyle w:val="FiguraTitulo"/>
      </w:pPr>
      <w:r w:rsidRPr="00FE2016">
        <w:t xml:space="preserve">Figura </w:t>
      </w:r>
      <w:r w:rsidR="00CE66C0" w:rsidRPr="00FE2016">
        <w:t>1</w:t>
      </w:r>
      <w:r w:rsidR="005907E3" w:rsidRPr="00FE2016">
        <w:t>3</w:t>
      </w:r>
      <w:r w:rsidRPr="00FE2016">
        <w:t>. Resposta</w:t>
      </w:r>
      <w:r>
        <w:t xml:space="preserve"> do aluno </w:t>
      </w:r>
      <w:r w:rsidR="00CB1134" w:rsidRPr="004B1CDC">
        <w:rPr>
          <w:position w:val="-10"/>
        </w:rPr>
        <w:object w:dxaOrig="360" w:dyaOrig="320">
          <v:shape id="_x0000_i1141" type="#_x0000_t75" style="width:18.15pt;height:16.3pt" o:ole="">
            <v:imagedata r:id="rId251" o:title=""/>
          </v:shape>
          <o:OLEObject Type="Embed" ProgID="Equation.3" ShapeID="_x0000_i1141" DrawAspect="Content" ObjectID="_1458677568" r:id="rId252"/>
        </w:object>
      </w:r>
      <w:r>
        <w:t xml:space="preserve"> na alínea </w:t>
      </w:r>
      <w:r w:rsidR="00CB1134">
        <w:t>a)</w:t>
      </w:r>
      <w:r w:rsidR="00FE2016">
        <w:t>.</w:t>
      </w:r>
    </w:p>
    <w:p w:rsidR="0049774C" w:rsidRPr="00B80F47" w:rsidRDefault="0049774C" w:rsidP="00285905">
      <w:pPr>
        <w:pStyle w:val="Corpodetexto"/>
      </w:pPr>
      <w:r>
        <w:rPr>
          <w:i/>
        </w:rPr>
        <w:t>Fal</w:t>
      </w:r>
      <w:r w:rsidR="0019728A">
        <w:rPr>
          <w:i/>
        </w:rPr>
        <w:t>h</w:t>
      </w:r>
      <w:r>
        <w:rPr>
          <w:i/>
        </w:rPr>
        <w:t>a de reposição parcial</w:t>
      </w:r>
      <w:r>
        <w:t>. Este cenário verificou-s</w:t>
      </w:r>
      <w:r w:rsidR="0097086A">
        <w:t xml:space="preserve">e em 18 resoluções da alínea </w:t>
      </w:r>
      <w:r w:rsidR="0019728A">
        <w:t>a)</w:t>
      </w:r>
      <w:r>
        <w:t xml:space="preserve">, com os alunos a obterem a razão de probabilidade </w:t>
      </w:r>
      <w:r w:rsidR="0019728A" w:rsidRPr="0019728A">
        <w:rPr>
          <w:position w:val="-6"/>
        </w:rPr>
        <w:object w:dxaOrig="440" w:dyaOrig="279">
          <v:shape id="_x0000_i1142" type="#_x0000_t75" style="width:21.9pt;height:13.75pt" o:ole="">
            <v:imagedata r:id="rId253" o:title=""/>
          </v:shape>
          <o:OLEObject Type="Embed" ProgID="Equation.3" ShapeID="_x0000_i1142" DrawAspect="Content" ObjectID="_1458677569" r:id="rId254"/>
        </w:object>
      </w:r>
      <w:r>
        <w:t xml:space="preserve"> (sem considerarem a reposição na contagem dos casos favoráveis) </w:t>
      </w:r>
      <w:proofErr w:type="gramStart"/>
      <w:r>
        <w:t>e</w:t>
      </w:r>
      <w:proofErr w:type="gramEnd"/>
      <w:r>
        <w:t xml:space="preserve"> </w:t>
      </w:r>
      <w:r w:rsidR="0019728A" w:rsidRPr="0019728A">
        <w:rPr>
          <w:position w:val="-6"/>
        </w:rPr>
        <w:object w:dxaOrig="440" w:dyaOrig="279">
          <v:shape id="_x0000_i1143" type="#_x0000_t75" style="width:21.9pt;height:13.75pt" o:ole="">
            <v:imagedata r:id="rId255" o:title=""/>
          </v:shape>
          <o:OLEObject Type="Embed" ProgID="Equation.3" ShapeID="_x0000_i1143" DrawAspect="Content" ObjectID="_1458677570" r:id="rId256"/>
        </w:object>
      </w:r>
      <w:r>
        <w:t>(sem considerarem a reposição na contagem</w:t>
      </w:r>
      <w:r w:rsidR="0097086A">
        <w:t xml:space="preserve"> dos casos possíveis). </w:t>
      </w:r>
      <w:r>
        <w:t xml:space="preserve">A título de exemplo, veja-se a resolução do aluno </w:t>
      </w:r>
      <w:r w:rsidR="0019728A" w:rsidRPr="004B1CDC">
        <w:rPr>
          <w:position w:val="-10"/>
        </w:rPr>
        <w:object w:dxaOrig="440" w:dyaOrig="320">
          <v:shape id="_x0000_i1144" type="#_x0000_t75" style="width:21.9pt;height:16.3pt" o:ole="">
            <v:imagedata r:id="rId257" o:title=""/>
          </v:shape>
          <o:OLEObject Type="Embed" ProgID="Equation.3" ShapeID="_x0000_i1144" DrawAspect="Content" ObjectID="_1458677571" r:id="rId258"/>
        </w:object>
      </w:r>
      <w:r w:rsidRPr="0033593C">
        <w:t xml:space="preserve"> </w:t>
      </w:r>
      <w:r>
        <w:t xml:space="preserve">da alínea a) na Figura </w:t>
      </w:r>
      <w:r w:rsidR="00D242DD">
        <w:t>1</w:t>
      </w:r>
      <w:r w:rsidR="005907E3">
        <w:t>4</w:t>
      </w:r>
      <w:r>
        <w:t>.</w:t>
      </w:r>
    </w:p>
    <w:p w:rsidR="00827AAC" w:rsidRDefault="002C4822" w:rsidP="0019728A">
      <w:pPr>
        <w:pStyle w:val="Figura"/>
      </w:pPr>
      <w:r>
        <w:rPr>
          <w:noProof/>
          <w:lang w:eastAsia="pt-PT"/>
        </w:rPr>
        <w:drawing>
          <wp:inline distT="0" distB="0" distL="0" distR="0">
            <wp:extent cx="2417445" cy="1065530"/>
            <wp:effectExtent l="0" t="0" r="1905" b="1270"/>
            <wp:docPr id="136" name="Image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9">
                      <a:lum contrast="20000"/>
                      <a:extLst>
                        <a:ext uri="{28A0092B-C50C-407E-A947-70E740481C1C}">
                          <a14:useLocalDpi xmlns:a14="http://schemas.microsoft.com/office/drawing/2010/main" val="0"/>
                        </a:ext>
                      </a:extLst>
                    </a:blip>
                    <a:srcRect r="58043" b="11098"/>
                    <a:stretch>
                      <a:fillRect/>
                    </a:stretch>
                  </pic:blipFill>
                  <pic:spPr bwMode="auto">
                    <a:xfrm>
                      <a:off x="0" y="0"/>
                      <a:ext cx="2417445" cy="1065530"/>
                    </a:xfrm>
                    <a:prstGeom prst="rect">
                      <a:avLst/>
                    </a:prstGeom>
                    <a:noFill/>
                    <a:ln>
                      <a:noFill/>
                    </a:ln>
                  </pic:spPr>
                </pic:pic>
              </a:graphicData>
            </a:graphic>
          </wp:inline>
        </w:drawing>
      </w:r>
    </w:p>
    <w:p w:rsidR="0049774C" w:rsidRDefault="0049774C" w:rsidP="0049774C">
      <w:pPr>
        <w:pStyle w:val="FiguraTitulo"/>
      </w:pPr>
      <w:r w:rsidRPr="00FE2016">
        <w:t xml:space="preserve">Figura </w:t>
      </w:r>
      <w:r w:rsidR="00D242DD" w:rsidRPr="00FE2016">
        <w:t>1</w:t>
      </w:r>
      <w:r w:rsidR="005907E3" w:rsidRPr="00FE2016">
        <w:t>4</w:t>
      </w:r>
      <w:r w:rsidRPr="00FE2016">
        <w:t>. Resposta</w:t>
      </w:r>
      <w:r>
        <w:t xml:space="preserve"> do aluno </w:t>
      </w:r>
      <w:r w:rsidR="0019728A" w:rsidRPr="004B1CDC">
        <w:rPr>
          <w:position w:val="-10"/>
        </w:rPr>
        <w:object w:dxaOrig="440" w:dyaOrig="320">
          <v:shape id="_x0000_i1145" type="#_x0000_t75" style="width:21.9pt;height:16.3pt" o:ole="">
            <v:imagedata r:id="rId260" o:title=""/>
          </v:shape>
          <o:OLEObject Type="Embed" ProgID="Equation.3" ShapeID="_x0000_i1145" DrawAspect="Content" ObjectID="_1458677572" r:id="rId261"/>
        </w:object>
      </w:r>
      <w:r>
        <w:t xml:space="preserve"> na alínea </w:t>
      </w:r>
      <w:r w:rsidR="0019728A">
        <w:t>a)</w:t>
      </w:r>
      <w:r w:rsidR="00FE2016">
        <w:t>.</w:t>
      </w:r>
    </w:p>
    <w:p w:rsidR="0049774C" w:rsidRDefault="0049774C" w:rsidP="0019728A">
      <w:pPr>
        <w:pStyle w:val="Corpodetexto"/>
      </w:pPr>
      <w:r>
        <w:t xml:space="preserve">O erro </w:t>
      </w:r>
      <w:r w:rsidR="0019728A">
        <w:rPr>
          <w:i/>
        </w:rPr>
        <w:t>i</w:t>
      </w:r>
      <w:r w:rsidRPr="007F152B">
        <w:rPr>
          <w:i/>
        </w:rPr>
        <w:t xml:space="preserve">nverso de uma razão </w:t>
      </w:r>
      <w:r>
        <w:t>consiste em obter o inverso da razão de probabilidade pedida, o inverso de uma razão de probabilidade que, embora não sendo a probabilidade solicitada, representa a probabilidade de um acontecimento com significado no contexto da situação apresentada, o inverso de uma vantagem ou o inverso de razões incluídas nos erros anteriores.</w:t>
      </w:r>
    </w:p>
    <w:p w:rsidR="0049774C" w:rsidRDefault="0049774C" w:rsidP="0019728A">
      <w:pPr>
        <w:pStyle w:val="Corpodetexto"/>
      </w:pPr>
      <w:r w:rsidRPr="00992522">
        <w:lastRenderedPageBreak/>
        <w:t xml:space="preserve">A razão </w:t>
      </w:r>
      <w:r>
        <w:t xml:space="preserve">5/3 ocorreu na alínea </w:t>
      </w:r>
      <w:r w:rsidR="0019728A">
        <w:t>a)</w:t>
      </w:r>
      <w:r>
        <w:t xml:space="preserve"> na resolução de 9 alunos, a</w:t>
      </w:r>
      <w:r w:rsidRPr="00992522">
        <w:t xml:space="preserve"> razão </w:t>
      </w:r>
      <w:r>
        <w:t>4/3 foi o</w:t>
      </w:r>
      <w:r w:rsidR="00CC3164">
        <w:t xml:space="preserve">btida por um aluno na alínea </w:t>
      </w:r>
      <w:r w:rsidR="0019728A">
        <w:t>a)</w:t>
      </w:r>
      <w:r>
        <w:t xml:space="preserve">, a razão 5/2 </w:t>
      </w:r>
      <w:r w:rsidR="00CC3164">
        <w:t xml:space="preserve">por </w:t>
      </w:r>
      <w:r w:rsidR="0019728A">
        <w:t>2</w:t>
      </w:r>
      <w:r w:rsidR="00CC3164">
        <w:t xml:space="preserve"> alunos na alínea </w:t>
      </w:r>
      <w:r w:rsidR="003356EC">
        <w:t>b)</w:t>
      </w:r>
      <w:r>
        <w:t>, a</w:t>
      </w:r>
      <w:r w:rsidRPr="00992522">
        <w:t xml:space="preserve"> razão </w:t>
      </w:r>
      <w:r>
        <w:t xml:space="preserve">4/2 </w:t>
      </w:r>
      <w:r w:rsidR="00CC3164">
        <w:t xml:space="preserve">por um aluno na alínea </w:t>
      </w:r>
      <w:r w:rsidR="0019728A">
        <w:t>a)</w:t>
      </w:r>
      <w:r w:rsidR="00CC3164">
        <w:t xml:space="preserve"> e</w:t>
      </w:r>
      <w:r>
        <w:t xml:space="preserve"> </w:t>
      </w:r>
      <w:r w:rsidR="0019728A">
        <w:t xml:space="preserve">6 </w:t>
      </w:r>
      <w:r w:rsidR="00CC3164">
        <w:t xml:space="preserve">alunos na alínea </w:t>
      </w:r>
      <w:r w:rsidR="0019728A">
        <w:t>b)</w:t>
      </w:r>
      <w:r w:rsidR="00CC3164">
        <w:t xml:space="preserve">, </w:t>
      </w:r>
      <w:r>
        <w:t xml:space="preserve">a razão </w:t>
      </w:r>
      <w:r w:rsidR="0019728A" w:rsidRPr="0019728A">
        <w:rPr>
          <w:position w:val="-6"/>
        </w:rPr>
        <w:object w:dxaOrig="440" w:dyaOrig="279">
          <v:shape id="_x0000_i1146" type="#_x0000_t75" style="width:21.9pt;height:13.75pt" o:ole="">
            <v:imagedata r:id="rId262" o:title=""/>
          </v:shape>
          <o:OLEObject Type="Embed" ProgID="Equation.3" ShapeID="_x0000_i1146" DrawAspect="Content" ObjectID="_1458677573" r:id="rId263"/>
        </w:object>
      </w:r>
      <w:r>
        <w:t xml:space="preserve"> foi obtida por um </w:t>
      </w:r>
      <w:r w:rsidR="00CC3164">
        <w:t xml:space="preserve">aluno na alínea </w:t>
      </w:r>
      <w:r w:rsidR="0019728A">
        <w:t>a)</w:t>
      </w:r>
      <w:r w:rsidR="00CC3164">
        <w:t xml:space="preserve"> e</w:t>
      </w:r>
      <w:r>
        <w:t xml:space="preserve"> a razão </w:t>
      </w:r>
      <w:r w:rsidR="0019728A" w:rsidRPr="0019728A">
        <w:rPr>
          <w:position w:val="-6"/>
        </w:rPr>
        <w:object w:dxaOrig="440" w:dyaOrig="279">
          <v:shape id="_x0000_i1147" type="#_x0000_t75" style="width:21.9pt;height:13.75pt" o:ole="">
            <v:imagedata r:id="rId264" o:title=""/>
          </v:shape>
          <o:OLEObject Type="Embed" ProgID="Equation.3" ShapeID="_x0000_i1147" DrawAspect="Content" ObjectID="_1458677574" r:id="rId265"/>
        </w:object>
      </w:r>
      <w:r>
        <w:t xml:space="preserve"> foi o</w:t>
      </w:r>
      <w:r w:rsidR="00CC3164">
        <w:t xml:space="preserve">btida por um aluno na alínea </w:t>
      </w:r>
      <w:r w:rsidR="0019728A">
        <w:t>a)</w:t>
      </w:r>
      <w:r w:rsidR="00CC3164">
        <w:t>.</w:t>
      </w:r>
    </w:p>
    <w:p w:rsidR="0049774C" w:rsidRDefault="0049774C" w:rsidP="00E203B9">
      <w:pPr>
        <w:pStyle w:val="Corpodetexto"/>
      </w:pPr>
      <w:r>
        <w:t xml:space="preserve">O erro </w:t>
      </w:r>
      <w:r w:rsidR="0019728A" w:rsidRPr="0019728A">
        <w:rPr>
          <w:i/>
        </w:rPr>
        <w:t>c</w:t>
      </w:r>
      <w:r w:rsidRPr="0019728A">
        <w:rPr>
          <w:i/>
        </w:rPr>
        <w:t>onsiderar</w:t>
      </w:r>
      <w:r>
        <w:rPr>
          <w:i/>
        </w:rPr>
        <w:t xml:space="preserve"> a reposição </w:t>
      </w:r>
      <w:r>
        <w:t>consiste em considerar que a bola retirada na primeira extração volta a ser resposta no saco antes de se extrair a segunda bola. Este erro ocorre</w:t>
      </w:r>
      <w:r w:rsidR="00BF0626">
        <w:t xml:space="preserve">u em 19 resoluções da alínea </w:t>
      </w:r>
      <w:r w:rsidR="00427C50">
        <w:t>b)</w:t>
      </w:r>
      <w:r>
        <w:t>,</w:t>
      </w:r>
      <w:r w:rsidR="00BF0626">
        <w:t xml:space="preserve"> questão que envolvia</w:t>
      </w:r>
      <w:r>
        <w:t xml:space="preserve"> a extração consecuti</w:t>
      </w:r>
      <w:r w:rsidR="00E855AD">
        <w:t>va de duas bolas sem reposição.</w:t>
      </w:r>
      <w:r w:rsidR="00E203B9">
        <w:t xml:space="preserve"> </w:t>
      </w:r>
      <w:r w:rsidR="00195F4A">
        <w:t>Os</w:t>
      </w:r>
      <w:r>
        <w:t xml:space="preserve"> alunos não efetuaram a redução do espaço </w:t>
      </w:r>
      <w:proofErr w:type="spellStart"/>
      <w:r>
        <w:t>amostral</w:t>
      </w:r>
      <w:proofErr w:type="spellEnd"/>
      <w:r>
        <w:t xml:space="preserve"> aquando da extração da segunda bola, obtendo a razão </w:t>
      </w:r>
      <w:r w:rsidR="00DF6F13" w:rsidRPr="00E203B9">
        <w:rPr>
          <w:position w:val="-6"/>
        </w:rPr>
        <w:object w:dxaOrig="440" w:dyaOrig="279">
          <v:shape id="_x0000_i1148" type="#_x0000_t75" style="width:21.9pt;height:13.75pt" o:ole="">
            <v:imagedata r:id="rId266" o:title=""/>
          </v:shape>
          <o:OLEObject Type="Embed" ProgID="Equation.3" ShapeID="_x0000_i1148" DrawAspect="Content" ObjectID="_1458677575" r:id="rId267"/>
        </w:object>
      </w:r>
      <w:r>
        <w:t xml:space="preserve"> em vez de </w:t>
      </w:r>
      <w:r w:rsidR="00DF6F13" w:rsidRPr="00E203B9">
        <w:rPr>
          <w:position w:val="-6"/>
        </w:rPr>
        <w:object w:dxaOrig="440" w:dyaOrig="279">
          <v:shape id="_x0000_i1149" type="#_x0000_t75" style="width:21.9pt;height:13.75pt" o:ole="">
            <v:imagedata r:id="rId268" o:title=""/>
          </v:shape>
          <o:OLEObject Type="Embed" ProgID="Equation.3" ShapeID="_x0000_i1149" DrawAspect="Content" ObjectID="_1458677576" r:id="rId269"/>
        </w:object>
      </w:r>
      <w:r w:rsidR="009B3E34">
        <w:t xml:space="preserve"> (ver Figura </w:t>
      </w:r>
      <w:r w:rsidR="00D242DD">
        <w:t>1</w:t>
      </w:r>
      <w:r w:rsidR="005907E3">
        <w:t>5</w:t>
      </w:r>
      <w:r w:rsidR="009B3E34">
        <w:t>).</w:t>
      </w:r>
    </w:p>
    <w:p w:rsidR="00792EEB" w:rsidRDefault="002C4822" w:rsidP="00E203B9">
      <w:pPr>
        <w:pStyle w:val="Figura"/>
      </w:pPr>
      <w:r>
        <w:rPr>
          <w:noProof/>
          <w:lang w:eastAsia="pt-PT"/>
        </w:rPr>
        <w:drawing>
          <wp:inline distT="0" distB="0" distL="0" distR="0">
            <wp:extent cx="3498850" cy="612140"/>
            <wp:effectExtent l="0" t="0" r="6350" b="0"/>
            <wp:docPr id="142" name="Image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70">
                      <a:lum contrast="20000"/>
                      <a:extLst>
                        <a:ext uri="{28A0092B-C50C-407E-A947-70E740481C1C}">
                          <a14:useLocalDpi xmlns:a14="http://schemas.microsoft.com/office/drawing/2010/main" val="0"/>
                        </a:ext>
                      </a:extLst>
                    </a:blip>
                    <a:srcRect/>
                    <a:stretch>
                      <a:fillRect/>
                    </a:stretch>
                  </pic:blipFill>
                  <pic:spPr bwMode="auto">
                    <a:xfrm>
                      <a:off x="0" y="0"/>
                      <a:ext cx="3498850" cy="612140"/>
                    </a:xfrm>
                    <a:prstGeom prst="rect">
                      <a:avLst/>
                    </a:prstGeom>
                    <a:noFill/>
                    <a:ln>
                      <a:noFill/>
                    </a:ln>
                  </pic:spPr>
                </pic:pic>
              </a:graphicData>
            </a:graphic>
          </wp:inline>
        </w:drawing>
      </w:r>
    </w:p>
    <w:p w:rsidR="0049774C" w:rsidRPr="000A44DC" w:rsidRDefault="0049774C" w:rsidP="00E203B9">
      <w:pPr>
        <w:pStyle w:val="FiguraTitulo"/>
      </w:pPr>
      <w:r w:rsidRPr="00FE2016">
        <w:t xml:space="preserve">Figura </w:t>
      </w:r>
      <w:r w:rsidR="00D242DD" w:rsidRPr="00FE2016">
        <w:t>1</w:t>
      </w:r>
      <w:r w:rsidR="005907E3" w:rsidRPr="00FE2016">
        <w:t>5</w:t>
      </w:r>
      <w:r w:rsidRPr="00FE2016">
        <w:t>. Resposta</w:t>
      </w:r>
      <w:r>
        <w:t xml:space="preserve"> do aluno </w:t>
      </w:r>
      <w:r w:rsidR="00E203B9" w:rsidRPr="004B1CDC">
        <w:rPr>
          <w:position w:val="-10"/>
        </w:rPr>
        <w:object w:dxaOrig="340" w:dyaOrig="320">
          <v:shape id="_x0000_i1150" type="#_x0000_t75" style="width:16.9pt;height:16.3pt" o:ole="">
            <v:imagedata r:id="rId271" o:title=""/>
          </v:shape>
          <o:OLEObject Type="Embed" ProgID="Equation.3" ShapeID="_x0000_i1150" DrawAspect="Content" ObjectID="_1458677577" r:id="rId272"/>
        </w:object>
      </w:r>
      <w:r w:rsidR="009B3E34">
        <w:t xml:space="preserve"> na alínea </w:t>
      </w:r>
      <w:r w:rsidR="00E203B9">
        <w:t>b)</w:t>
      </w:r>
      <w:r w:rsidR="00FE2016">
        <w:t>.</w:t>
      </w:r>
    </w:p>
    <w:p w:rsidR="004262F5" w:rsidRDefault="0049774C" w:rsidP="00DF6F13">
      <w:pPr>
        <w:pStyle w:val="Corpodetexto"/>
      </w:pPr>
      <w:r w:rsidRPr="005E68E6">
        <w:t>Por oposição às categorias antes referidas</w:t>
      </w:r>
      <w:proofErr w:type="gramStart"/>
      <w:r w:rsidRPr="005E68E6">
        <w:t>,</w:t>
      </w:r>
      <w:proofErr w:type="gramEnd"/>
      <w:r w:rsidRPr="005E68E6">
        <w:t xml:space="preserve"> incluíram-se na categoria </w:t>
      </w:r>
      <w:r w:rsidR="00290CB4">
        <w:rPr>
          <w:i/>
        </w:rPr>
        <w:t>o</w:t>
      </w:r>
      <w:r w:rsidRPr="005E68E6">
        <w:rPr>
          <w:i/>
        </w:rPr>
        <w:t>utros valores</w:t>
      </w:r>
      <w:r w:rsidRPr="005E68E6">
        <w:t xml:space="preserve"> as respostas desprovidas de sentido na situação apresentada, como é exemplo a resposta do aluno </w:t>
      </w:r>
      <w:r w:rsidR="00DF6F13" w:rsidRPr="005E68E6">
        <w:rPr>
          <w:position w:val="-10"/>
        </w:rPr>
        <w:object w:dxaOrig="420" w:dyaOrig="320">
          <v:shape id="_x0000_i1151" type="#_x0000_t75" style="width:21.3pt;height:16.3pt" o:ole="">
            <v:imagedata r:id="rId273" o:title=""/>
          </v:shape>
          <o:OLEObject Type="Embed" ProgID="Equation.3" ShapeID="_x0000_i1151" DrawAspect="Content" ObjectID="_1458677578" r:id="rId274"/>
        </w:object>
      </w:r>
      <w:r w:rsidRPr="005E68E6">
        <w:t>na alínea a), que obteve a razão 0,12/5, sem se perceber como obteve o numerador da fração.</w:t>
      </w:r>
    </w:p>
    <w:p w:rsidR="00706124" w:rsidRDefault="00DF6F13" w:rsidP="00DF6F13">
      <w:pPr>
        <w:pStyle w:val="Cabealho1"/>
      </w:pPr>
      <w:r>
        <w:t xml:space="preserve">5. </w:t>
      </w:r>
      <w:r w:rsidR="00706124" w:rsidRPr="007354CE">
        <w:t>Conclusão</w:t>
      </w:r>
    </w:p>
    <w:p w:rsidR="007A0E22" w:rsidRDefault="00462E69" w:rsidP="001C3B94">
      <w:pPr>
        <w:pStyle w:val="Corpodetexto"/>
      </w:pPr>
      <w:r>
        <w:t xml:space="preserve">Embora em ambas as questões se tenham obtido percentagens de respostas corretas elevadas </w:t>
      </w:r>
      <w:r w:rsidR="00430A75">
        <w:t xml:space="preserve">(2 ou mais alunos em cada 3 apresentaram a resposta correta), </w:t>
      </w:r>
      <w:r w:rsidR="00AA1D20">
        <w:t>verificou-se que c</w:t>
      </w:r>
      <w:r w:rsidR="0013670E" w:rsidRPr="0013670E">
        <w:t>ompara</w:t>
      </w:r>
      <w:r w:rsidR="0013670E">
        <w:t>r</w:t>
      </w:r>
      <w:r w:rsidR="0013670E" w:rsidRPr="0013670E">
        <w:t xml:space="preserve"> </w:t>
      </w:r>
      <w:r w:rsidR="00B95284">
        <w:t xml:space="preserve">uma </w:t>
      </w:r>
      <w:r w:rsidR="0013670E" w:rsidRPr="0013670E">
        <w:t xml:space="preserve">probabilidade simples com uma probabilidade condicionada </w:t>
      </w:r>
      <w:r w:rsidR="00B95284">
        <w:t xml:space="preserve">(questão 1) </w:t>
      </w:r>
      <w:r w:rsidR="00AA1D20">
        <w:t xml:space="preserve">se </w:t>
      </w:r>
      <w:r w:rsidR="00B95284">
        <w:t xml:space="preserve">revelou uma tarefa mais </w:t>
      </w:r>
      <w:r w:rsidR="00AA1D20">
        <w:t>fácil</w:t>
      </w:r>
      <w:r w:rsidR="00B95284">
        <w:t xml:space="preserve"> para os alunos </w:t>
      </w:r>
      <w:r w:rsidR="0013670E" w:rsidRPr="0013670E">
        <w:t>do que c</w:t>
      </w:r>
      <w:r w:rsidR="00B95284">
        <w:t>alcular</w:t>
      </w:r>
      <w:r w:rsidR="0013670E" w:rsidRPr="0013670E">
        <w:t xml:space="preserve"> probabilidades condicionadas</w:t>
      </w:r>
      <w:r w:rsidR="00B95284">
        <w:t xml:space="preserve"> (questão 2)</w:t>
      </w:r>
      <w:r w:rsidR="0013670E" w:rsidRPr="0013670E">
        <w:t xml:space="preserve">. No entanto, </w:t>
      </w:r>
      <w:r w:rsidR="00775B27">
        <w:t xml:space="preserve">esta discrepância nas respostas dadas pelos alunos às duas questões deve </w:t>
      </w:r>
      <w:r w:rsidR="009455C8">
        <w:t xml:space="preserve">ser </w:t>
      </w:r>
      <w:r w:rsidR="00775B27">
        <w:t>relativizada se</w:t>
      </w:r>
      <w:r w:rsidR="0013670E" w:rsidRPr="0013670E">
        <w:t xml:space="preserve"> tivermos em consideração que</w:t>
      </w:r>
      <w:r w:rsidR="00E404E0">
        <w:t>,</w:t>
      </w:r>
      <w:r w:rsidR="0013670E" w:rsidRPr="0013670E">
        <w:t xml:space="preserve"> na </w:t>
      </w:r>
      <w:r w:rsidR="00775B27">
        <w:t>comparação de probabilidades</w:t>
      </w:r>
      <w:r w:rsidR="00E404E0">
        <w:t>,</w:t>
      </w:r>
      <w:r w:rsidR="00775B27">
        <w:t xml:space="preserve"> </w:t>
      </w:r>
      <w:r w:rsidR="0013670E" w:rsidRPr="0013670E">
        <w:t xml:space="preserve">alguns dos argumentos utilizados pelos alunos </w:t>
      </w:r>
      <w:r w:rsidR="00775B27">
        <w:t xml:space="preserve">são limitados </w:t>
      </w:r>
      <w:r w:rsidR="00D749CB">
        <w:t xml:space="preserve">na sua </w:t>
      </w:r>
      <w:r w:rsidR="0065714E">
        <w:t xml:space="preserve">abrangência </w:t>
      </w:r>
      <w:r w:rsidR="00656667">
        <w:t>ou não justificam de todo a opção correta selecionada.</w:t>
      </w:r>
    </w:p>
    <w:p w:rsidR="00C94448" w:rsidRPr="00C94448" w:rsidRDefault="009455C8" w:rsidP="00C94448">
      <w:pPr>
        <w:pStyle w:val="Corpodetexto"/>
      </w:pPr>
      <w:r>
        <w:t>De entre esses</w:t>
      </w:r>
      <w:r w:rsidR="00D15A4A">
        <w:t xml:space="preserve"> argumentos </w:t>
      </w:r>
      <w:r w:rsidR="0065714E" w:rsidRPr="0065714E">
        <w:t>predomina</w:t>
      </w:r>
      <w:r w:rsidR="00D15A4A">
        <w:t>ram</w:t>
      </w:r>
      <w:r w:rsidR="0065714E" w:rsidRPr="0065714E">
        <w:t xml:space="preserve"> </w:t>
      </w:r>
      <w:r>
        <w:t xml:space="preserve">as </w:t>
      </w:r>
      <w:r w:rsidR="0065714E" w:rsidRPr="0065714E">
        <w:t xml:space="preserve">comparações probabilísticas envolvendo </w:t>
      </w:r>
      <w:r w:rsidR="00043F2F">
        <w:t xml:space="preserve">a </w:t>
      </w:r>
      <w:r w:rsidR="0065714E" w:rsidRPr="0065714E">
        <w:t xml:space="preserve">probabilidade condicionada, nomeadamente: </w:t>
      </w:r>
      <w:r w:rsidR="007202A2">
        <w:rPr>
          <w:i/>
        </w:rPr>
        <w:t>n</w:t>
      </w:r>
      <w:r w:rsidR="00C70D76" w:rsidRPr="00C70D76">
        <w:rPr>
          <w:i/>
        </w:rPr>
        <w:t>o saco há tantas bolas brancas como pretas</w:t>
      </w:r>
      <w:r w:rsidR="00C70D76" w:rsidRPr="0065714E">
        <w:t xml:space="preserve"> </w:t>
      </w:r>
      <w:r w:rsidR="00C70D76">
        <w:t>(</w:t>
      </w:r>
      <w:r w:rsidR="0065714E" w:rsidRPr="0065714E">
        <w:t xml:space="preserve">alínea </w:t>
      </w:r>
      <w:r w:rsidR="00C70D76">
        <w:t>a),</w:t>
      </w:r>
      <w:r w:rsidR="0065714E" w:rsidRPr="0065714E">
        <w:t xml:space="preserve"> </w:t>
      </w:r>
      <w:r w:rsidR="00C70D76">
        <w:t>referido</w:t>
      </w:r>
      <w:r w:rsidR="0065714E" w:rsidRPr="0065714E">
        <w:t xml:space="preserve"> por 75% dos alunos que optaram pela resposta correta </w:t>
      </w:r>
      <w:r w:rsidR="00C70D76">
        <w:t>“mantém-se”</w:t>
      </w:r>
      <w:r w:rsidR="0065714E" w:rsidRPr="0065714E">
        <w:t xml:space="preserve">; </w:t>
      </w:r>
      <w:r w:rsidR="007202A2">
        <w:rPr>
          <w:i/>
        </w:rPr>
        <w:t>h</w:t>
      </w:r>
      <w:r w:rsidR="00C70D76" w:rsidRPr="00C70D76">
        <w:rPr>
          <w:i/>
        </w:rPr>
        <w:t>á menos bolas pretas do que bolas brancas no saco</w:t>
      </w:r>
      <w:r w:rsidR="00C70D76" w:rsidRPr="0065714E">
        <w:t xml:space="preserve"> </w:t>
      </w:r>
      <w:r w:rsidR="00C70D76">
        <w:t>(</w:t>
      </w:r>
      <w:r w:rsidR="0065714E" w:rsidRPr="0065714E">
        <w:t xml:space="preserve">alínea </w:t>
      </w:r>
      <w:r w:rsidR="00C70D76">
        <w:t>b)</w:t>
      </w:r>
      <w:r w:rsidR="0065714E" w:rsidRPr="0065714E">
        <w:t xml:space="preserve"> utilizado por 72% dos alunos que optaram pela resposta correta </w:t>
      </w:r>
      <w:r w:rsidR="00C70D76">
        <w:t>“aumenta”</w:t>
      </w:r>
      <w:r w:rsidR="0065714E" w:rsidRPr="0065714E">
        <w:t>.</w:t>
      </w:r>
      <w:r w:rsidR="00C70D76">
        <w:t xml:space="preserve"> Ora,</w:t>
      </w:r>
      <w:r w:rsidR="005557EE">
        <w:t xml:space="preserve"> estas estratégias, de natureza aditiva, embora nas situações abordadas tenham conduzido a respostas </w:t>
      </w:r>
      <w:r w:rsidR="005557EE">
        <w:lastRenderedPageBreak/>
        <w:t xml:space="preserve">corretas, </w:t>
      </w:r>
      <w:r w:rsidR="00482041">
        <w:t>não garantem a seleção de respostas corretas em outras situações, como se verificou em Fernandes (1999).</w:t>
      </w:r>
      <w:r w:rsidR="00D03FF5">
        <w:t xml:space="preserve"> Já no caso d</w:t>
      </w:r>
      <w:r w:rsidR="00040583">
        <w:t>o</w:t>
      </w:r>
      <w:r w:rsidR="00D03FF5">
        <w:t xml:space="preserve">s </w:t>
      </w:r>
      <w:r w:rsidR="00040583">
        <w:t>argumentos</w:t>
      </w:r>
      <w:r w:rsidR="0013670E" w:rsidRPr="0013670E">
        <w:t xml:space="preserve"> de natureza tautológica, </w:t>
      </w:r>
      <w:r w:rsidR="0013670E" w:rsidRPr="00B8715C">
        <w:t xml:space="preserve">enviesamento de </w:t>
      </w:r>
      <w:proofErr w:type="spellStart"/>
      <w:r w:rsidR="0013670E" w:rsidRPr="00B8715C">
        <w:t>equiprobabilidade</w:t>
      </w:r>
      <w:proofErr w:type="spellEnd"/>
      <w:r w:rsidR="0013670E" w:rsidRPr="0013670E">
        <w:t xml:space="preserve"> </w:t>
      </w:r>
      <w:r w:rsidR="00B8715C" w:rsidRPr="00C94448">
        <w:t>(</w:t>
      </w:r>
      <w:r w:rsidR="00C94448" w:rsidRPr="00FE2016">
        <w:rPr>
          <w:caps/>
        </w:rPr>
        <w:t>Lecoutre</w:t>
      </w:r>
      <w:r w:rsidR="00FE2016" w:rsidRPr="00FE2016">
        <w:rPr>
          <w:caps/>
        </w:rPr>
        <w:t>;</w:t>
      </w:r>
      <w:r w:rsidR="00C94448" w:rsidRPr="00FE2016">
        <w:rPr>
          <w:caps/>
        </w:rPr>
        <w:t xml:space="preserve"> Durand</w:t>
      </w:r>
      <w:r w:rsidR="00C94448">
        <w:t xml:space="preserve">, </w:t>
      </w:r>
      <w:r w:rsidR="00C94448" w:rsidRPr="00C94448">
        <w:t>1988</w:t>
      </w:r>
      <w:r w:rsidR="00C94448">
        <w:t xml:space="preserve">) </w:t>
      </w:r>
      <w:r w:rsidR="0013670E" w:rsidRPr="0013670E">
        <w:t>ou desprovidos de sentido na situação apresentada</w:t>
      </w:r>
      <w:r w:rsidR="00040583">
        <w:t>, eles</w:t>
      </w:r>
      <w:r w:rsidR="0013670E" w:rsidRPr="0013670E">
        <w:t xml:space="preserve"> não </w:t>
      </w:r>
      <w:r w:rsidR="00457242">
        <w:t xml:space="preserve">permitem </w:t>
      </w:r>
      <w:r w:rsidR="0013670E" w:rsidRPr="0013670E">
        <w:t>justifica</w:t>
      </w:r>
      <w:r w:rsidR="00457242">
        <w:t>r</w:t>
      </w:r>
      <w:r w:rsidR="0013670E" w:rsidRPr="0013670E">
        <w:t xml:space="preserve"> a opção correta.</w:t>
      </w:r>
    </w:p>
    <w:p w:rsidR="00174F08" w:rsidRDefault="00174F08" w:rsidP="00174F08">
      <w:pPr>
        <w:pStyle w:val="Corpodetexto"/>
      </w:pPr>
      <w:r>
        <w:t>Em</w:t>
      </w:r>
      <w:r w:rsidR="00B8715C">
        <w:t xml:space="preserve"> termos das relações envolvendo uma </w:t>
      </w:r>
      <w:r w:rsidR="00B8715C" w:rsidRPr="00B8715C">
        <w:t>parte</w:t>
      </w:r>
      <w:r w:rsidR="00B8715C">
        <w:t xml:space="preserve"> e/ou o </w:t>
      </w:r>
      <w:r w:rsidR="00B8715C" w:rsidRPr="00B8715C">
        <w:t>todo</w:t>
      </w:r>
      <w:r w:rsidR="00B8715C">
        <w:t xml:space="preserve"> </w:t>
      </w:r>
      <w:r>
        <w:t xml:space="preserve">observou-se um predomínio de estratégias do tipo </w:t>
      </w:r>
      <w:r w:rsidRPr="00B8715C">
        <w:rPr>
          <w:i/>
        </w:rPr>
        <w:t>parte</w:t>
      </w:r>
      <w:r w:rsidR="00B8715C" w:rsidRPr="00B8715C">
        <w:rPr>
          <w:i/>
        </w:rPr>
        <w:t>-</w:t>
      </w:r>
      <w:r w:rsidRPr="00B8715C">
        <w:rPr>
          <w:i/>
        </w:rPr>
        <w:t>parte</w:t>
      </w:r>
      <w:r>
        <w:t xml:space="preserve"> (78,4%)</w:t>
      </w:r>
      <w:r w:rsidR="00B8715C">
        <w:t>,</w:t>
      </w:r>
      <w:r>
        <w:t xml:space="preserve"> comparativamente com as estratégias do tipo </w:t>
      </w:r>
      <w:r w:rsidRPr="00B8715C">
        <w:rPr>
          <w:i/>
        </w:rPr>
        <w:t>parte</w:t>
      </w:r>
      <w:r w:rsidR="00B8715C" w:rsidRPr="00B8715C">
        <w:rPr>
          <w:i/>
        </w:rPr>
        <w:t>-</w:t>
      </w:r>
      <w:r w:rsidRPr="00B8715C">
        <w:rPr>
          <w:i/>
        </w:rPr>
        <w:t>todo</w:t>
      </w:r>
      <w:r>
        <w:t xml:space="preserve"> (18,9%) e as estratégias do tipo </w:t>
      </w:r>
      <w:r w:rsidRPr="00B8715C">
        <w:rPr>
          <w:i/>
        </w:rPr>
        <w:t>todo</w:t>
      </w:r>
      <w:r w:rsidR="00B8715C" w:rsidRPr="00B8715C">
        <w:rPr>
          <w:i/>
        </w:rPr>
        <w:t>-</w:t>
      </w:r>
      <w:r w:rsidRPr="00B8715C">
        <w:rPr>
          <w:i/>
        </w:rPr>
        <w:t>todo</w:t>
      </w:r>
      <w:r>
        <w:t xml:space="preserve"> (2,7%).</w:t>
      </w:r>
      <w:r w:rsidR="00F637A3" w:rsidRPr="00F637A3">
        <w:t xml:space="preserve"> </w:t>
      </w:r>
      <w:r w:rsidR="0029536A">
        <w:t>Muito embora os alunos já tivessem estudado probabilidades, d</w:t>
      </w:r>
      <w:r w:rsidR="00F637A3" w:rsidRPr="0065714E">
        <w:t xml:space="preserve">e uma maneira geral, </w:t>
      </w:r>
      <w:r w:rsidR="0029536A">
        <w:t>eles</w:t>
      </w:r>
      <w:r w:rsidR="00F637A3" w:rsidRPr="0065714E">
        <w:t xml:space="preserve"> recorreram muito pouco à regra de Laplace,</w:t>
      </w:r>
      <w:r w:rsidR="00B8715C" w:rsidRPr="00B8715C">
        <w:t xml:space="preserve"> </w:t>
      </w:r>
      <w:r w:rsidR="0029536A">
        <w:t xml:space="preserve">que implica uma relação do tipo </w:t>
      </w:r>
      <w:r w:rsidR="0029536A" w:rsidRPr="002B2AFF">
        <w:rPr>
          <w:i/>
        </w:rPr>
        <w:t>parte-todo</w:t>
      </w:r>
      <w:r w:rsidR="0029536A">
        <w:t>.</w:t>
      </w:r>
      <w:r w:rsidR="002B2AFF">
        <w:t xml:space="preserve"> </w:t>
      </w:r>
      <w:r w:rsidR="003752D5">
        <w:t>Face às intuições secundárias (aprendidas na escola), e</w:t>
      </w:r>
      <w:r w:rsidR="002B2AFF">
        <w:t xml:space="preserve">ste resultado </w:t>
      </w:r>
      <w:r w:rsidR="003752D5">
        <w:t xml:space="preserve">parece mostrar a maior acessibilidade das intuições primárias (adquiridas informalmente), como vários estudos têm demonstrado (e.g., </w:t>
      </w:r>
      <w:r w:rsidR="003752D5" w:rsidRPr="00B831DE">
        <w:rPr>
          <w:caps/>
        </w:rPr>
        <w:t>Fernandes, 1990; Fischbein, 1975</w:t>
      </w:r>
      <w:r w:rsidR="008428E5" w:rsidRPr="00B831DE">
        <w:rPr>
          <w:caps/>
        </w:rPr>
        <w:t>;</w:t>
      </w:r>
      <w:r w:rsidR="00290CB4" w:rsidRPr="00B831DE">
        <w:rPr>
          <w:caps/>
        </w:rPr>
        <w:t xml:space="preserve"> Fischbein &amp; Schnarch, 1997</w:t>
      </w:r>
      <w:r w:rsidR="003752D5">
        <w:t>).</w:t>
      </w:r>
    </w:p>
    <w:p w:rsidR="003C43DB" w:rsidRPr="003C43DB" w:rsidRDefault="003C43DB" w:rsidP="003C43DB">
      <w:pPr>
        <w:pStyle w:val="Corpodetexto"/>
      </w:pPr>
      <w:r>
        <w:t xml:space="preserve">Em geral, os melhores resultados obtidos na situação de comparação de probabilidades </w:t>
      </w:r>
      <w:r w:rsidR="00BB48BD">
        <w:t xml:space="preserve">(questão 1) </w:t>
      </w:r>
      <w:r w:rsidR="003073CF">
        <w:t>consolidam</w:t>
      </w:r>
      <w:r w:rsidR="00BB48BD">
        <w:t xml:space="preserve"> </w:t>
      </w:r>
      <w:r w:rsidR="003073CF">
        <w:t>a</w:t>
      </w:r>
      <w:r w:rsidR="00BB48BD">
        <w:t xml:space="preserve"> hipótese</w:t>
      </w:r>
      <w:r w:rsidR="00E750B6">
        <w:t>,</w:t>
      </w:r>
      <w:r w:rsidR="00BB48BD">
        <w:t xml:space="preserve"> antes formulada</w:t>
      </w:r>
      <w:r w:rsidR="00E750B6">
        <w:t>,</w:t>
      </w:r>
      <w:r w:rsidR="00905288">
        <w:t xml:space="preserve"> de que a natureza mais intuitiva </w:t>
      </w:r>
      <w:r w:rsidR="00424FC7">
        <w:t>da</w:t>
      </w:r>
      <w:r w:rsidR="00905288">
        <w:t xml:space="preserve"> questão, em </w:t>
      </w:r>
      <w:r w:rsidR="00F315AB">
        <w:t>virtude</w:t>
      </w:r>
      <w:r w:rsidR="00905288">
        <w:t xml:space="preserve"> </w:t>
      </w:r>
      <w:r w:rsidR="00E750B6">
        <w:t>de se tratar de itens de comparação de probabilidades e em que a obtenção da resposta correta não requer necessariamente a determinação de valores de probabilidade,</w:t>
      </w:r>
      <w:r w:rsidR="00905288">
        <w:t xml:space="preserve"> </w:t>
      </w:r>
      <w:r w:rsidR="00E750B6">
        <w:t xml:space="preserve">conduziria </w:t>
      </w:r>
      <w:r w:rsidR="00F315AB">
        <w:t>à</w:t>
      </w:r>
      <w:r w:rsidR="00E750B6">
        <w:t xml:space="preserve"> adoção de estratégias intuitivas</w:t>
      </w:r>
      <w:r w:rsidR="00424FC7">
        <w:t xml:space="preserve"> que, apesar de poderem ser limitadas</w:t>
      </w:r>
      <w:r w:rsidR="00F315AB">
        <w:t xml:space="preserve"> quando aplicadas a outras situações, neste caso </w:t>
      </w:r>
      <w:r w:rsidR="003645B8">
        <w:t>sustentaram a</w:t>
      </w:r>
      <w:r w:rsidR="00F315AB">
        <w:t xml:space="preserve"> resposta correta.</w:t>
      </w:r>
    </w:p>
    <w:p w:rsidR="009862D6" w:rsidRDefault="00905288" w:rsidP="009862D6">
      <w:pPr>
        <w:pStyle w:val="Corpodetexto"/>
      </w:pPr>
      <w:r>
        <w:t>Na questão 2, m</w:t>
      </w:r>
      <w:r w:rsidR="00BE5E56">
        <w:t>uito embora os alunos t</w:t>
      </w:r>
      <w:r>
        <w:t>enham</w:t>
      </w:r>
      <w:r w:rsidR="00BE5E56">
        <w:t xml:space="preserve"> determinado probabilidades, fundamentalmente pela regra de Laplace, observaram-se muitos erros nas suas respostas</w:t>
      </w:r>
      <w:r w:rsidR="000438EC">
        <w:t>,</w:t>
      </w:r>
      <w:r w:rsidR="00BE5E56">
        <w:t xml:space="preserve"> designadamente:</w:t>
      </w:r>
      <w:r w:rsidR="009862D6">
        <w:t xml:space="preserve"> apresenta</w:t>
      </w:r>
      <w:r w:rsidR="00055F3C">
        <w:t>ção de</w:t>
      </w:r>
      <w:r w:rsidR="009862D6">
        <w:t xml:space="preserve"> frações impróprias para valores d</w:t>
      </w:r>
      <w:r w:rsidR="00055F3C">
        <w:t>e</w:t>
      </w:r>
      <w:r w:rsidR="009862D6">
        <w:t xml:space="preserve"> probabilidade, </w:t>
      </w:r>
      <w:r w:rsidR="00055F3C">
        <w:t xml:space="preserve">o que releva a incompreensão </w:t>
      </w:r>
      <w:r w:rsidR="009862D6">
        <w:t>d</w:t>
      </w:r>
      <w:r w:rsidR="005D72E3">
        <w:t xml:space="preserve">e que a probabilidade de um acontecimento </w:t>
      </w:r>
      <w:r w:rsidR="005D72E3" w:rsidRPr="00055040">
        <w:rPr>
          <w:position w:val="-4"/>
        </w:rPr>
        <w:object w:dxaOrig="240" w:dyaOrig="260">
          <v:shape id="_x0000_i1152" type="#_x0000_t75" style="width:11.9pt;height:13.15pt" o:ole="">
            <v:imagedata r:id="rId275" o:title=""/>
          </v:shape>
          <o:OLEObject Type="Embed" ProgID="Equation.3" ShapeID="_x0000_i1152" DrawAspect="Content" ObjectID="_1458677579" r:id="rId276"/>
        </w:object>
      </w:r>
      <w:r w:rsidR="005D72E3">
        <w:t xml:space="preserve"> qualquer tem de</w:t>
      </w:r>
      <w:r w:rsidR="009862D6">
        <w:t xml:space="preserve"> </w:t>
      </w:r>
      <w:r w:rsidR="005D72E3">
        <w:t xml:space="preserve">cumprir a </w:t>
      </w:r>
      <w:r w:rsidR="009862D6">
        <w:t xml:space="preserve">propriedade </w:t>
      </w:r>
      <w:r w:rsidR="00EC1708" w:rsidRPr="00EC1708">
        <w:rPr>
          <w:position w:val="-10"/>
        </w:rPr>
        <w:object w:dxaOrig="1160" w:dyaOrig="300">
          <v:shape id="_x0000_i1153" type="#_x0000_t75" style="width:58.25pt;height:15.05pt" o:ole="">
            <v:imagedata r:id="rId277" o:title=""/>
          </v:shape>
          <o:OLEObject Type="Embed" ProgID="Equation.3" ShapeID="_x0000_i1153" DrawAspect="Content" ObjectID="_1458677580" r:id="rId278"/>
        </w:object>
      </w:r>
      <w:r w:rsidR="00756DCE">
        <w:t>;</w:t>
      </w:r>
      <w:r w:rsidR="009862D6">
        <w:t xml:space="preserve"> identifica</w:t>
      </w:r>
      <w:r w:rsidR="00756DCE">
        <w:t>ção de</w:t>
      </w:r>
      <w:r w:rsidR="009862D6">
        <w:t xml:space="preserve"> </w:t>
      </w:r>
      <w:r w:rsidR="009862D6">
        <w:rPr>
          <w:i/>
        </w:rPr>
        <w:t>vantagens</w:t>
      </w:r>
      <w:r w:rsidR="009862D6">
        <w:t xml:space="preserve"> </w:t>
      </w:r>
      <w:r w:rsidR="00756DCE">
        <w:t xml:space="preserve">(envolvendo relações </w:t>
      </w:r>
      <w:r w:rsidR="00756DCE" w:rsidRPr="00756DCE">
        <w:rPr>
          <w:i/>
        </w:rPr>
        <w:t>parte-parte</w:t>
      </w:r>
      <w:r w:rsidR="00756DCE">
        <w:t xml:space="preserve">) </w:t>
      </w:r>
      <w:r w:rsidR="009862D6">
        <w:t>com a pr</w:t>
      </w:r>
      <w:r w:rsidR="00756DCE">
        <w:t xml:space="preserve">obabilidade de um acontecimento (envolvendo relações </w:t>
      </w:r>
      <w:r w:rsidR="00756DCE" w:rsidRPr="00756DCE">
        <w:rPr>
          <w:i/>
        </w:rPr>
        <w:t>parte-todo</w:t>
      </w:r>
      <w:r w:rsidR="00756DCE">
        <w:t xml:space="preserve">); </w:t>
      </w:r>
      <w:r w:rsidR="009862D6">
        <w:t>confu</w:t>
      </w:r>
      <w:r w:rsidR="00756DCE">
        <w:t>são entre</w:t>
      </w:r>
      <w:r w:rsidR="009862D6">
        <w:t xml:space="preserve"> probabilidade condicionada </w:t>
      </w:r>
      <w:r w:rsidR="00756DCE">
        <w:t>e</w:t>
      </w:r>
      <w:r w:rsidR="009862D6">
        <w:t xml:space="preserve"> probabilidade conjunta</w:t>
      </w:r>
      <w:r w:rsidR="00F63B59">
        <w:t>, também observad</w:t>
      </w:r>
      <w:r w:rsidR="00831C42">
        <w:t>a</w:t>
      </w:r>
      <w:r w:rsidR="004741FE">
        <w:t xml:space="preserve"> por</w:t>
      </w:r>
      <w:r w:rsidR="00831C42">
        <w:t xml:space="preserve"> </w:t>
      </w:r>
      <w:r w:rsidR="00F63B59" w:rsidRPr="004241B4">
        <w:t>Correia</w:t>
      </w:r>
      <w:r w:rsidR="000438EC">
        <w:t xml:space="preserve"> </w:t>
      </w:r>
      <w:proofErr w:type="spellStart"/>
      <w:r w:rsidR="000438EC">
        <w:t>et</w:t>
      </w:r>
      <w:proofErr w:type="spellEnd"/>
      <w:r w:rsidR="000438EC">
        <w:t xml:space="preserve"> al.</w:t>
      </w:r>
      <w:r w:rsidR="00F63B59" w:rsidRPr="004241B4">
        <w:t xml:space="preserve"> (2011)</w:t>
      </w:r>
      <w:r w:rsidR="00756DCE">
        <w:t>;</w:t>
      </w:r>
      <w:r w:rsidR="009862D6">
        <w:t xml:space="preserve"> </w:t>
      </w:r>
      <w:r w:rsidR="00616E04">
        <w:t>tomar o número de bolas extraídas por</w:t>
      </w:r>
      <w:r w:rsidR="009862D6">
        <w:t xml:space="preserve"> casos favoráveis</w:t>
      </w:r>
      <w:r w:rsidR="00616E04">
        <w:t>;</w:t>
      </w:r>
      <w:r w:rsidR="009862D6">
        <w:t xml:space="preserve"> </w:t>
      </w:r>
      <w:r w:rsidR="00616E04">
        <w:t xml:space="preserve">centrar </w:t>
      </w:r>
      <w:r w:rsidR="009862D6">
        <w:t>a atenção na cor da</w:t>
      </w:r>
      <w:r w:rsidR="00616E04">
        <w:t>s</w:t>
      </w:r>
      <w:r w:rsidR="009862D6">
        <w:t xml:space="preserve"> bolas </w:t>
      </w:r>
      <w:r w:rsidR="00616E04">
        <w:t xml:space="preserve">sem considerar o seu número; </w:t>
      </w:r>
      <w:r w:rsidR="009862D6">
        <w:t>e considerar</w:t>
      </w:r>
      <w:r w:rsidR="00887D50">
        <w:t xml:space="preserve"> ou não </w:t>
      </w:r>
      <w:r w:rsidR="009862D6">
        <w:t>a reposição</w:t>
      </w:r>
      <w:r w:rsidR="000438EC">
        <w:t>,</w:t>
      </w:r>
      <w:r w:rsidR="009862D6">
        <w:t xml:space="preserve"> </w:t>
      </w:r>
      <w:r w:rsidR="008C3AF3">
        <w:t>contra</w:t>
      </w:r>
      <w:r w:rsidR="000E41BC">
        <w:t>r</w:t>
      </w:r>
      <w:r w:rsidR="00405D84">
        <w:t>i</w:t>
      </w:r>
      <w:r w:rsidR="000E41BC">
        <w:t>a</w:t>
      </w:r>
      <w:r w:rsidR="00405D84">
        <w:t>n</w:t>
      </w:r>
      <w:r w:rsidR="008C3AF3">
        <w:t xml:space="preserve">do o </w:t>
      </w:r>
      <w:r w:rsidR="00831C42">
        <w:t xml:space="preserve">que era afirmado no </w:t>
      </w:r>
      <w:r w:rsidR="008C3AF3">
        <w:t>enunciado</w:t>
      </w:r>
      <w:r w:rsidR="009862D6">
        <w:t>.</w:t>
      </w:r>
    </w:p>
    <w:p w:rsidR="006D7D8B" w:rsidRDefault="00816F46" w:rsidP="006D7D8B">
      <w:pPr>
        <w:pStyle w:val="Corpodetexto"/>
      </w:pPr>
      <w:r>
        <w:t>D</w:t>
      </w:r>
      <w:r w:rsidR="0093009E">
        <w:t>as</w:t>
      </w:r>
      <w:r w:rsidR="006D7D8B">
        <w:t xml:space="preserve"> situações com reposição (alínea a) </w:t>
      </w:r>
      <w:r>
        <w:t>para as</w:t>
      </w:r>
      <w:r w:rsidR="006D7D8B">
        <w:t xml:space="preserve"> sem reposição (alínea b) </w:t>
      </w:r>
      <w:r w:rsidR="0093009E">
        <w:t xml:space="preserve">observou-se </w:t>
      </w:r>
      <w:r>
        <w:t>uma pequena diminuição</w:t>
      </w:r>
      <w:r w:rsidR="004462D2">
        <w:t xml:space="preserve"> da</w:t>
      </w:r>
      <w:r>
        <w:t xml:space="preserve"> </w:t>
      </w:r>
      <w:r w:rsidR="004462D2">
        <w:t>percentagem de respostas corretas n</w:t>
      </w:r>
      <w:r w:rsidR="006D7D8B">
        <w:t xml:space="preserve">a questão 1, </w:t>
      </w:r>
      <w:r w:rsidR="004462D2">
        <w:t>enquanto se manteve na questão 2.</w:t>
      </w:r>
      <w:r w:rsidR="006D7D8B">
        <w:t xml:space="preserve"> </w:t>
      </w:r>
      <w:r w:rsidR="00A2317D">
        <w:t>E</w:t>
      </w:r>
      <w:r w:rsidR="006D7D8B">
        <w:t>sta diferença de resultados</w:t>
      </w:r>
      <w:r w:rsidR="00890154">
        <w:t>,</w:t>
      </w:r>
      <w:r w:rsidR="006D7D8B">
        <w:t xml:space="preserve"> </w:t>
      </w:r>
      <w:r w:rsidR="00890154">
        <w:t xml:space="preserve">para além </w:t>
      </w:r>
      <w:r w:rsidR="00B260C7">
        <w:t>d</w:t>
      </w:r>
      <w:r w:rsidR="006D7D8B">
        <w:t xml:space="preserve">os </w:t>
      </w:r>
      <w:r w:rsidR="004759A0">
        <w:t xml:space="preserve">diferentes </w:t>
      </w:r>
      <w:r w:rsidR="006D7D8B">
        <w:t>contextos</w:t>
      </w:r>
      <w:r w:rsidR="00FE1778">
        <w:t xml:space="preserve"> de </w:t>
      </w:r>
      <w:r w:rsidR="00890154">
        <w:t>comparação e determinação de probabilidades condicionadas</w:t>
      </w:r>
      <w:r w:rsidR="006D7D8B">
        <w:t xml:space="preserve">, </w:t>
      </w:r>
      <w:r w:rsidR="00A2317D">
        <w:t xml:space="preserve">pode </w:t>
      </w:r>
      <w:r w:rsidR="00A2317D">
        <w:lastRenderedPageBreak/>
        <w:t xml:space="preserve">também dever-se </w:t>
      </w:r>
      <w:r w:rsidR="00890154">
        <w:t xml:space="preserve">ao enviesamento de </w:t>
      </w:r>
      <w:proofErr w:type="spellStart"/>
      <w:r w:rsidR="00890154">
        <w:t>equiprobabilidade</w:t>
      </w:r>
      <w:proofErr w:type="spellEnd"/>
      <w:r w:rsidR="004759A0">
        <w:t>,</w:t>
      </w:r>
      <w:r w:rsidR="00890154">
        <w:t xml:space="preserve"> que na situação de reposição da questão 1 conduz à resposta correta.</w:t>
      </w:r>
    </w:p>
    <w:p w:rsidR="00757166" w:rsidRDefault="00757166" w:rsidP="00757166">
      <w:pPr>
        <w:pStyle w:val="Corpodetexto"/>
      </w:pPr>
      <w:r w:rsidRPr="00DE18A1">
        <w:t xml:space="preserve">De uma maneira geral, </w:t>
      </w:r>
      <w:r>
        <w:t xml:space="preserve">os resultados do estudo revelam que </w:t>
      </w:r>
      <w:r w:rsidRPr="00DE18A1">
        <w:t xml:space="preserve">os alunos </w:t>
      </w:r>
      <w:r>
        <w:t>possuem</w:t>
      </w:r>
      <w:r w:rsidRPr="00DE18A1">
        <w:t xml:space="preserve"> </w:t>
      </w:r>
      <w:r>
        <w:t xml:space="preserve">um substrato intuitivo que lhes permitirá iniciar o estudo formal da probabilidade condicionada, sobretudo no caso da definição de probabilidade condicionada por restrição do espaço </w:t>
      </w:r>
      <w:proofErr w:type="spellStart"/>
      <w:r>
        <w:t>amostral</w:t>
      </w:r>
      <w:proofErr w:type="spellEnd"/>
      <w:r>
        <w:t xml:space="preserve"> (</w:t>
      </w:r>
      <w:r w:rsidRPr="00B831DE">
        <w:rPr>
          <w:caps/>
        </w:rPr>
        <w:t>Hogg</w:t>
      </w:r>
      <w:r w:rsidR="00B831DE" w:rsidRPr="00B831DE">
        <w:rPr>
          <w:caps/>
        </w:rPr>
        <w:t>;</w:t>
      </w:r>
      <w:r w:rsidRPr="00B831DE">
        <w:rPr>
          <w:caps/>
        </w:rPr>
        <w:t xml:space="preserve"> Tanis</w:t>
      </w:r>
      <w:r w:rsidRPr="00757166">
        <w:t>, 1997</w:t>
      </w:r>
      <w:r>
        <w:t>)</w:t>
      </w:r>
      <w:r w:rsidR="00961AC6">
        <w:t>, como foi o caso do presente estudo</w:t>
      </w:r>
      <w:r w:rsidR="00020514">
        <w:t xml:space="preserve">, </w:t>
      </w:r>
      <w:r w:rsidR="00CE4DA4">
        <w:t xml:space="preserve">e </w:t>
      </w:r>
      <w:r w:rsidR="00020514">
        <w:t>no contexto de extração de bolas de um saco</w:t>
      </w:r>
      <w:r>
        <w:t>.</w:t>
      </w:r>
      <w:r w:rsidR="00FE23EF">
        <w:t xml:space="preserve"> </w:t>
      </w:r>
      <w:r w:rsidR="00020514">
        <w:t xml:space="preserve">Também neste contexto, Correia e Fernandes (2012) obtiveram </w:t>
      </w:r>
      <w:r w:rsidR="00862A75">
        <w:t xml:space="preserve">percentagens de respostas corretas </w:t>
      </w:r>
      <w:r w:rsidR="00803C6D">
        <w:t>de cerca de</w:t>
      </w:r>
      <w:r w:rsidR="00862A75">
        <w:t xml:space="preserve"> 50%</w:t>
      </w:r>
      <w:r w:rsidR="00020514">
        <w:t xml:space="preserve"> </w:t>
      </w:r>
      <w:r w:rsidR="00803C6D">
        <w:t xml:space="preserve">ou mais </w:t>
      </w:r>
      <w:r w:rsidR="00020514">
        <w:t>num item de comparação de probabilidades na extração sucessiva</w:t>
      </w:r>
      <w:r w:rsidR="00020514" w:rsidRPr="00947AFC">
        <w:t xml:space="preserve"> </w:t>
      </w:r>
      <w:r w:rsidR="00020514">
        <w:t xml:space="preserve">de duas bolas de dois sacos com quantidades proporcionais de bolas brancas e pretas, com e sem reposição. </w:t>
      </w:r>
      <w:r w:rsidR="00FE23EF">
        <w:t xml:space="preserve">Por outro lado, para além do contexto </w:t>
      </w:r>
      <w:r w:rsidR="00CE4DA4">
        <w:t xml:space="preserve">da extração de bolas </w:t>
      </w:r>
      <w:r w:rsidR="00FE23EF">
        <w:t>d</w:t>
      </w:r>
      <w:r w:rsidR="00CE4DA4">
        <w:t>e</w:t>
      </w:r>
      <w:r w:rsidR="00FE23EF">
        <w:t xml:space="preserve"> sacos, abordado neste estudo, </w:t>
      </w:r>
      <w:r w:rsidR="00FE23EF" w:rsidRPr="00FE23EF">
        <w:t>Correia</w:t>
      </w:r>
      <w:r w:rsidR="000438EC">
        <w:t xml:space="preserve"> </w:t>
      </w:r>
      <w:proofErr w:type="spellStart"/>
      <w:r w:rsidR="000438EC">
        <w:t>et</w:t>
      </w:r>
      <w:proofErr w:type="spellEnd"/>
      <w:r w:rsidR="000438EC">
        <w:t xml:space="preserve"> al.</w:t>
      </w:r>
      <w:r w:rsidR="00FE23EF" w:rsidRPr="00FE23EF">
        <w:t xml:space="preserve"> (2011)</w:t>
      </w:r>
      <w:r w:rsidR="00FE23EF">
        <w:t xml:space="preserve"> obtiveram percentagens semelhantes de respostas corretas</w:t>
      </w:r>
      <w:r w:rsidR="00081230">
        <w:t>,</w:t>
      </w:r>
      <w:r w:rsidR="00FE23EF">
        <w:t xml:space="preserve"> </w:t>
      </w:r>
      <w:r w:rsidR="00081230">
        <w:t xml:space="preserve">também </w:t>
      </w:r>
      <w:r w:rsidR="004301CA">
        <w:t xml:space="preserve">em alunos </w:t>
      </w:r>
      <w:r w:rsidR="00081230">
        <w:t xml:space="preserve">do 9º ano, </w:t>
      </w:r>
      <w:r w:rsidR="00FE23EF">
        <w:t xml:space="preserve">na determinação de probabilidades condicionadas quando os dados eram apresentados sob a forma de </w:t>
      </w:r>
      <w:bookmarkStart w:id="0" w:name="_GoBack"/>
      <w:r w:rsidR="00FE23EF">
        <w:t>tabela</w:t>
      </w:r>
      <w:bookmarkEnd w:id="0"/>
      <w:r w:rsidR="006E038D">
        <w:t>s</w:t>
      </w:r>
      <w:r w:rsidR="00FE23EF">
        <w:t xml:space="preserve"> de frequências e </w:t>
      </w:r>
      <w:r w:rsidR="0093709E">
        <w:t xml:space="preserve">de </w:t>
      </w:r>
      <w:r w:rsidR="00FE23EF">
        <w:t>contingência.</w:t>
      </w:r>
    </w:p>
    <w:p w:rsidR="002F7CE3" w:rsidRDefault="00E67E40" w:rsidP="002F7CE3">
      <w:pPr>
        <w:pStyle w:val="Corpodetexto"/>
      </w:pPr>
      <w:r>
        <w:t>Muito embora</w:t>
      </w:r>
      <w:r w:rsidR="00293F95">
        <w:t xml:space="preserve"> estes resultados </w:t>
      </w:r>
      <w:r w:rsidR="00CE4DA4" w:rsidRPr="00292F3B">
        <w:t>encora</w:t>
      </w:r>
      <w:r w:rsidR="00CE4DA4">
        <w:t>jem</w:t>
      </w:r>
      <w:r w:rsidR="002F7CE3" w:rsidRPr="00292F3B">
        <w:t xml:space="preserve"> a possibilidade de introdu</w:t>
      </w:r>
      <w:r w:rsidR="00293F95">
        <w:t xml:space="preserve">zir </w:t>
      </w:r>
      <w:r w:rsidR="002F7CE3" w:rsidRPr="00292F3B">
        <w:t xml:space="preserve">o </w:t>
      </w:r>
      <w:r w:rsidR="00293F95">
        <w:t>conceito</w:t>
      </w:r>
      <w:r w:rsidR="002F7CE3" w:rsidRPr="00292F3B">
        <w:t xml:space="preserve"> </w:t>
      </w:r>
      <w:r w:rsidR="002F7CE3">
        <w:t>d</w:t>
      </w:r>
      <w:r w:rsidR="00293F95">
        <w:t>e p</w:t>
      </w:r>
      <w:r w:rsidR="002F7CE3">
        <w:t>robabilidade condicionada</w:t>
      </w:r>
      <w:r w:rsidR="00DF1E79">
        <w:t xml:space="preserve"> no 9</w:t>
      </w:r>
      <w:r w:rsidR="002F7CE3" w:rsidRPr="00292F3B">
        <w:t>º ano de escolaridade</w:t>
      </w:r>
      <w:r w:rsidR="00DF1E79">
        <w:t>, aprofunda</w:t>
      </w:r>
      <w:r w:rsidR="00627D61">
        <w:t>ndo-o</w:t>
      </w:r>
      <w:r w:rsidR="00DF1E79">
        <w:t xml:space="preserve"> posterior</w:t>
      </w:r>
      <w:r w:rsidR="00627D61">
        <w:t>mente</w:t>
      </w:r>
      <w:r w:rsidR="00DF1E79">
        <w:t xml:space="preserve"> </w:t>
      </w:r>
      <w:r>
        <w:t>em níveis de escolaridade subsequentes, é recomendável estudar o desempenho destes alunos quando a probabilidade condicionada é explorada em outros contextos</w:t>
      </w:r>
      <w:r w:rsidR="002F7CE3" w:rsidRPr="00E22099">
        <w:t>.</w:t>
      </w:r>
      <w:r>
        <w:t xml:space="preserve"> Watson (2005) distingue dois contextos: situações de amostragem relacionadas com o tempo, como é o caso da extração de bolas de um saco; e </w:t>
      </w:r>
      <w:r w:rsidR="008B0B43">
        <w:t xml:space="preserve">situações de </w:t>
      </w:r>
      <w:r>
        <w:t>descriç</w:t>
      </w:r>
      <w:r w:rsidR="008B0B43">
        <w:t>ão social</w:t>
      </w:r>
      <w:r>
        <w:t>, como é o caso da probabilidade que uma mulher (</w:t>
      </w:r>
      <w:r w:rsidRPr="00E67E40">
        <w:rPr>
          <w:position w:val="-4"/>
        </w:rPr>
        <w:object w:dxaOrig="320" w:dyaOrig="260">
          <v:shape id="_x0000_i1154" type="#_x0000_t75" style="width:16.3pt;height:13.15pt" o:ole="">
            <v:imagedata r:id="rId279" o:title=""/>
          </v:shape>
          <o:OLEObject Type="Embed" ProgID="Equation.3" ShapeID="_x0000_i1154" DrawAspect="Content" ObjectID="_1458677581" r:id="rId280"/>
        </w:object>
      </w:r>
      <w:r>
        <w:t>) seja professora (</w:t>
      </w:r>
      <w:r w:rsidRPr="00E67E40">
        <w:rPr>
          <w:position w:val="-4"/>
        </w:rPr>
        <w:object w:dxaOrig="240" w:dyaOrig="260">
          <v:shape id="_x0000_i1155" type="#_x0000_t75" style="width:11.9pt;height:13.15pt" o:ole="">
            <v:imagedata r:id="rId281" o:title=""/>
          </v:shape>
          <o:OLEObject Type="Embed" ProgID="Equation.3" ShapeID="_x0000_i1155" DrawAspect="Content" ObjectID="_1458677582" r:id="rId282"/>
        </w:object>
      </w:r>
      <w:r>
        <w:t xml:space="preserve">), isto é, </w:t>
      </w:r>
      <w:r w:rsidR="00703124" w:rsidRPr="00E67E40">
        <w:rPr>
          <w:position w:val="-10"/>
        </w:rPr>
        <w:object w:dxaOrig="960" w:dyaOrig="320">
          <v:shape id="_x0000_i1156" type="#_x0000_t75" style="width:48.2pt;height:16.3pt" o:ole="">
            <v:imagedata r:id="rId283" o:title=""/>
          </v:shape>
          <o:OLEObject Type="Embed" ProgID="Equation.3" ShapeID="_x0000_i1156" DrawAspect="Content" ObjectID="_1458677583" r:id="rId284"/>
        </w:object>
      </w:r>
      <w:r w:rsidR="00703124">
        <w:t>, e a probabilidade que uma professora seja mulher, isto</w:t>
      </w:r>
      <w:r w:rsidR="008428E5">
        <w:t xml:space="preserve"> é</w:t>
      </w:r>
      <w:r w:rsidR="00703124">
        <w:t xml:space="preserve">, </w:t>
      </w:r>
      <w:r w:rsidR="000F5A9B" w:rsidRPr="00E67E40">
        <w:rPr>
          <w:position w:val="-10"/>
        </w:rPr>
        <w:object w:dxaOrig="940" w:dyaOrig="320">
          <v:shape id="_x0000_i1157" type="#_x0000_t75" style="width:46.95pt;height:16.3pt" o:ole="">
            <v:imagedata r:id="rId285" o:title=""/>
          </v:shape>
          <o:OLEObject Type="Embed" ProgID="Equation.3" ShapeID="_x0000_i1157" DrawAspect="Content" ObjectID="_1458677584" r:id="rId286"/>
        </w:object>
      </w:r>
      <w:r>
        <w:t>.</w:t>
      </w:r>
      <w:r w:rsidR="008B0B43">
        <w:t xml:space="preserve"> Num estudo sobre este último contexto, envolvendo alunos do 6º, 7º, 8º e 9º ano de escolari</w:t>
      </w:r>
      <w:r w:rsidR="007F199E">
        <w:t>dade</w:t>
      </w:r>
      <w:r w:rsidR="008B0B43">
        <w:t xml:space="preserve">, Watson e Moritz (2002) obtiveram percentagens de respostas corretas variando entre 13% e </w:t>
      </w:r>
      <w:r w:rsidR="00CE4DA4">
        <w:t>27%</w:t>
      </w:r>
      <w:r w:rsidR="007F199E">
        <w:t xml:space="preserve"> </w:t>
      </w:r>
      <w:r w:rsidR="00CE4DA4">
        <w:t xml:space="preserve">e aumentando com o ano de escolaridade. </w:t>
      </w:r>
      <w:r w:rsidR="007F199E">
        <w:t>Já em questões</w:t>
      </w:r>
      <w:r w:rsidR="008B0B43">
        <w:t xml:space="preserve"> </w:t>
      </w:r>
      <w:r w:rsidR="007F199E">
        <w:t>semelhantes formuladas num contexto de frequência, os alunos obtiveram percentagens de respostas corretas variando entre 48% e 64%.</w:t>
      </w:r>
    </w:p>
    <w:p w:rsidR="007F199E" w:rsidRPr="00D56577" w:rsidRDefault="007F199E" w:rsidP="007F199E">
      <w:pPr>
        <w:pStyle w:val="Corpodetexto"/>
      </w:pPr>
      <w:r w:rsidRPr="00D56577">
        <w:t xml:space="preserve">Apesar dos resultados obtidos não serem tão encorajadores como no caso do contexto da extração de bolas de sacos, ainda assim, Watson e Moritz (2002) são de opinião que muitos alunos podem interpretar acontecimentos condicionais e conjuntivos em contextos sociais, e não apenas em contextos de extração de bolas de </w:t>
      </w:r>
      <w:r w:rsidR="008E068C" w:rsidRPr="00D56577">
        <w:t>sacos</w:t>
      </w:r>
      <w:r w:rsidRPr="00D56577">
        <w:t xml:space="preserve">, </w:t>
      </w:r>
      <w:r w:rsidR="00A00DE1" w:rsidRPr="00D56577">
        <w:t>referindo</w:t>
      </w:r>
      <w:r w:rsidRPr="00D56577">
        <w:t xml:space="preserve"> </w:t>
      </w:r>
      <w:r w:rsidRPr="00D56577">
        <w:lastRenderedPageBreak/>
        <w:t xml:space="preserve">que o raciocínio apropriado </w:t>
      </w:r>
      <w:r w:rsidR="00A00DE1" w:rsidRPr="00D56577">
        <w:t xml:space="preserve">sobre </w:t>
      </w:r>
      <w:r w:rsidRPr="00D56577">
        <w:t xml:space="preserve">estes acontecimentos pode </w:t>
      </w:r>
      <w:r w:rsidR="00A00DE1" w:rsidRPr="00D56577">
        <w:t xml:space="preserve">não </w:t>
      </w:r>
      <w:r w:rsidRPr="00D56577">
        <w:t xml:space="preserve">ser </w:t>
      </w:r>
      <w:r w:rsidR="00A00DE1" w:rsidRPr="00D56577">
        <w:t xml:space="preserve">fácil </w:t>
      </w:r>
      <w:r w:rsidRPr="00D56577">
        <w:t>p</w:t>
      </w:r>
      <w:r w:rsidR="00A00DE1" w:rsidRPr="00D56577">
        <w:t>ara</w:t>
      </w:r>
      <w:r w:rsidRPr="00D56577">
        <w:t xml:space="preserve"> todos os alunos </w:t>
      </w:r>
      <w:r w:rsidR="00A00DE1" w:rsidRPr="00D56577">
        <w:t xml:space="preserve">mas </w:t>
      </w:r>
      <w:r w:rsidR="00D07205" w:rsidRPr="00D56577">
        <w:t xml:space="preserve">simultaneamente </w:t>
      </w:r>
      <w:r w:rsidRPr="00D56577">
        <w:t>não ser tão difícil como alguns investigadores pensa</w:t>
      </w:r>
      <w:r w:rsidR="00A00DE1" w:rsidRPr="00D56577">
        <w:t>v</w:t>
      </w:r>
      <w:r w:rsidRPr="00D56577">
        <w:t>am.</w:t>
      </w:r>
    </w:p>
    <w:p w:rsidR="00042EA1" w:rsidRPr="00B831DE" w:rsidRDefault="00056855" w:rsidP="0021688D">
      <w:pPr>
        <w:pStyle w:val="Cabealho1"/>
        <w:rPr>
          <w:lang w:val="en-GB"/>
        </w:rPr>
      </w:pPr>
      <w:proofErr w:type="spellStart"/>
      <w:r>
        <w:rPr>
          <w:lang w:val="en-GB"/>
        </w:rPr>
        <w:t>Referências</w:t>
      </w:r>
      <w:proofErr w:type="spellEnd"/>
    </w:p>
    <w:p w:rsidR="00910C6B" w:rsidRDefault="00B831DE" w:rsidP="00910C6B">
      <w:pPr>
        <w:pStyle w:val="SIEMReferncias"/>
        <w:rPr>
          <w:lang w:val="en-GB"/>
        </w:rPr>
      </w:pPr>
      <w:proofErr w:type="gramStart"/>
      <w:r w:rsidRPr="00B831DE">
        <w:rPr>
          <w:caps/>
          <w:lang w:val="en-GB"/>
        </w:rPr>
        <w:t>Ahlgren, A.;</w:t>
      </w:r>
      <w:r w:rsidR="00910C6B" w:rsidRPr="00B831DE">
        <w:rPr>
          <w:caps/>
          <w:lang w:val="en-GB"/>
        </w:rPr>
        <w:t xml:space="preserve"> Garfield, J.</w:t>
      </w:r>
      <w:r w:rsidR="00910C6B" w:rsidRPr="00B831DE">
        <w:rPr>
          <w:lang w:val="en-GB"/>
        </w:rPr>
        <w:t xml:space="preserve"> (1991).</w:t>
      </w:r>
      <w:proofErr w:type="gramEnd"/>
      <w:r w:rsidR="00910C6B" w:rsidRPr="00B831DE">
        <w:rPr>
          <w:lang w:val="en-GB"/>
        </w:rPr>
        <w:t xml:space="preserve"> </w:t>
      </w:r>
      <w:proofErr w:type="gramStart"/>
      <w:r w:rsidR="00910C6B" w:rsidRPr="00B11CC3">
        <w:rPr>
          <w:lang w:val="en-GB"/>
        </w:rPr>
        <w:t xml:space="preserve">Analysis of the </w:t>
      </w:r>
      <w:r w:rsidR="00B11CC3" w:rsidRPr="00B11CC3">
        <w:rPr>
          <w:lang w:val="en-GB"/>
        </w:rPr>
        <w:t>p</w:t>
      </w:r>
      <w:r w:rsidR="00910C6B" w:rsidRPr="00B11CC3">
        <w:rPr>
          <w:lang w:val="en-GB"/>
        </w:rPr>
        <w:t xml:space="preserve">robability </w:t>
      </w:r>
      <w:r w:rsidR="00B11CC3" w:rsidRPr="00B11CC3">
        <w:rPr>
          <w:lang w:val="en-GB"/>
        </w:rPr>
        <w:t>c</w:t>
      </w:r>
      <w:r w:rsidR="00910C6B" w:rsidRPr="00B11CC3">
        <w:rPr>
          <w:lang w:val="en-GB"/>
        </w:rPr>
        <w:t>urriculum.</w:t>
      </w:r>
      <w:proofErr w:type="gramEnd"/>
      <w:r w:rsidR="00910C6B" w:rsidRPr="00B11CC3">
        <w:rPr>
          <w:lang w:val="en-GB"/>
        </w:rPr>
        <w:t xml:space="preserve"> In</w:t>
      </w:r>
      <w:r w:rsidR="00755A7A">
        <w:rPr>
          <w:lang w:val="en-GB"/>
        </w:rPr>
        <w:t>:</w:t>
      </w:r>
      <w:r w:rsidR="00910C6B" w:rsidRPr="00B831DE">
        <w:rPr>
          <w:caps/>
          <w:lang w:val="en-GB"/>
        </w:rPr>
        <w:t xml:space="preserve"> Kapadia</w:t>
      </w:r>
      <w:r w:rsidR="00755A7A">
        <w:rPr>
          <w:caps/>
          <w:lang w:val="en-GB"/>
        </w:rPr>
        <w:t>, R.</w:t>
      </w:r>
      <w:r>
        <w:rPr>
          <w:caps/>
          <w:lang w:val="en-GB"/>
        </w:rPr>
        <w:t xml:space="preserve">; </w:t>
      </w:r>
      <w:r w:rsidR="00910C6B" w:rsidRPr="00B831DE">
        <w:rPr>
          <w:caps/>
          <w:lang w:val="en-GB"/>
        </w:rPr>
        <w:t>Borovcnik</w:t>
      </w:r>
      <w:r w:rsidR="00755A7A">
        <w:rPr>
          <w:caps/>
          <w:lang w:val="en-GB"/>
        </w:rPr>
        <w:t>,</w:t>
      </w:r>
      <w:r w:rsidR="00755A7A" w:rsidRPr="00755A7A">
        <w:rPr>
          <w:caps/>
          <w:lang w:val="en-GB"/>
        </w:rPr>
        <w:t xml:space="preserve"> </w:t>
      </w:r>
      <w:r w:rsidR="00755A7A">
        <w:rPr>
          <w:caps/>
          <w:lang w:val="en-GB"/>
        </w:rPr>
        <w:t>M. G.</w:t>
      </w:r>
      <w:r w:rsidR="00910C6B" w:rsidRPr="00B11CC3">
        <w:rPr>
          <w:lang w:val="en-GB"/>
        </w:rPr>
        <w:t xml:space="preserve"> (Eds.)</w:t>
      </w:r>
      <w:r w:rsidR="00B11CC3" w:rsidRPr="00B11CC3">
        <w:rPr>
          <w:lang w:val="en-GB"/>
        </w:rPr>
        <w:t>,</w:t>
      </w:r>
      <w:r w:rsidR="00910C6B" w:rsidRPr="00B11CC3">
        <w:rPr>
          <w:lang w:val="en-GB"/>
        </w:rPr>
        <w:t xml:space="preserve"> </w:t>
      </w:r>
      <w:r w:rsidR="00910C6B" w:rsidRPr="00B11CC3">
        <w:rPr>
          <w:i/>
          <w:lang w:val="en-GB"/>
        </w:rPr>
        <w:t xml:space="preserve">Chance encounters: </w:t>
      </w:r>
      <w:r w:rsidR="00337E24">
        <w:rPr>
          <w:i/>
          <w:lang w:val="en-GB"/>
        </w:rPr>
        <w:t>p</w:t>
      </w:r>
      <w:r w:rsidR="00910C6B" w:rsidRPr="00B11CC3">
        <w:rPr>
          <w:i/>
          <w:lang w:val="en-GB"/>
        </w:rPr>
        <w:t xml:space="preserve">robability in education </w:t>
      </w:r>
      <w:r w:rsidR="00910C6B" w:rsidRPr="00B11CC3">
        <w:rPr>
          <w:lang w:val="en-GB"/>
        </w:rPr>
        <w:t xml:space="preserve">(pp. 107-134). </w:t>
      </w:r>
      <w:r w:rsidR="00910C6B" w:rsidRPr="0081506D">
        <w:rPr>
          <w:lang w:val="en-GB"/>
        </w:rPr>
        <w:t>Dordrecht: Kluwer Academic Publishers.</w:t>
      </w:r>
    </w:p>
    <w:p w:rsidR="00EF703B" w:rsidRPr="00100D3E" w:rsidRDefault="00755A7A" w:rsidP="00EF703B">
      <w:pPr>
        <w:pStyle w:val="SIEMReferncias"/>
        <w:rPr>
          <w:lang w:val="fr-FR"/>
        </w:rPr>
      </w:pPr>
      <w:proofErr w:type="gramStart"/>
      <w:r>
        <w:rPr>
          <w:caps/>
          <w:lang w:val="en-GB"/>
        </w:rPr>
        <w:t>Batanero, C.</w:t>
      </w:r>
      <w:r w:rsidRPr="00755A7A">
        <w:rPr>
          <w:caps/>
          <w:lang w:val="en-GB"/>
        </w:rPr>
        <w:t>;</w:t>
      </w:r>
      <w:r w:rsidR="00EF703B" w:rsidRPr="00755A7A">
        <w:rPr>
          <w:caps/>
          <w:lang w:val="en-GB"/>
        </w:rPr>
        <w:t xml:space="preserve"> Díaz, C.</w:t>
      </w:r>
      <w:r w:rsidR="00EF703B">
        <w:rPr>
          <w:lang w:val="en-GB"/>
        </w:rPr>
        <w:t xml:space="preserve"> (2010).</w:t>
      </w:r>
      <w:proofErr w:type="gramEnd"/>
      <w:r w:rsidR="00EF703B" w:rsidRPr="00EF703B">
        <w:rPr>
          <w:lang w:val="en-GB"/>
        </w:rPr>
        <w:t xml:space="preserve"> Training teachers to teach statistics: What can we learn from research?</w:t>
      </w:r>
      <w:r w:rsidR="00EF703B" w:rsidRPr="00EF703B">
        <w:rPr>
          <w:i/>
          <w:iCs/>
          <w:sz w:val="20"/>
          <w:szCs w:val="20"/>
          <w:lang w:val="en-GB"/>
        </w:rPr>
        <w:t xml:space="preserve"> </w:t>
      </w:r>
      <w:r w:rsidR="00EF703B" w:rsidRPr="00100D3E">
        <w:rPr>
          <w:i/>
          <w:lang w:val="fr-FR"/>
        </w:rPr>
        <w:t>Statistique et Enseignement</w:t>
      </w:r>
      <w:r w:rsidR="00EF703B" w:rsidRPr="00100D3E">
        <w:rPr>
          <w:lang w:val="fr-FR"/>
        </w:rPr>
        <w:t xml:space="preserve">, </w:t>
      </w:r>
      <w:r w:rsidRPr="00100D3E">
        <w:rPr>
          <w:lang w:val="fr-FR"/>
        </w:rPr>
        <w:t xml:space="preserve">v. </w:t>
      </w:r>
      <w:r w:rsidR="00EF703B" w:rsidRPr="00100D3E">
        <w:rPr>
          <w:lang w:val="fr-FR"/>
        </w:rPr>
        <w:t>1</w:t>
      </w:r>
      <w:r w:rsidRPr="00100D3E">
        <w:rPr>
          <w:lang w:val="fr-FR"/>
        </w:rPr>
        <w:t xml:space="preserve">, n. </w:t>
      </w:r>
      <w:r w:rsidR="00EF703B" w:rsidRPr="00100D3E">
        <w:rPr>
          <w:lang w:val="fr-FR"/>
        </w:rPr>
        <w:t xml:space="preserve">1, </w:t>
      </w:r>
      <w:r w:rsidRPr="00100D3E">
        <w:rPr>
          <w:lang w:val="fr-FR"/>
        </w:rPr>
        <w:t xml:space="preserve">p. </w:t>
      </w:r>
      <w:r w:rsidR="00EF703B" w:rsidRPr="00100D3E">
        <w:rPr>
          <w:lang w:val="fr-FR"/>
        </w:rPr>
        <w:t>5-20.</w:t>
      </w:r>
    </w:p>
    <w:p w:rsidR="009C3647" w:rsidRPr="003736B7" w:rsidRDefault="009C3647" w:rsidP="00E62D2F">
      <w:pPr>
        <w:pStyle w:val="SIEMReferncias"/>
        <w:rPr>
          <w:rStyle w:val="Hiperligao"/>
          <w:color w:val="auto"/>
          <w:u w:val="none"/>
          <w:lang w:val="en-GB"/>
        </w:rPr>
      </w:pPr>
      <w:r w:rsidRPr="00100D3E">
        <w:rPr>
          <w:caps/>
          <w:lang w:val="fr-FR"/>
        </w:rPr>
        <w:t>Borovcnik, M. G.</w:t>
      </w:r>
      <w:r w:rsidR="00755A7A" w:rsidRPr="00100D3E">
        <w:rPr>
          <w:caps/>
          <w:lang w:val="fr-FR"/>
        </w:rPr>
        <w:t>;</w:t>
      </w:r>
      <w:r w:rsidRPr="00100D3E">
        <w:rPr>
          <w:caps/>
          <w:lang w:val="fr-FR"/>
        </w:rPr>
        <w:t xml:space="preserve"> Kapadia, R.</w:t>
      </w:r>
      <w:r w:rsidRPr="00100D3E">
        <w:rPr>
          <w:lang w:val="fr-FR"/>
        </w:rPr>
        <w:t xml:space="preserve"> (2010). </w:t>
      </w:r>
      <w:proofErr w:type="gramStart"/>
      <w:r w:rsidRPr="007B5E1B">
        <w:rPr>
          <w:lang w:val="en-GB"/>
        </w:rPr>
        <w:t xml:space="preserve">Research and </w:t>
      </w:r>
      <w:r w:rsidR="007E2588" w:rsidRPr="007B5E1B">
        <w:rPr>
          <w:lang w:val="en-GB"/>
        </w:rPr>
        <w:t>d</w:t>
      </w:r>
      <w:r w:rsidRPr="007B5E1B">
        <w:rPr>
          <w:lang w:val="en-GB"/>
        </w:rPr>
        <w:t xml:space="preserve">evelopments in </w:t>
      </w:r>
      <w:r w:rsidR="007E2588" w:rsidRPr="007B5E1B">
        <w:rPr>
          <w:lang w:val="en-GB"/>
        </w:rPr>
        <w:t>p</w:t>
      </w:r>
      <w:r w:rsidRPr="007B5E1B">
        <w:rPr>
          <w:lang w:val="en-GB"/>
        </w:rPr>
        <w:t xml:space="preserve">robability </w:t>
      </w:r>
      <w:r w:rsidR="007E2588" w:rsidRPr="007B5E1B">
        <w:rPr>
          <w:lang w:val="en-GB"/>
        </w:rPr>
        <w:t>e</w:t>
      </w:r>
      <w:r w:rsidRPr="007B5E1B">
        <w:rPr>
          <w:lang w:val="en-GB"/>
        </w:rPr>
        <w:t xml:space="preserve">ducation </w:t>
      </w:r>
      <w:r w:rsidR="007E2588" w:rsidRPr="007B5E1B">
        <w:rPr>
          <w:lang w:val="en-GB"/>
        </w:rPr>
        <w:t>i</w:t>
      </w:r>
      <w:r w:rsidRPr="007B5E1B">
        <w:rPr>
          <w:lang w:val="en-GB"/>
        </w:rPr>
        <w:t>nternationally.</w:t>
      </w:r>
      <w:proofErr w:type="gramEnd"/>
      <w:r w:rsidRPr="007B5E1B">
        <w:rPr>
          <w:lang w:val="en-GB"/>
        </w:rPr>
        <w:t xml:space="preserve"> </w:t>
      </w:r>
      <w:r w:rsidRPr="00EF703B">
        <w:rPr>
          <w:lang w:val="en-GB"/>
        </w:rPr>
        <w:t>In</w:t>
      </w:r>
      <w:r w:rsidR="00755A7A">
        <w:rPr>
          <w:lang w:val="en-GB"/>
        </w:rPr>
        <w:t>:</w:t>
      </w:r>
      <w:r w:rsidRPr="00EF703B">
        <w:rPr>
          <w:lang w:val="en-GB"/>
        </w:rPr>
        <w:t xml:space="preserve"> </w:t>
      </w:r>
      <w:r w:rsidRPr="00755A7A">
        <w:rPr>
          <w:caps/>
          <w:lang w:val="en-GB"/>
        </w:rPr>
        <w:t>Joubert</w:t>
      </w:r>
      <w:r w:rsidR="00755A7A" w:rsidRPr="00755A7A">
        <w:rPr>
          <w:caps/>
          <w:lang w:val="en-GB"/>
        </w:rPr>
        <w:t>,</w:t>
      </w:r>
      <w:r w:rsidRPr="00755A7A">
        <w:rPr>
          <w:caps/>
          <w:lang w:val="en-GB"/>
        </w:rPr>
        <w:t xml:space="preserve"> </w:t>
      </w:r>
      <w:r w:rsidR="00755A7A" w:rsidRPr="00755A7A">
        <w:rPr>
          <w:caps/>
          <w:lang w:val="en-GB"/>
        </w:rPr>
        <w:t>M.;</w:t>
      </w:r>
      <w:r w:rsidRPr="00755A7A">
        <w:rPr>
          <w:caps/>
          <w:lang w:val="en-GB"/>
        </w:rPr>
        <w:t xml:space="preserve"> Andrews</w:t>
      </w:r>
      <w:r w:rsidR="00755A7A" w:rsidRPr="00755A7A">
        <w:rPr>
          <w:caps/>
          <w:lang w:val="en-GB"/>
        </w:rPr>
        <w:t>,</w:t>
      </w:r>
      <w:r w:rsidRPr="00755A7A">
        <w:rPr>
          <w:caps/>
          <w:lang w:val="en-GB"/>
        </w:rPr>
        <w:t xml:space="preserve"> </w:t>
      </w:r>
      <w:r w:rsidR="00755A7A" w:rsidRPr="00755A7A">
        <w:rPr>
          <w:caps/>
          <w:lang w:val="en-GB"/>
        </w:rPr>
        <w:t xml:space="preserve">P. </w:t>
      </w:r>
      <w:r w:rsidRPr="003736B7">
        <w:rPr>
          <w:lang w:val="en-GB"/>
        </w:rPr>
        <w:t xml:space="preserve">(Eds.), </w:t>
      </w:r>
      <w:r w:rsidRPr="003736B7">
        <w:rPr>
          <w:i/>
          <w:lang w:val="en-GB"/>
        </w:rPr>
        <w:t>Proceedings of the British Congress for Mathematics Education</w:t>
      </w:r>
      <w:r w:rsidRPr="003736B7">
        <w:rPr>
          <w:lang w:val="en-GB"/>
        </w:rPr>
        <w:t xml:space="preserve"> (pp. 41-48). </w:t>
      </w:r>
      <w:r w:rsidRPr="007B5E1B">
        <w:rPr>
          <w:lang w:val="en-US"/>
        </w:rPr>
        <w:t xml:space="preserve">On line: </w:t>
      </w:r>
      <w:hyperlink r:id="rId287" w:history="1">
        <w:r w:rsidR="001D688F" w:rsidRPr="007B5E1B">
          <w:rPr>
            <w:rStyle w:val="Hiperligao"/>
            <w:color w:val="auto"/>
            <w:lang w:val="en-US"/>
          </w:rPr>
          <w:t>www.bsrlm.org.uk/IPs/ip30-1/BSRLM-IP-30-1-06.pdf4</w:t>
        </w:r>
      </w:hyperlink>
    </w:p>
    <w:p w:rsidR="00374131" w:rsidRPr="00374131" w:rsidRDefault="00374131" w:rsidP="00374131">
      <w:pPr>
        <w:pStyle w:val="SIEMReferncias"/>
      </w:pPr>
      <w:r w:rsidRPr="00755A7A">
        <w:rPr>
          <w:caps/>
          <w:lang w:val="es-ES_tradnl"/>
        </w:rPr>
        <w:t>Cañizares, M. J.</w:t>
      </w:r>
      <w:r w:rsidR="00755A7A" w:rsidRPr="00755A7A">
        <w:rPr>
          <w:caps/>
          <w:lang w:val="es-ES_tradnl"/>
        </w:rPr>
        <w:t>;</w:t>
      </w:r>
      <w:r w:rsidRPr="00755A7A">
        <w:rPr>
          <w:caps/>
          <w:lang w:val="es-ES_tradnl"/>
        </w:rPr>
        <w:t xml:space="preserve"> Batanero, C.</w:t>
      </w:r>
      <w:r w:rsidRPr="003736B7">
        <w:rPr>
          <w:lang w:val="es-ES_tradnl"/>
        </w:rPr>
        <w:t xml:space="preserve"> (1997). Influencia del razonamiento proporcional y de las creencias subjetivas en la </w:t>
      </w:r>
      <w:r w:rsidR="002A67F3" w:rsidRPr="003736B7">
        <w:rPr>
          <w:lang w:val="es-ES_tradnl"/>
        </w:rPr>
        <w:t>comparación</w:t>
      </w:r>
      <w:r w:rsidRPr="003736B7">
        <w:rPr>
          <w:lang w:val="es-ES_tradnl"/>
        </w:rPr>
        <w:t xml:space="preserve"> de probabilidades.</w:t>
      </w:r>
      <w:r w:rsidRPr="003736B7">
        <w:rPr>
          <w:rStyle w:val="apple-converted-space"/>
          <w:lang w:val="es-ES_tradnl"/>
        </w:rPr>
        <w:t xml:space="preserve"> </w:t>
      </w:r>
      <w:r w:rsidRPr="00374131">
        <w:rPr>
          <w:rStyle w:val="nfase"/>
          <w:iCs w:val="0"/>
        </w:rPr>
        <w:t>Uno</w:t>
      </w:r>
      <w:r w:rsidRPr="00374131">
        <w:rPr>
          <w:rStyle w:val="nfase"/>
          <w:i w:val="0"/>
          <w:iCs w:val="0"/>
        </w:rPr>
        <w:t xml:space="preserve">, </w:t>
      </w:r>
      <w:r w:rsidR="00755A7A">
        <w:rPr>
          <w:rStyle w:val="nfase"/>
          <w:i w:val="0"/>
          <w:iCs w:val="0"/>
        </w:rPr>
        <w:t xml:space="preserve">n. </w:t>
      </w:r>
      <w:r w:rsidRPr="00755A7A">
        <w:t>14</w:t>
      </w:r>
      <w:r w:rsidRPr="00374131">
        <w:t xml:space="preserve">, </w:t>
      </w:r>
      <w:r w:rsidR="00755A7A">
        <w:t xml:space="preserve">p. </w:t>
      </w:r>
      <w:r w:rsidRPr="00374131">
        <w:t>99-114.</w:t>
      </w:r>
    </w:p>
    <w:p w:rsidR="00FD49A3" w:rsidRDefault="00FD49A3" w:rsidP="005B32EF">
      <w:pPr>
        <w:pStyle w:val="SIEMReferncias"/>
        <w:rPr>
          <w:color w:val="000000"/>
        </w:rPr>
      </w:pPr>
      <w:r w:rsidRPr="00755A7A">
        <w:rPr>
          <w:caps/>
          <w:color w:val="000000"/>
        </w:rPr>
        <w:t xml:space="preserve">Correia, P. </w:t>
      </w:r>
      <w:proofErr w:type="gramStart"/>
      <w:r w:rsidRPr="00755A7A">
        <w:rPr>
          <w:caps/>
          <w:color w:val="000000"/>
        </w:rPr>
        <w:t>F.</w:t>
      </w:r>
      <w:r w:rsidR="00755A7A" w:rsidRPr="00755A7A">
        <w:rPr>
          <w:caps/>
          <w:color w:val="000000"/>
        </w:rPr>
        <w:t>;</w:t>
      </w:r>
      <w:proofErr w:type="gramEnd"/>
      <w:r w:rsidRPr="00755A7A">
        <w:rPr>
          <w:caps/>
          <w:color w:val="000000"/>
        </w:rPr>
        <w:t xml:space="preserve"> Fernandes, J. A.</w:t>
      </w:r>
      <w:r w:rsidRPr="00FD49A3">
        <w:rPr>
          <w:color w:val="000000"/>
        </w:rPr>
        <w:t xml:space="preserve"> (2012). Comparação de probabilidades condicionadas no contexto de extração de bolas de um saco. In</w:t>
      </w:r>
      <w:r w:rsidR="00755A7A">
        <w:rPr>
          <w:color w:val="000000"/>
        </w:rPr>
        <w:t>:</w:t>
      </w:r>
      <w:r w:rsidRPr="00FD49A3">
        <w:rPr>
          <w:color w:val="000000"/>
        </w:rPr>
        <w:t xml:space="preserve"> </w:t>
      </w:r>
      <w:r w:rsidRPr="00755A7A">
        <w:rPr>
          <w:caps/>
          <w:color w:val="000000"/>
          <w:sz w:val="23"/>
          <w:szCs w:val="23"/>
        </w:rPr>
        <w:t>Pinto</w:t>
      </w:r>
      <w:r w:rsidR="00755A7A" w:rsidRPr="00755A7A">
        <w:rPr>
          <w:caps/>
          <w:color w:val="000000"/>
          <w:sz w:val="23"/>
          <w:szCs w:val="23"/>
        </w:rPr>
        <w:t>, H.;</w:t>
      </w:r>
      <w:r w:rsidRPr="00755A7A">
        <w:rPr>
          <w:caps/>
          <w:color w:val="000000"/>
          <w:sz w:val="23"/>
          <w:szCs w:val="23"/>
        </w:rPr>
        <w:t xml:space="preserve"> Jacinto</w:t>
      </w:r>
      <w:r w:rsidR="00755A7A" w:rsidRPr="00755A7A">
        <w:rPr>
          <w:caps/>
          <w:color w:val="000000"/>
          <w:sz w:val="23"/>
          <w:szCs w:val="23"/>
        </w:rPr>
        <w:t>, H.;</w:t>
      </w:r>
      <w:r w:rsidRPr="00755A7A">
        <w:rPr>
          <w:caps/>
          <w:color w:val="000000"/>
          <w:sz w:val="23"/>
          <w:szCs w:val="23"/>
        </w:rPr>
        <w:t xml:space="preserve"> Henriques, </w:t>
      </w:r>
      <w:proofErr w:type="gramStart"/>
      <w:r w:rsidR="00755A7A" w:rsidRPr="00755A7A">
        <w:rPr>
          <w:caps/>
          <w:color w:val="000000"/>
          <w:sz w:val="23"/>
          <w:szCs w:val="23"/>
        </w:rPr>
        <w:t>A.;</w:t>
      </w:r>
      <w:proofErr w:type="gramEnd"/>
      <w:r w:rsidR="00755A7A" w:rsidRPr="00755A7A">
        <w:rPr>
          <w:caps/>
          <w:color w:val="000000"/>
          <w:sz w:val="23"/>
          <w:szCs w:val="23"/>
        </w:rPr>
        <w:t xml:space="preserve"> </w:t>
      </w:r>
      <w:r w:rsidRPr="00755A7A">
        <w:rPr>
          <w:caps/>
          <w:color w:val="000000"/>
          <w:sz w:val="23"/>
          <w:szCs w:val="23"/>
        </w:rPr>
        <w:t>Silvestre</w:t>
      </w:r>
      <w:r w:rsidR="00755A7A" w:rsidRPr="00755A7A">
        <w:rPr>
          <w:caps/>
          <w:color w:val="000000"/>
          <w:sz w:val="23"/>
          <w:szCs w:val="23"/>
        </w:rPr>
        <w:t>, A.;</w:t>
      </w:r>
      <w:r w:rsidRPr="00755A7A">
        <w:rPr>
          <w:caps/>
          <w:color w:val="000000"/>
          <w:sz w:val="23"/>
          <w:szCs w:val="23"/>
        </w:rPr>
        <w:t xml:space="preserve"> Nunes</w:t>
      </w:r>
      <w:r w:rsidR="00755A7A" w:rsidRPr="00755A7A">
        <w:rPr>
          <w:caps/>
          <w:color w:val="000000"/>
          <w:sz w:val="23"/>
          <w:szCs w:val="23"/>
        </w:rPr>
        <w:t>,</w:t>
      </w:r>
      <w:r w:rsidRPr="00755A7A">
        <w:rPr>
          <w:caps/>
          <w:color w:val="000000"/>
          <w:sz w:val="23"/>
          <w:szCs w:val="23"/>
        </w:rPr>
        <w:t xml:space="preserve"> </w:t>
      </w:r>
      <w:r w:rsidR="00755A7A" w:rsidRPr="00755A7A">
        <w:rPr>
          <w:caps/>
          <w:color w:val="000000"/>
          <w:sz w:val="23"/>
          <w:szCs w:val="23"/>
        </w:rPr>
        <w:t>C.</w:t>
      </w:r>
      <w:r w:rsidR="00755A7A" w:rsidRPr="00FD49A3">
        <w:rPr>
          <w:color w:val="000000"/>
          <w:sz w:val="23"/>
          <w:szCs w:val="23"/>
        </w:rPr>
        <w:t xml:space="preserve"> </w:t>
      </w:r>
      <w:r w:rsidRPr="00FD49A3">
        <w:rPr>
          <w:color w:val="000000"/>
          <w:sz w:val="23"/>
          <w:szCs w:val="23"/>
        </w:rPr>
        <w:t>(</w:t>
      </w:r>
      <w:proofErr w:type="spellStart"/>
      <w:r w:rsidRPr="00FD49A3">
        <w:rPr>
          <w:color w:val="000000"/>
          <w:sz w:val="23"/>
          <w:szCs w:val="23"/>
        </w:rPr>
        <w:t>Orgs</w:t>
      </w:r>
      <w:proofErr w:type="spellEnd"/>
      <w:r w:rsidRPr="00FD49A3">
        <w:rPr>
          <w:color w:val="000000"/>
          <w:sz w:val="23"/>
          <w:szCs w:val="23"/>
        </w:rPr>
        <w:t>.),</w:t>
      </w:r>
      <w:r w:rsidRPr="00FD49A3">
        <w:rPr>
          <w:color w:val="000000"/>
        </w:rPr>
        <w:t xml:space="preserve"> </w:t>
      </w:r>
      <w:r w:rsidRPr="00FD49A3">
        <w:rPr>
          <w:i/>
          <w:color w:val="000000"/>
          <w:sz w:val="23"/>
          <w:szCs w:val="23"/>
        </w:rPr>
        <w:t>Atas do XXIII Seminário de Investigação em Educação Matemática</w:t>
      </w:r>
      <w:r w:rsidRPr="00FD49A3">
        <w:rPr>
          <w:color w:val="000000"/>
          <w:sz w:val="23"/>
          <w:szCs w:val="23"/>
        </w:rPr>
        <w:t xml:space="preserve"> (pp. </w:t>
      </w:r>
      <w:r w:rsidRPr="00FD49A3">
        <w:rPr>
          <w:color w:val="000000"/>
          <w:szCs w:val="22"/>
        </w:rPr>
        <w:t>429-442)</w:t>
      </w:r>
      <w:r w:rsidRPr="00FD49A3">
        <w:rPr>
          <w:color w:val="000000"/>
          <w:sz w:val="23"/>
          <w:szCs w:val="23"/>
        </w:rPr>
        <w:t xml:space="preserve">. Lisboa: </w:t>
      </w:r>
      <w:r w:rsidR="00D56577">
        <w:rPr>
          <w:color w:val="000000"/>
          <w:sz w:val="23"/>
          <w:szCs w:val="23"/>
        </w:rPr>
        <w:t>APM</w:t>
      </w:r>
      <w:r>
        <w:rPr>
          <w:color w:val="000000"/>
          <w:sz w:val="23"/>
          <w:szCs w:val="23"/>
        </w:rPr>
        <w:t>.</w:t>
      </w:r>
    </w:p>
    <w:p w:rsidR="00FD49A3" w:rsidRPr="00100D3E" w:rsidRDefault="00FD49A3" w:rsidP="005B32EF">
      <w:pPr>
        <w:pStyle w:val="SIEMReferncias"/>
        <w:rPr>
          <w:color w:val="000000"/>
          <w:lang w:val="en-GB"/>
        </w:rPr>
      </w:pPr>
      <w:r w:rsidRPr="00093907">
        <w:rPr>
          <w:caps/>
        </w:rPr>
        <w:t xml:space="preserve">Correia, P. </w:t>
      </w:r>
      <w:proofErr w:type="gramStart"/>
      <w:r w:rsidRPr="00093907">
        <w:rPr>
          <w:caps/>
        </w:rPr>
        <w:t>F.</w:t>
      </w:r>
      <w:r w:rsidR="00093907" w:rsidRPr="00093907">
        <w:rPr>
          <w:caps/>
        </w:rPr>
        <w:t>;</w:t>
      </w:r>
      <w:proofErr w:type="gramEnd"/>
      <w:r w:rsidRPr="00093907">
        <w:rPr>
          <w:caps/>
        </w:rPr>
        <w:t xml:space="preserve"> Fernandes, J. A.</w:t>
      </w:r>
      <w:r w:rsidR="00093907" w:rsidRPr="00093907">
        <w:rPr>
          <w:caps/>
        </w:rPr>
        <w:t>;</w:t>
      </w:r>
      <w:r w:rsidRPr="00093907">
        <w:rPr>
          <w:caps/>
        </w:rPr>
        <w:t xml:space="preserve"> Contreras, J. M.</w:t>
      </w:r>
      <w:r w:rsidRPr="004241B4">
        <w:t xml:space="preserve"> (2011). </w:t>
      </w:r>
      <w:r w:rsidRPr="00811992">
        <w:t>Intuições</w:t>
      </w:r>
      <w:r w:rsidRPr="005B32EF">
        <w:t xml:space="preserve"> de </w:t>
      </w:r>
      <w:r w:rsidRPr="00811992">
        <w:t>alunos</w:t>
      </w:r>
      <w:r w:rsidRPr="005B32EF">
        <w:t xml:space="preserve"> do 9º ano de escolaridade sobre probabilidade condicionada. </w:t>
      </w:r>
      <w:r w:rsidRPr="005B32EF">
        <w:rPr>
          <w:szCs w:val="24"/>
        </w:rPr>
        <w:t>In</w:t>
      </w:r>
      <w:r w:rsidR="00093907">
        <w:rPr>
          <w:szCs w:val="24"/>
        </w:rPr>
        <w:t>:</w:t>
      </w:r>
      <w:r w:rsidRPr="005B32EF">
        <w:rPr>
          <w:szCs w:val="24"/>
        </w:rPr>
        <w:t xml:space="preserve"> </w:t>
      </w:r>
      <w:r w:rsidRPr="00100B4C">
        <w:rPr>
          <w:caps/>
          <w:szCs w:val="24"/>
        </w:rPr>
        <w:t xml:space="preserve">Nunes, </w:t>
      </w:r>
      <w:proofErr w:type="gramStart"/>
      <w:r w:rsidR="00093907" w:rsidRPr="00100B4C">
        <w:rPr>
          <w:caps/>
          <w:szCs w:val="24"/>
        </w:rPr>
        <w:t>C.;</w:t>
      </w:r>
      <w:proofErr w:type="gramEnd"/>
      <w:r w:rsidR="00093907" w:rsidRPr="00100B4C">
        <w:rPr>
          <w:caps/>
          <w:szCs w:val="24"/>
        </w:rPr>
        <w:t xml:space="preserve"> </w:t>
      </w:r>
      <w:r w:rsidRPr="00100B4C">
        <w:rPr>
          <w:caps/>
          <w:szCs w:val="24"/>
        </w:rPr>
        <w:t xml:space="preserve">Henriques, </w:t>
      </w:r>
      <w:r w:rsidR="00093907" w:rsidRPr="00100B4C">
        <w:rPr>
          <w:caps/>
          <w:szCs w:val="24"/>
        </w:rPr>
        <w:t xml:space="preserve">A.; </w:t>
      </w:r>
      <w:r w:rsidRPr="00100B4C">
        <w:rPr>
          <w:caps/>
          <w:szCs w:val="24"/>
        </w:rPr>
        <w:t xml:space="preserve">Caseiro, </w:t>
      </w:r>
      <w:r w:rsidR="00093907" w:rsidRPr="00100B4C">
        <w:rPr>
          <w:caps/>
          <w:szCs w:val="24"/>
        </w:rPr>
        <w:t xml:space="preserve">A.; </w:t>
      </w:r>
      <w:r w:rsidRPr="00100B4C">
        <w:rPr>
          <w:caps/>
          <w:szCs w:val="24"/>
        </w:rPr>
        <w:t xml:space="preserve">Silvestre, </w:t>
      </w:r>
      <w:r w:rsidR="00093907" w:rsidRPr="00100B4C">
        <w:rPr>
          <w:caps/>
          <w:szCs w:val="24"/>
        </w:rPr>
        <w:t xml:space="preserve">A.; </w:t>
      </w:r>
      <w:r w:rsidRPr="00100B4C">
        <w:rPr>
          <w:caps/>
          <w:szCs w:val="24"/>
        </w:rPr>
        <w:t xml:space="preserve">Pinto, </w:t>
      </w:r>
      <w:r w:rsidR="00093907" w:rsidRPr="00100B4C">
        <w:rPr>
          <w:caps/>
          <w:szCs w:val="24"/>
        </w:rPr>
        <w:t xml:space="preserve">H.; </w:t>
      </w:r>
      <w:r w:rsidRPr="00100B4C">
        <w:rPr>
          <w:caps/>
          <w:szCs w:val="24"/>
        </w:rPr>
        <w:t>Jacinto</w:t>
      </w:r>
      <w:r w:rsidR="00093907" w:rsidRPr="00100B4C">
        <w:rPr>
          <w:caps/>
          <w:szCs w:val="24"/>
        </w:rPr>
        <w:t>,</w:t>
      </w:r>
      <w:r w:rsidRPr="00100B4C">
        <w:rPr>
          <w:caps/>
          <w:szCs w:val="24"/>
        </w:rPr>
        <w:t xml:space="preserve"> </w:t>
      </w:r>
      <w:r w:rsidR="00093907" w:rsidRPr="00100B4C">
        <w:rPr>
          <w:caps/>
          <w:szCs w:val="24"/>
        </w:rPr>
        <w:t>H.;</w:t>
      </w:r>
      <w:r w:rsidRPr="00100B4C">
        <w:rPr>
          <w:caps/>
          <w:szCs w:val="24"/>
        </w:rPr>
        <w:t xml:space="preserve"> Ponte</w:t>
      </w:r>
      <w:r w:rsidR="00093907" w:rsidRPr="00100B4C">
        <w:rPr>
          <w:caps/>
          <w:szCs w:val="24"/>
        </w:rPr>
        <w:t>,</w:t>
      </w:r>
      <w:r w:rsidRPr="00100B4C">
        <w:rPr>
          <w:caps/>
          <w:szCs w:val="24"/>
        </w:rPr>
        <w:t xml:space="preserve"> </w:t>
      </w:r>
      <w:r w:rsidR="00093907" w:rsidRPr="00100B4C">
        <w:rPr>
          <w:caps/>
          <w:szCs w:val="24"/>
        </w:rPr>
        <w:t>J.</w:t>
      </w:r>
      <w:r w:rsidR="00093907" w:rsidRPr="005B32EF">
        <w:rPr>
          <w:szCs w:val="24"/>
        </w:rPr>
        <w:t xml:space="preserve"> </w:t>
      </w:r>
      <w:r w:rsidRPr="005B32EF">
        <w:rPr>
          <w:szCs w:val="24"/>
        </w:rPr>
        <w:t>(</w:t>
      </w:r>
      <w:proofErr w:type="spellStart"/>
      <w:r w:rsidRPr="005B32EF">
        <w:rPr>
          <w:szCs w:val="24"/>
        </w:rPr>
        <w:t>Orgs</w:t>
      </w:r>
      <w:proofErr w:type="spellEnd"/>
      <w:r w:rsidRPr="005B32EF">
        <w:rPr>
          <w:szCs w:val="24"/>
        </w:rPr>
        <w:t xml:space="preserve">.), </w:t>
      </w:r>
      <w:proofErr w:type="spellStart"/>
      <w:r w:rsidRPr="005B32EF">
        <w:rPr>
          <w:i/>
          <w:szCs w:val="24"/>
        </w:rPr>
        <w:t>Actas</w:t>
      </w:r>
      <w:proofErr w:type="spellEnd"/>
      <w:r w:rsidRPr="005B32EF">
        <w:rPr>
          <w:i/>
          <w:szCs w:val="24"/>
        </w:rPr>
        <w:t xml:space="preserve"> do XXII Seminário de Investigação em Educação Matemática</w:t>
      </w:r>
      <w:r w:rsidRPr="005B32EF">
        <w:rPr>
          <w:szCs w:val="24"/>
        </w:rPr>
        <w:t xml:space="preserve">. </w:t>
      </w:r>
      <w:proofErr w:type="spellStart"/>
      <w:r w:rsidRPr="00100D3E">
        <w:rPr>
          <w:szCs w:val="24"/>
          <w:lang w:val="en-GB"/>
        </w:rPr>
        <w:t>Lisboa</w:t>
      </w:r>
      <w:proofErr w:type="spellEnd"/>
      <w:r w:rsidRPr="00100D3E">
        <w:rPr>
          <w:szCs w:val="24"/>
          <w:lang w:val="en-GB"/>
        </w:rPr>
        <w:t>: APM</w:t>
      </w:r>
      <w:r w:rsidRPr="00100D3E">
        <w:rPr>
          <w:color w:val="000000"/>
          <w:lang w:val="en-GB"/>
        </w:rPr>
        <w:t>.</w:t>
      </w:r>
    </w:p>
    <w:p w:rsidR="002A67F3" w:rsidRPr="003736B7" w:rsidRDefault="002A67F3" w:rsidP="001242AA">
      <w:pPr>
        <w:pStyle w:val="SIEMReferncias"/>
        <w:rPr>
          <w:lang w:val="en-GB"/>
        </w:rPr>
      </w:pPr>
      <w:r w:rsidRPr="00100D3E">
        <w:rPr>
          <w:caps/>
          <w:lang w:val="en-GB"/>
        </w:rPr>
        <w:t>Falk, R.</w:t>
      </w:r>
      <w:r w:rsidRPr="00100D3E">
        <w:rPr>
          <w:lang w:val="en-GB"/>
        </w:rPr>
        <w:t xml:space="preserve"> (1986). </w:t>
      </w:r>
      <w:r w:rsidRPr="001242AA">
        <w:rPr>
          <w:lang w:val="en-GB"/>
        </w:rPr>
        <w:t>Conditional probabilities: Insights and difficulties. In</w:t>
      </w:r>
      <w:r w:rsidR="00100B4C">
        <w:rPr>
          <w:lang w:val="en-GB"/>
        </w:rPr>
        <w:t>:</w:t>
      </w:r>
      <w:r w:rsidRPr="001242AA">
        <w:rPr>
          <w:lang w:val="en-GB"/>
        </w:rPr>
        <w:t xml:space="preserve"> </w:t>
      </w:r>
      <w:r w:rsidRPr="00100B4C">
        <w:rPr>
          <w:caps/>
          <w:lang w:val="en-GB"/>
        </w:rPr>
        <w:t>Davidson</w:t>
      </w:r>
      <w:r w:rsidR="00100B4C" w:rsidRPr="00100B4C">
        <w:rPr>
          <w:caps/>
          <w:lang w:val="en-GB"/>
        </w:rPr>
        <w:t>,</w:t>
      </w:r>
      <w:r w:rsidRPr="00100B4C">
        <w:rPr>
          <w:caps/>
          <w:lang w:val="en-GB"/>
        </w:rPr>
        <w:t xml:space="preserve"> </w:t>
      </w:r>
      <w:r w:rsidR="00100B4C" w:rsidRPr="00100B4C">
        <w:rPr>
          <w:caps/>
          <w:lang w:val="en-GB"/>
        </w:rPr>
        <w:t>R.;</w:t>
      </w:r>
      <w:r w:rsidRPr="00100B4C">
        <w:rPr>
          <w:caps/>
          <w:lang w:val="en-GB"/>
        </w:rPr>
        <w:t xml:space="preserve"> Swift</w:t>
      </w:r>
      <w:r w:rsidR="00100B4C" w:rsidRPr="00100B4C">
        <w:rPr>
          <w:caps/>
          <w:lang w:val="en-GB"/>
        </w:rPr>
        <w:t>,</w:t>
      </w:r>
      <w:r w:rsidRPr="00100B4C">
        <w:rPr>
          <w:caps/>
          <w:lang w:val="en-GB"/>
        </w:rPr>
        <w:t xml:space="preserve"> </w:t>
      </w:r>
      <w:r w:rsidR="00100B4C" w:rsidRPr="00100B4C">
        <w:rPr>
          <w:caps/>
          <w:lang w:val="en-GB"/>
        </w:rPr>
        <w:t>J.</w:t>
      </w:r>
      <w:r w:rsidR="00100B4C" w:rsidRPr="001242AA">
        <w:rPr>
          <w:lang w:val="en-GB"/>
        </w:rPr>
        <w:t xml:space="preserve"> </w:t>
      </w:r>
      <w:r w:rsidRPr="001242AA">
        <w:rPr>
          <w:szCs w:val="22"/>
          <w:lang w:val="en-GB"/>
        </w:rPr>
        <w:t xml:space="preserve">(Eds.), </w:t>
      </w:r>
      <w:r w:rsidRPr="001242AA">
        <w:rPr>
          <w:i/>
          <w:iCs/>
          <w:szCs w:val="22"/>
          <w:lang w:val="en-GB"/>
        </w:rPr>
        <w:t xml:space="preserve">Proceedings of Second International Conference on Teaching Statistic </w:t>
      </w:r>
      <w:r w:rsidRPr="001242AA">
        <w:rPr>
          <w:szCs w:val="22"/>
          <w:lang w:val="en-GB"/>
        </w:rPr>
        <w:t>(pp. 292-</w:t>
      </w:r>
      <w:r w:rsidRPr="001242AA">
        <w:rPr>
          <w:lang w:val="en-GB"/>
        </w:rPr>
        <w:t>297). Victoria, BC: University of Victoria</w:t>
      </w:r>
      <w:r>
        <w:rPr>
          <w:lang w:val="en-GB"/>
        </w:rPr>
        <w:t>.</w:t>
      </w:r>
    </w:p>
    <w:p w:rsidR="002A67F3" w:rsidRPr="003736B7" w:rsidRDefault="002A67F3" w:rsidP="001242AA">
      <w:pPr>
        <w:pStyle w:val="SIEMReferncias"/>
        <w:rPr>
          <w:lang w:val="en-GB"/>
        </w:rPr>
      </w:pPr>
      <w:r w:rsidRPr="00100B4C">
        <w:rPr>
          <w:caps/>
          <w:color w:val="000000"/>
          <w:lang w:val="en-GB"/>
        </w:rPr>
        <w:t>Falk</w:t>
      </w:r>
      <w:r w:rsidRPr="00100B4C">
        <w:rPr>
          <w:caps/>
          <w:lang w:val="en-GB"/>
        </w:rPr>
        <w:t>, R.</w:t>
      </w:r>
      <w:r w:rsidRPr="00337E24">
        <w:rPr>
          <w:lang w:val="en-GB"/>
        </w:rPr>
        <w:t xml:space="preserve"> (1993). </w:t>
      </w:r>
      <w:r w:rsidRPr="00A20D16">
        <w:rPr>
          <w:i/>
          <w:lang w:val="en-GB"/>
        </w:rPr>
        <w:t>Understanding probability and statistics: a book of problems</w:t>
      </w:r>
      <w:r w:rsidRPr="00337E24">
        <w:rPr>
          <w:lang w:val="en-GB"/>
        </w:rPr>
        <w:t xml:space="preserve">. Wellesley, Massachusetts: A K </w:t>
      </w:r>
      <w:proofErr w:type="spellStart"/>
      <w:r w:rsidRPr="00337E24">
        <w:rPr>
          <w:lang w:val="en-GB"/>
        </w:rPr>
        <w:t>Petrers</w:t>
      </w:r>
      <w:proofErr w:type="spellEnd"/>
      <w:r w:rsidRPr="00337E24">
        <w:rPr>
          <w:lang w:val="en-GB"/>
        </w:rPr>
        <w:t>.</w:t>
      </w:r>
    </w:p>
    <w:p w:rsidR="009C3647" w:rsidRPr="00100D3E" w:rsidRDefault="00100B4C" w:rsidP="009C3647">
      <w:pPr>
        <w:pStyle w:val="SIEMReferncias"/>
        <w:rPr>
          <w:lang w:val="en-GB"/>
        </w:rPr>
      </w:pPr>
      <w:proofErr w:type="gramStart"/>
      <w:r w:rsidRPr="00100B4C">
        <w:rPr>
          <w:caps/>
          <w:lang w:val="en-GB"/>
        </w:rPr>
        <w:t>Falk, R.;</w:t>
      </w:r>
      <w:r w:rsidR="009C3647" w:rsidRPr="00100B4C">
        <w:rPr>
          <w:caps/>
          <w:lang w:val="en-GB"/>
        </w:rPr>
        <w:t xml:space="preserve"> Falk, R.</w:t>
      </w:r>
      <w:r w:rsidRPr="00100B4C">
        <w:rPr>
          <w:caps/>
          <w:lang w:val="en-GB"/>
        </w:rPr>
        <w:t>;</w:t>
      </w:r>
      <w:r w:rsidR="009C3647" w:rsidRPr="00100B4C">
        <w:rPr>
          <w:caps/>
          <w:lang w:val="en-US"/>
        </w:rPr>
        <w:t xml:space="preserve"> Levin, I.</w:t>
      </w:r>
      <w:r w:rsidR="009C3647" w:rsidRPr="008717B0">
        <w:rPr>
          <w:lang w:val="en-US"/>
        </w:rPr>
        <w:t xml:space="preserve"> (1980).</w:t>
      </w:r>
      <w:proofErr w:type="gramEnd"/>
      <w:r w:rsidR="009C3647" w:rsidRPr="008717B0">
        <w:rPr>
          <w:lang w:val="en-US"/>
        </w:rPr>
        <w:t xml:space="preserve"> </w:t>
      </w:r>
      <w:proofErr w:type="gramStart"/>
      <w:r w:rsidR="009C3647" w:rsidRPr="00337E24">
        <w:rPr>
          <w:lang w:val="en-GB"/>
        </w:rPr>
        <w:t>A potential for learning probability in young children.</w:t>
      </w:r>
      <w:proofErr w:type="gramEnd"/>
      <w:r w:rsidR="009C3647" w:rsidRPr="00337E24">
        <w:rPr>
          <w:lang w:val="en-GB"/>
        </w:rPr>
        <w:t xml:space="preserve"> </w:t>
      </w:r>
      <w:r w:rsidR="009C3647" w:rsidRPr="00100D3E">
        <w:rPr>
          <w:i/>
          <w:lang w:val="en-GB"/>
        </w:rPr>
        <w:t xml:space="preserve">Educational Studies in Mathematics, </w:t>
      </w:r>
      <w:r w:rsidRPr="00100D3E">
        <w:rPr>
          <w:lang w:val="en-GB"/>
        </w:rPr>
        <w:t xml:space="preserve">v. </w:t>
      </w:r>
      <w:r w:rsidR="009C3647" w:rsidRPr="00100D3E">
        <w:rPr>
          <w:lang w:val="en-GB"/>
        </w:rPr>
        <w:t xml:space="preserve">11, </w:t>
      </w:r>
      <w:r w:rsidR="00D56577" w:rsidRPr="00100D3E">
        <w:rPr>
          <w:lang w:val="en-GB"/>
        </w:rPr>
        <w:t xml:space="preserve">n. 2, </w:t>
      </w:r>
      <w:r w:rsidRPr="00100D3E">
        <w:rPr>
          <w:lang w:val="en-GB"/>
        </w:rPr>
        <w:t xml:space="preserve">p. </w:t>
      </w:r>
      <w:r w:rsidR="009C3647" w:rsidRPr="00100D3E">
        <w:rPr>
          <w:lang w:val="en-GB"/>
        </w:rPr>
        <w:t>181-204.</w:t>
      </w:r>
    </w:p>
    <w:p w:rsidR="00124E2F" w:rsidRPr="00FF5619" w:rsidRDefault="00124E2F" w:rsidP="002F69B2">
      <w:pPr>
        <w:pStyle w:val="SIEMReferncias"/>
      </w:pPr>
      <w:r w:rsidRPr="00100D3E">
        <w:rPr>
          <w:caps/>
          <w:lang w:val="en-GB"/>
        </w:rPr>
        <w:t>Fernandes, J. A.</w:t>
      </w:r>
      <w:r w:rsidRPr="00100D3E">
        <w:rPr>
          <w:lang w:val="en-GB"/>
        </w:rPr>
        <w:t xml:space="preserve"> (1990). </w:t>
      </w:r>
      <w:proofErr w:type="spellStart"/>
      <w:r w:rsidRPr="00FF5619">
        <w:rPr>
          <w:i/>
        </w:rPr>
        <w:t>Concepções</w:t>
      </w:r>
      <w:proofErr w:type="spellEnd"/>
      <w:r w:rsidRPr="00FF5619">
        <w:rPr>
          <w:i/>
        </w:rPr>
        <w:t xml:space="preserve"> erradas na aprendizagem de conceitos probabilísticos</w:t>
      </w:r>
      <w:r w:rsidRPr="00FF5619">
        <w:t>. Dissertação de mestrado, Universidade do Minho, Braga, Portugal.</w:t>
      </w:r>
    </w:p>
    <w:p w:rsidR="00290CB4" w:rsidRPr="00FF5619" w:rsidRDefault="00290CB4" w:rsidP="002F69B2">
      <w:pPr>
        <w:pStyle w:val="SIEMReferncias"/>
      </w:pPr>
      <w:r w:rsidRPr="00100B4C">
        <w:rPr>
          <w:caps/>
        </w:rPr>
        <w:t>Fernandes, J. A.</w:t>
      </w:r>
      <w:r w:rsidRPr="00FF5619">
        <w:t xml:space="preserve"> (1999). </w:t>
      </w:r>
      <w:r w:rsidRPr="00FF5619">
        <w:rPr>
          <w:i/>
        </w:rPr>
        <w:t>Intuições e aprendizagem de probabilidades: uma proposta de ensino de probabilidades no 9º ano de escolaridade</w:t>
      </w:r>
      <w:r w:rsidRPr="00FF5619">
        <w:t>. Tese de doutoramento, Universidade do Minho, Braga, Portugal.</w:t>
      </w:r>
    </w:p>
    <w:p w:rsidR="00290CB4" w:rsidRDefault="00290CB4" w:rsidP="00ED5370">
      <w:pPr>
        <w:pStyle w:val="SIEMReferncias"/>
        <w:rPr>
          <w:lang w:val="en-GB"/>
        </w:rPr>
      </w:pPr>
      <w:r w:rsidRPr="00100D3E">
        <w:rPr>
          <w:caps/>
          <w:lang w:val="en-GB"/>
        </w:rPr>
        <w:t>Fischbein, E.</w:t>
      </w:r>
      <w:r w:rsidRPr="00100D3E">
        <w:rPr>
          <w:lang w:val="en-GB"/>
        </w:rPr>
        <w:t xml:space="preserve"> (1975). </w:t>
      </w:r>
      <w:proofErr w:type="gramStart"/>
      <w:r w:rsidRPr="00ED5370">
        <w:rPr>
          <w:i/>
          <w:lang w:val="en-GB"/>
        </w:rPr>
        <w:t xml:space="preserve">The intuitive sources of </w:t>
      </w:r>
      <w:r w:rsidRPr="003736B7">
        <w:rPr>
          <w:i/>
          <w:lang w:val="en-GB"/>
        </w:rPr>
        <w:t>probabilistic</w:t>
      </w:r>
      <w:r w:rsidRPr="00ED5370">
        <w:rPr>
          <w:i/>
          <w:lang w:val="en-GB"/>
        </w:rPr>
        <w:t xml:space="preserve"> thinking in children</w:t>
      </w:r>
      <w:r w:rsidRPr="00032447">
        <w:rPr>
          <w:lang w:val="en-GB"/>
        </w:rPr>
        <w:t>.</w:t>
      </w:r>
      <w:proofErr w:type="gramEnd"/>
      <w:r w:rsidRPr="00032447">
        <w:rPr>
          <w:lang w:val="en-GB"/>
        </w:rPr>
        <w:t xml:space="preserve"> Dordrecht: D. </w:t>
      </w:r>
      <w:proofErr w:type="spellStart"/>
      <w:r w:rsidRPr="00032447">
        <w:rPr>
          <w:lang w:val="en-GB"/>
        </w:rPr>
        <w:t>Reidel</w:t>
      </w:r>
      <w:proofErr w:type="spellEnd"/>
      <w:r>
        <w:rPr>
          <w:lang w:val="en-GB"/>
        </w:rPr>
        <w:t>.</w:t>
      </w:r>
    </w:p>
    <w:p w:rsidR="00290CB4" w:rsidRPr="003736B7" w:rsidRDefault="00290CB4" w:rsidP="00ED5370">
      <w:pPr>
        <w:pStyle w:val="SIEMReferncias"/>
        <w:rPr>
          <w:rFonts w:cs="TimesNewRoman"/>
          <w:lang w:val="en-GB"/>
        </w:rPr>
      </w:pPr>
      <w:r w:rsidRPr="00100B4C">
        <w:rPr>
          <w:caps/>
          <w:lang w:val="en-GB"/>
        </w:rPr>
        <w:t>Fischbein, E.</w:t>
      </w:r>
      <w:r w:rsidRPr="00032447">
        <w:rPr>
          <w:lang w:val="en-GB"/>
        </w:rPr>
        <w:t xml:space="preserve"> (1987). </w:t>
      </w:r>
      <w:r w:rsidRPr="00032447">
        <w:rPr>
          <w:i/>
          <w:lang w:val="en-GB"/>
        </w:rPr>
        <w:t>Intuition in science and mathematics: an educational approach</w:t>
      </w:r>
      <w:r w:rsidRPr="00032447">
        <w:rPr>
          <w:lang w:val="en-GB"/>
        </w:rPr>
        <w:t>. Dordrecht: Kluwer Academic Publishers</w:t>
      </w:r>
      <w:r>
        <w:rPr>
          <w:lang w:val="en-GB"/>
        </w:rPr>
        <w:t>.</w:t>
      </w:r>
    </w:p>
    <w:p w:rsidR="00290CB4" w:rsidRDefault="00100B4C" w:rsidP="008B0AB8">
      <w:pPr>
        <w:pStyle w:val="SIEMReferncias"/>
        <w:rPr>
          <w:lang w:val="en-US"/>
        </w:rPr>
      </w:pPr>
      <w:proofErr w:type="gramStart"/>
      <w:r w:rsidRPr="00100B4C">
        <w:rPr>
          <w:rFonts w:cs="TimesNewRoman"/>
          <w:caps/>
          <w:lang w:val="en-GB"/>
        </w:rPr>
        <w:t>Fischbein, E.;</w:t>
      </w:r>
      <w:r w:rsidR="00290CB4" w:rsidRPr="00100B4C">
        <w:rPr>
          <w:rFonts w:cs="TimesNewRoman"/>
          <w:caps/>
          <w:lang w:val="en-GB"/>
        </w:rPr>
        <w:t xml:space="preserve"> Gazit, A. </w:t>
      </w:r>
      <w:r w:rsidR="00290CB4" w:rsidRPr="003736B7">
        <w:rPr>
          <w:rFonts w:cs="TimesNewRoman"/>
          <w:lang w:val="en-GB"/>
        </w:rPr>
        <w:t>(1984).</w:t>
      </w:r>
      <w:proofErr w:type="gramEnd"/>
      <w:r w:rsidR="00290CB4" w:rsidRPr="003736B7">
        <w:rPr>
          <w:lang w:val="en-GB"/>
        </w:rPr>
        <w:t xml:space="preserve"> Does the teaching of probability improve probabilistic intuitions? </w:t>
      </w:r>
      <w:r w:rsidR="00290CB4" w:rsidRPr="00D57193">
        <w:rPr>
          <w:i/>
          <w:lang w:val="en-US"/>
        </w:rPr>
        <w:t xml:space="preserve">Educational Studies in Mathematics, </w:t>
      </w:r>
      <w:r>
        <w:rPr>
          <w:lang w:val="en-US"/>
        </w:rPr>
        <w:t xml:space="preserve">v. </w:t>
      </w:r>
      <w:r w:rsidR="00290CB4" w:rsidRPr="00100B4C">
        <w:rPr>
          <w:lang w:val="en-US"/>
        </w:rPr>
        <w:t xml:space="preserve">15, </w:t>
      </w:r>
      <w:r w:rsidR="00D56577">
        <w:rPr>
          <w:lang w:val="en-US"/>
        </w:rPr>
        <w:t xml:space="preserve">n. 1, </w:t>
      </w:r>
      <w:r>
        <w:rPr>
          <w:lang w:val="en-US"/>
        </w:rPr>
        <w:t xml:space="preserve">p. </w:t>
      </w:r>
      <w:r w:rsidR="00290CB4" w:rsidRPr="00D57193">
        <w:rPr>
          <w:lang w:val="en-US"/>
        </w:rPr>
        <w:t>1-24.</w:t>
      </w:r>
    </w:p>
    <w:p w:rsidR="00290CB4" w:rsidRPr="00D57193" w:rsidRDefault="00290CB4" w:rsidP="008B0AB8">
      <w:pPr>
        <w:pStyle w:val="SIEMReferncias"/>
        <w:rPr>
          <w:lang w:val="en-US"/>
        </w:rPr>
      </w:pPr>
      <w:proofErr w:type="gramStart"/>
      <w:r w:rsidRPr="00100B4C">
        <w:rPr>
          <w:caps/>
          <w:lang w:val="en-GB"/>
        </w:rPr>
        <w:t>Fischbein, E.</w:t>
      </w:r>
      <w:r w:rsidR="00100B4C" w:rsidRPr="00100B4C">
        <w:rPr>
          <w:caps/>
          <w:lang w:val="en-GB"/>
        </w:rPr>
        <w:t>;</w:t>
      </w:r>
      <w:r w:rsidRPr="00100B4C">
        <w:rPr>
          <w:caps/>
          <w:lang w:val="en-GB"/>
        </w:rPr>
        <w:t xml:space="preserve"> Schnarch, D.</w:t>
      </w:r>
      <w:r w:rsidRPr="004C110D">
        <w:rPr>
          <w:lang w:val="en-GB"/>
        </w:rPr>
        <w:t xml:space="preserve"> (</w:t>
      </w:r>
      <w:r w:rsidRPr="00290CB4">
        <w:rPr>
          <w:lang w:val="en-GB"/>
        </w:rPr>
        <w:t>1997</w:t>
      </w:r>
      <w:r w:rsidRPr="004C110D">
        <w:rPr>
          <w:lang w:val="en-GB"/>
        </w:rPr>
        <w:t>).</w:t>
      </w:r>
      <w:proofErr w:type="gramEnd"/>
      <w:r w:rsidRPr="004C110D">
        <w:rPr>
          <w:lang w:val="en-GB"/>
        </w:rPr>
        <w:t xml:space="preserve"> The evolution with age of </w:t>
      </w:r>
      <w:proofErr w:type="gramStart"/>
      <w:r w:rsidRPr="004C110D">
        <w:rPr>
          <w:lang w:val="en-GB"/>
        </w:rPr>
        <w:t>probabilistic,</w:t>
      </w:r>
      <w:proofErr w:type="gramEnd"/>
      <w:r w:rsidRPr="004C110D">
        <w:rPr>
          <w:lang w:val="en-GB"/>
        </w:rPr>
        <w:t xml:space="preserve"> intuitively</w:t>
      </w:r>
      <w:r>
        <w:rPr>
          <w:lang w:val="en-GB"/>
        </w:rPr>
        <w:t xml:space="preserve"> </w:t>
      </w:r>
      <w:r w:rsidRPr="004C110D">
        <w:rPr>
          <w:rFonts w:ascii="TimesNewRoman" w:hAnsi="TimesNewRoman" w:cs="TimesNewRoman"/>
          <w:lang w:val="en-GB"/>
        </w:rPr>
        <w:t xml:space="preserve">based misconceptions. </w:t>
      </w:r>
      <w:r w:rsidRPr="006C2F2E">
        <w:rPr>
          <w:i/>
          <w:lang w:val="en-GB"/>
        </w:rPr>
        <w:t>Journal for Research in Mathematics Education</w:t>
      </w:r>
      <w:r w:rsidRPr="002968F9">
        <w:rPr>
          <w:rFonts w:ascii="TimesNewRoman" w:hAnsi="TimesNewRoman" w:cs="TimesNewRoman"/>
          <w:lang w:val="en-GB"/>
        </w:rPr>
        <w:t xml:space="preserve">, </w:t>
      </w:r>
      <w:r w:rsidR="00100B4C">
        <w:rPr>
          <w:rFonts w:ascii="TimesNewRoman" w:hAnsi="TimesNewRoman" w:cs="TimesNewRoman"/>
          <w:lang w:val="en-GB"/>
        </w:rPr>
        <w:t xml:space="preserve">v. </w:t>
      </w:r>
      <w:r w:rsidRPr="00E8612F">
        <w:rPr>
          <w:lang w:val="en-GB"/>
        </w:rPr>
        <w:t>28</w:t>
      </w:r>
      <w:r w:rsidR="00100B4C">
        <w:rPr>
          <w:lang w:val="en-GB"/>
        </w:rPr>
        <w:t xml:space="preserve">, n. </w:t>
      </w:r>
      <w:r w:rsidRPr="00E8612F">
        <w:rPr>
          <w:rFonts w:ascii="TimesNewRoman" w:hAnsi="TimesNewRoman" w:cs="TimesNewRoman"/>
          <w:lang w:val="en-GB"/>
        </w:rPr>
        <w:t xml:space="preserve">1, </w:t>
      </w:r>
      <w:r w:rsidR="00100B4C">
        <w:rPr>
          <w:rFonts w:ascii="TimesNewRoman" w:hAnsi="TimesNewRoman" w:cs="TimesNewRoman"/>
          <w:lang w:val="en-GB"/>
        </w:rPr>
        <w:t xml:space="preserve">p. </w:t>
      </w:r>
      <w:r w:rsidRPr="00E8612F">
        <w:rPr>
          <w:rFonts w:ascii="TimesNewRoman" w:hAnsi="TimesNewRoman" w:cs="TimesNewRoman"/>
          <w:lang w:val="en-GB"/>
        </w:rPr>
        <w:t>96-</w:t>
      </w:r>
      <w:r w:rsidRPr="00E8612F">
        <w:rPr>
          <w:rFonts w:ascii="TimesNewRoman" w:hAnsi="TimesNewRoman" w:cs="TimesNewRoman"/>
          <w:szCs w:val="24"/>
          <w:lang w:val="en-GB"/>
        </w:rPr>
        <w:t>105.</w:t>
      </w:r>
    </w:p>
    <w:p w:rsidR="0021688D" w:rsidRPr="003736B7" w:rsidRDefault="0021688D" w:rsidP="00EE21AD">
      <w:pPr>
        <w:pStyle w:val="SIEMReferncias"/>
        <w:rPr>
          <w:lang w:val="en-GB"/>
        </w:rPr>
      </w:pPr>
      <w:r w:rsidRPr="00100B4C">
        <w:rPr>
          <w:caps/>
          <w:lang w:val="en-US"/>
        </w:rPr>
        <w:lastRenderedPageBreak/>
        <w:t>Gal, I.</w:t>
      </w:r>
      <w:r w:rsidRPr="007B5E1B">
        <w:rPr>
          <w:lang w:val="en-US"/>
        </w:rPr>
        <w:t xml:space="preserve"> (2005). </w:t>
      </w:r>
      <w:r w:rsidRPr="003736B7">
        <w:rPr>
          <w:lang w:val="en-GB"/>
        </w:rPr>
        <w:t xml:space="preserve">Towards “probability literacy” for all citizens: building blocks and instructional </w:t>
      </w:r>
      <w:proofErr w:type="spellStart"/>
      <w:r w:rsidRPr="003736B7">
        <w:rPr>
          <w:lang w:val="en-GB"/>
        </w:rPr>
        <w:t>dilemas</w:t>
      </w:r>
      <w:proofErr w:type="spellEnd"/>
      <w:r w:rsidRPr="003736B7">
        <w:rPr>
          <w:lang w:val="en-GB"/>
        </w:rPr>
        <w:t>. In</w:t>
      </w:r>
      <w:r w:rsidR="00100B4C">
        <w:rPr>
          <w:lang w:val="en-GB"/>
        </w:rPr>
        <w:t>:</w:t>
      </w:r>
      <w:r w:rsidRPr="003736B7">
        <w:rPr>
          <w:lang w:val="en-GB"/>
        </w:rPr>
        <w:t xml:space="preserve"> </w:t>
      </w:r>
      <w:r w:rsidRPr="00100B4C">
        <w:rPr>
          <w:caps/>
          <w:lang w:val="en-GB"/>
        </w:rPr>
        <w:t>Jones</w:t>
      </w:r>
      <w:r w:rsidR="00100B4C" w:rsidRPr="00100B4C">
        <w:rPr>
          <w:caps/>
          <w:lang w:val="en-GB"/>
        </w:rPr>
        <w:t>,</w:t>
      </w:r>
      <w:r w:rsidRPr="00100B4C">
        <w:rPr>
          <w:caps/>
          <w:lang w:val="en-GB"/>
        </w:rPr>
        <w:t xml:space="preserve"> </w:t>
      </w:r>
      <w:r w:rsidR="00100B4C" w:rsidRPr="00100B4C">
        <w:rPr>
          <w:caps/>
          <w:lang w:val="en-GB"/>
        </w:rPr>
        <w:t>G.</w:t>
      </w:r>
      <w:r w:rsidR="00100B4C" w:rsidRPr="003736B7">
        <w:rPr>
          <w:lang w:val="en-GB"/>
        </w:rPr>
        <w:t xml:space="preserve"> </w:t>
      </w:r>
      <w:r w:rsidRPr="003736B7">
        <w:rPr>
          <w:lang w:val="en-GB"/>
        </w:rPr>
        <w:t xml:space="preserve">(Ed.), </w:t>
      </w:r>
      <w:r w:rsidRPr="003736B7">
        <w:rPr>
          <w:i/>
          <w:lang w:val="en-GB"/>
        </w:rPr>
        <w:t>Exploring probability in schools: challenges for teaching and learning</w:t>
      </w:r>
      <w:r w:rsidRPr="003736B7">
        <w:rPr>
          <w:lang w:val="en-GB"/>
        </w:rPr>
        <w:t xml:space="preserve"> (pp. 39-63). New York, NY: Springer.</w:t>
      </w:r>
    </w:p>
    <w:p w:rsidR="0021688D" w:rsidRPr="003736B7" w:rsidRDefault="0021688D" w:rsidP="002F69B2">
      <w:pPr>
        <w:pStyle w:val="SIEMReferncias"/>
        <w:rPr>
          <w:lang w:val="en-GB"/>
        </w:rPr>
      </w:pPr>
      <w:proofErr w:type="gramStart"/>
      <w:r w:rsidRPr="00100B4C">
        <w:rPr>
          <w:caps/>
          <w:lang w:val="en-GB"/>
        </w:rPr>
        <w:t>Green.,</w:t>
      </w:r>
      <w:proofErr w:type="gramEnd"/>
      <w:r w:rsidRPr="00100B4C">
        <w:rPr>
          <w:caps/>
          <w:lang w:val="en-GB"/>
        </w:rPr>
        <w:t xml:space="preserve"> D. R.</w:t>
      </w:r>
      <w:r w:rsidRPr="003736B7">
        <w:rPr>
          <w:lang w:val="en-GB"/>
        </w:rPr>
        <w:t xml:space="preserve"> (1983). A survey of probability concepts in 3000 pupils aged 11-16 years. </w:t>
      </w:r>
      <w:r w:rsidRPr="00337E24">
        <w:rPr>
          <w:lang w:val="en-GB"/>
        </w:rPr>
        <w:t>In</w:t>
      </w:r>
      <w:r w:rsidR="00100B4C">
        <w:rPr>
          <w:lang w:val="en-GB"/>
        </w:rPr>
        <w:t>:</w:t>
      </w:r>
      <w:r w:rsidRPr="00337E24">
        <w:rPr>
          <w:lang w:val="en-GB"/>
        </w:rPr>
        <w:t xml:space="preserve"> </w:t>
      </w:r>
      <w:r w:rsidRPr="00100B4C">
        <w:rPr>
          <w:caps/>
          <w:lang w:val="en-GB"/>
        </w:rPr>
        <w:t xml:space="preserve">Grey, </w:t>
      </w:r>
      <w:r w:rsidR="00100B4C" w:rsidRPr="00100B4C">
        <w:rPr>
          <w:caps/>
          <w:lang w:val="en-GB"/>
        </w:rPr>
        <w:t xml:space="preserve">D. R.; </w:t>
      </w:r>
      <w:r w:rsidRPr="00100B4C">
        <w:rPr>
          <w:caps/>
          <w:lang w:val="en-GB"/>
        </w:rPr>
        <w:t xml:space="preserve">Holmes, </w:t>
      </w:r>
      <w:r w:rsidR="00100B4C" w:rsidRPr="00100B4C">
        <w:rPr>
          <w:caps/>
          <w:lang w:val="en-GB"/>
        </w:rPr>
        <w:t xml:space="preserve">P.; </w:t>
      </w:r>
      <w:r w:rsidRPr="00100B4C">
        <w:rPr>
          <w:caps/>
          <w:lang w:val="en-GB"/>
        </w:rPr>
        <w:t>Barnett</w:t>
      </w:r>
      <w:r w:rsidR="00100B4C" w:rsidRPr="00100B4C">
        <w:rPr>
          <w:caps/>
          <w:lang w:val="en-GB"/>
        </w:rPr>
        <w:t>,</w:t>
      </w:r>
      <w:r w:rsidRPr="00100B4C">
        <w:rPr>
          <w:caps/>
          <w:lang w:val="en-GB"/>
        </w:rPr>
        <w:t xml:space="preserve"> </w:t>
      </w:r>
      <w:r w:rsidR="00100B4C" w:rsidRPr="00100B4C">
        <w:rPr>
          <w:caps/>
          <w:lang w:val="en-GB"/>
        </w:rPr>
        <w:t>V.;</w:t>
      </w:r>
      <w:r w:rsidRPr="00100B4C">
        <w:rPr>
          <w:caps/>
          <w:lang w:val="en-GB"/>
        </w:rPr>
        <w:t xml:space="preserve"> Constable</w:t>
      </w:r>
      <w:r w:rsidR="00100B4C" w:rsidRPr="00100B4C">
        <w:rPr>
          <w:caps/>
          <w:lang w:val="en-GB"/>
        </w:rPr>
        <w:t>,</w:t>
      </w:r>
      <w:r w:rsidRPr="00100B4C">
        <w:rPr>
          <w:caps/>
          <w:lang w:val="en-GB"/>
        </w:rPr>
        <w:t xml:space="preserve"> </w:t>
      </w:r>
      <w:r w:rsidR="00100B4C" w:rsidRPr="00100B4C">
        <w:rPr>
          <w:caps/>
          <w:lang w:val="en-GB"/>
        </w:rPr>
        <w:t>G. M.</w:t>
      </w:r>
      <w:r w:rsidR="00100B4C" w:rsidRPr="00337E24">
        <w:rPr>
          <w:lang w:val="en-GB"/>
        </w:rPr>
        <w:t xml:space="preserve"> </w:t>
      </w:r>
      <w:r w:rsidRPr="00337E24">
        <w:rPr>
          <w:lang w:val="en-GB"/>
        </w:rPr>
        <w:t xml:space="preserve">(Eds.), </w:t>
      </w:r>
      <w:r w:rsidRPr="00337E24">
        <w:rPr>
          <w:i/>
          <w:lang w:val="en-GB"/>
        </w:rPr>
        <w:t>Proceedings of the First International Conference on Teaching Statistics</w:t>
      </w:r>
      <w:r w:rsidRPr="00337E24">
        <w:rPr>
          <w:lang w:val="en-GB"/>
        </w:rPr>
        <w:t xml:space="preserve"> (vol. 2, pp. 766-783). </w:t>
      </w:r>
      <w:r w:rsidRPr="003736B7">
        <w:rPr>
          <w:lang w:val="en-GB"/>
        </w:rPr>
        <w:t>Sheffield, UK: Teaching Statistics Trust.</w:t>
      </w:r>
    </w:p>
    <w:p w:rsidR="002A6A0E" w:rsidRPr="003736B7" w:rsidRDefault="002A6A0E" w:rsidP="002A6A0E">
      <w:pPr>
        <w:pStyle w:val="SIEMReferncias"/>
        <w:rPr>
          <w:lang w:val="en-GB"/>
        </w:rPr>
      </w:pPr>
      <w:proofErr w:type="gramStart"/>
      <w:r w:rsidRPr="00E64177">
        <w:rPr>
          <w:caps/>
          <w:lang w:val="en-US"/>
        </w:rPr>
        <w:t>Hogg, R. V.</w:t>
      </w:r>
      <w:r w:rsidR="00E64177" w:rsidRPr="00E64177">
        <w:rPr>
          <w:caps/>
          <w:lang w:val="en-US"/>
        </w:rPr>
        <w:t>;</w:t>
      </w:r>
      <w:r w:rsidRPr="00E64177">
        <w:rPr>
          <w:caps/>
          <w:lang w:val="en-US"/>
        </w:rPr>
        <w:t xml:space="preserve"> Tanis, E. A. </w:t>
      </w:r>
      <w:r w:rsidRPr="00D57193">
        <w:rPr>
          <w:lang w:val="en-US"/>
        </w:rPr>
        <w:t>(1997).</w:t>
      </w:r>
      <w:proofErr w:type="gramEnd"/>
      <w:r w:rsidRPr="00D57193">
        <w:rPr>
          <w:lang w:val="en-US"/>
        </w:rPr>
        <w:t xml:space="preserve"> </w:t>
      </w:r>
      <w:r w:rsidRPr="00337E24">
        <w:rPr>
          <w:i/>
          <w:lang w:val="en-GB"/>
        </w:rPr>
        <w:t>Probability and statistical inference</w:t>
      </w:r>
      <w:r w:rsidRPr="00337E24">
        <w:rPr>
          <w:lang w:val="en-GB"/>
        </w:rPr>
        <w:t xml:space="preserve"> (5th </w:t>
      </w:r>
      <w:proofErr w:type="gramStart"/>
      <w:r w:rsidRPr="00337E24">
        <w:rPr>
          <w:lang w:val="en-GB"/>
        </w:rPr>
        <w:t>ed</w:t>
      </w:r>
      <w:proofErr w:type="gramEnd"/>
      <w:r w:rsidRPr="00337E24">
        <w:rPr>
          <w:lang w:val="en-GB"/>
        </w:rPr>
        <w:t xml:space="preserve">.). </w:t>
      </w:r>
      <w:r w:rsidRPr="003736B7">
        <w:rPr>
          <w:lang w:val="en-GB"/>
        </w:rPr>
        <w:t>New Jersey: Prentice-Hall.</w:t>
      </w:r>
    </w:p>
    <w:p w:rsidR="00B176BE" w:rsidRPr="003736B7" w:rsidRDefault="00B176BE" w:rsidP="00B176BE">
      <w:pPr>
        <w:pStyle w:val="SIEMReferncias"/>
        <w:rPr>
          <w:lang w:val="en-GB"/>
        </w:rPr>
      </w:pPr>
      <w:r w:rsidRPr="00E64177">
        <w:rPr>
          <w:caps/>
          <w:lang w:val="en-US"/>
        </w:rPr>
        <w:t>Jones, G. A.</w:t>
      </w:r>
      <w:r w:rsidR="00E64177" w:rsidRPr="00E64177">
        <w:rPr>
          <w:caps/>
          <w:lang w:val="en-US"/>
        </w:rPr>
        <w:t>; Langrall, C. W.;</w:t>
      </w:r>
      <w:r w:rsidRPr="00E64177">
        <w:rPr>
          <w:caps/>
          <w:lang w:val="en-US"/>
        </w:rPr>
        <w:t xml:space="preserve"> Thornton, C. A.</w:t>
      </w:r>
      <w:r w:rsidR="00E64177" w:rsidRPr="00E64177">
        <w:rPr>
          <w:caps/>
          <w:lang w:val="en-US"/>
        </w:rPr>
        <w:t>;</w:t>
      </w:r>
      <w:r w:rsidRPr="00E64177">
        <w:rPr>
          <w:caps/>
          <w:lang w:val="en-US"/>
        </w:rPr>
        <w:t xml:space="preserve"> Mogill, A. T.</w:t>
      </w:r>
      <w:r w:rsidRPr="005B32EF">
        <w:rPr>
          <w:lang w:val="en-US"/>
        </w:rPr>
        <w:t xml:space="preserve"> (1999). </w:t>
      </w:r>
      <w:proofErr w:type="gramStart"/>
      <w:r w:rsidRPr="003736B7">
        <w:rPr>
          <w:iCs/>
          <w:lang w:val="en-GB"/>
        </w:rPr>
        <w:t>Students’ probabilistic thinking in instruction</w:t>
      </w:r>
      <w:r w:rsidRPr="003736B7">
        <w:rPr>
          <w:lang w:val="en-GB"/>
        </w:rPr>
        <w:t>.</w:t>
      </w:r>
      <w:proofErr w:type="gramEnd"/>
      <w:r w:rsidRPr="003736B7">
        <w:rPr>
          <w:lang w:val="en-GB"/>
        </w:rPr>
        <w:t xml:space="preserve"> </w:t>
      </w:r>
      <w:r w:rsidRPr="003736B7">
        <w:rPr>
          <w:i/>
          <w:lang w:val="en-GB"/>
        </w:rPr>
        <w:t>Journal for Research in Mathematics Education</w:t>
      </w:r>
      <w:r w:rsidRPr="003736B7">
        <w:rPr>
          <w:lang w:val="en-GB"/>
        </w:rPr>
        <w:t>,</w:t>
      </w:r>
      <w:r w:rsidRPr="003736B7">
        <w:rPr>
          <w:i/>
          <w:lang w:val="en-GB"/>
        </w:rPr>
        <w:t xml:space="preserve"> </w:t>
      </w:r>
      <w:r w:rsidR="00E64177" w:rsidRPr="00E64177">
        <w:rPr>
          <w:lang w:val="en-GB"/>
        </w:rPr>
        <w:t>v.</w:t>
      </w:r>
      <w:r w:rsidR="00E64177">
        <w:rPr>
          <w:lang w:val="en-GB"/>
        </w:rPr>
        <w:t xml:space="preserve"> </w:t>
      </w:r>
      <w:r w:rsidRPr="00E64177">
        <w:rPr>
          <w:lang w:val="en-GB"/>
        </w:rPr>
        <w:t>30</w:t>
      </w:r>
      <w:r w:rsidR="00E64177">
        <w:rPr>
          <w:lang w:val="en-GB"/>
        </w:rPr>
        <w:t xml:space="preserve">, n. </w:t>
      </w:r>
      <w:r w:rsidRPr="003736B7">
        <w:rPr>
          <w:lang w:val="en-GB"/>
        </w:rPr>
        <w:t xml:space="preserve">5, </w:t>
      </w:r>
      <w:r w:rsidR="00E64177">
        <w:rPr>
          <w:lang w:val="en-GB"/>
        </w:rPr>
        <w:t xml:space="preserve">p. </w:t>
      </w:r>
      <w:r w:rsidRPr="003736B7">
        <w:rPr>
          <w:lang w:val="en-GB"/>
        </w:rPr>
        <w:t>487-519.</w:t>
      </w:r>
    </w:p>
    <w:p w:rsidR="00EE7D42" w:rsidRPr="0035384C" w:rsidRDefault="00EE7D42" w:rsidP="00EE7D42">
      <w:pPr>
        <w:pStyle w:val="SIEMReferncias"/>
      </w:pPr>
      <w:r w:rsidRPr="00100D3E">
        <w:rPr>
          <w:caps/>
          <w:lang w:val="fr-FR"/>
        </w:rPr>
        <w:t>Lecoutre, M.</w:t>
      </w:r>
      <w:r w:rsidR="0035384C" w:rsidRPr="00100D3E">
        <w:rPr>
          <w:caps/>
          <w:lang w:val="fr-FR"/>
        </w:rPr>
        <w:t>;</w:t>
      </w:r>
      <w:r w:rsidRPr="00100D3E">
        <w:rPr>
          <w:caps/>
          <w:lang w:val="fr-FR"/>
        </w:rPr>
        <w:t xml:space="preserve"> Durand, J.</w:t>
      </w:r>
      <w:r w:rsidRPr="00100D3E">
        <w:rPr>
          <w:lang w:val="fr-FR"/>
        </w:rPr>
        <w:t xml:space="preserve"> (1988). Jugements probabilistes et </w:t>
      </w:r>
      <w:proofErr w:type="spellStart"/>
      <w:r w:rsidRPr="00100D3E">
        <w:rPr>
          <w:lang w:val="fr-FR"/>
        </w:rPr>
        <w:t>modeles</w:t>
      </w:r>
      <w:proofErr w:type="spellEnd"/>
      <w:r w:rsidRPr="00100D3E">
        <w:rPr>
          <w:lang w:val="fr-FR"/>
        </w:rPr>
        <w:t xml:space="preserve"> cognitifs: </w:t>
      </w:r>
      <w:proofErr w:type="spellStart"/>
      <w:r w:rsidRPr="00100D3E">
        <w:rPr>
          <w:lang w:val="fr-FR"/>
        </w:rPr>
        <w:t>etude</w:t>
      </w:r>
      <w:proofErr w:type="spellEnd"/>
      <w:r w:rsidRPr="00100D3E">
        <w:rPr>
          <w:lang w:val="fr-FR"/>
        </w:rPr>
        <w:t xml:space="preserve"> d’une situation </w:t>
      </w:r>
      <w:proofErr w:type="spellStart"/>
      <w:r w:rsidRPr="00100D3E">
        <w:rPr>
          <w:lang w:val="fr-FR"/>
        </w:rPr>
        <w:t>aleatoire</w:t>
      </w:r>
      <w:proofErr w:type="spellEnd"/>
      <w:r w:rsidRPr="00100D3E">
        <w:rPr>
          <w:lang w:val="fr-FR"/>
        </w:rPr>
        <w:t xml:space="preserve">. </w:t>
      </w:r>
      <w:proofErr w:type="spellStart"/>
      <w:r w:rsidRPr="0035384C">
        <w:rPr>
          <w:i/>
        </w:rPr>
        <w:t>Educational</w:t>
      </w:r>
      <w:proofErr w:type="spellEnd"/>
      <w:r w:rsidRPr="0035384C">
        <w:rPr>
          <w:i/>
        </w:rPr>
        <w:t xml:space="preserve"> </w:t>
      </w:r>
      <w:proofErr w:type="spellStart"/>
      <w:r w:rsidRPr="0035384C">
        <w:rPr>
          <w:i/>
        </w:rPr>
        <w:t>Studies</w:t>
      </w:r>
      <w:proofErr w:type="spellEnd"/>
      <w:r w:rsidRPr="0035384C">
        <w:rPr>
          <w:i/>
        </w:rPr>
        <w:t xml:space="preserve"> in </w:t>
      </w:r>
      <w:proofErr w:type="spellStart"/>
      <w:r w:rsidRPr="0035384C">
        <w:rPr>
          <w:i/>
        </w:rPr>
        <w:t>Mathematics</w:t>
      </w:r>
      <w:proofErr w:type="spellEnd"/>
      <w:r w:rsidRPr="0035384C">
        <w:rPr>
          <w:i/>
        </w:rPr>
        <w:t xml:space="preserve">, </w:t>
      </w:r>
      <w:r w:rsidR="0035384C" w:rsidRPr="0035384C">
        <w:t xml:space="preserve">v. </w:t>
      </w:r>
      <w:r w:rsidRPr="0035384C">
        <w:t>19</w:t>
      </w:r>
      <w:r w:rsidR="0035384C">
        <w:t xml:space="preserve">, n. </w:t>
      </w:r>
      <w:r w:rsidRPr="0035384C">
        <w:t xml:space="preserve">3, </w:t>
      </w:r>
      <w:r w:rsidR="0035384C">
        <w:t xml:space="preserve">p. </w:t>
      </w:r>
      <w:r w:rsidRPr="0035384C">
        <w:t>357-368.</w:t>
      </w:r>
    </w:p>
    <w:p w:rsidR="009C3647" w:rsidRPr="00100D3E" w:rsidRDefault="009C3647" w:rsidP="009C3647">
      <w:pPr>
        <w:pStyle w:val="SIEMReferncias"/>
        <w:rPr>
          <w:lang w:val="fr-FR"/>
        </w:rPr>
      </w:pPr>
      <w:r w:rsidRPr="0035384C">
        <w:rPr>
          <w:caps/>
        </w:rPr>
        <w:t>Ministério da Educação</w:t>
      </w:r>
      <w:r w:rsidRPr="003D20D3">
        <w:t xml:space="preserve"> (2007). </w:t>
      </w:r>
      <w:r w:rsidRPr="003D20D3">
        <w:rPr>
          <w:i/>
        </w:rPr>
        <w:t xml:space="preserve">Programa </w:t>
      </w:r>
      <w:r w:rsidR="00337E24">
        <w:rPr>
          <w:i/>
        </w:rPr>
        <w:t>A</w:t>
      </w:r>
      <w:r w:rsidRPr="003D20D3">
        <w:rPr>
          <w:i/>
        </w:rPr>
        <w:t>justado de Mate</w:t>
      </w:r>
      <w:r w:rsidR="00337E24">
        <w:rPr>
          <w:i/>
        </w:rPr>
        <w:t>mática do E</w:t>
      </w:r>
      <w:r w:rsidRPr="003D20D3">
        <w:rPr>
          <w:i/>
        </w:rPr>
        <w:t xml:space="preserve">nsino </w:t>
      </w:r>
      <w:r w:rsidR="00337E24">
        <w:rPr>
          <w:i/>
        </w:rPr>
        <w:t>B</w:t>
      </w:r>
      <w:r w:rsidRPr="003D20D3">
        <w:rPr>
          <w:i/>
        </w:rPr>
        <w:t>ásico</w:t>
      </w:r>
      <w:r w:rsidRPr="003D20D3">
        <w:t xml:space="preserve">. </w:t>
      </w:r>
      <w:r w:rsidRPr="00100D3E">
        <w:rPr>
          <w:lang w:val="fr-FR"/>
        </w:rPr>
        <w:t xml:space="preserve">Lisboa: </w:t>
      </w:r>
      <w:proofErr w:type="spellStart"/>
      <w:r w:rsidRPr="00100D3E">
        <w:rPr>
          <w:lang w:val="fr-FR"/>
        </w:rPr>
        <w:t>Autor</w:t>
      </w:r>
      <w:proofErr w:type="spellEnd"/>
      <w:r w:rsidRPr="00100D3E">
        <w:rPr>
          <w:lang w:val="fr-FR"/>
        </w:rPr>
        <w:t>.</w:t>
      </w:r>
    </w:p>
    <w:p w:rsidR="006801F7" w:rsidRPr="003736B7" w:rsidRDefault="00337E24" w:rsidP="006801F7">
      <w:pPr>
        <w:pStyle w:val="SIEMReferncias"/>
        <w:rPr>
          <w:lang w:val="fr-FR"/>
        </w:rPr>
      </w:pPr>
      <w:r w:rsidRPr="00100D3E">
        <w:rPr>
          <w:caps/>
          <w:lang w:val="fr-FR"/>
        </w:rPr>
        <w:t>Piaget, J.</w:t>
      </w:r>
      <w:r w:rsidR="0035384C" w:rsidRPr="00100D3E">
        <w:rPr>
          <w:caps/>
          <w:lang w:val="fr-FR"/>
        </w:rPr>
        <w:t>;</w:t>
      </w:r>
      <w:r w:rsidRPr="00100D3E">
        <w:rPr>
          <w:caps/>
          <w:lang w:val="fr-FR"/>
        </w:rPr>
        <w:t xml:space="preserve"> </w:t>
      </w:r>
      <w:r w:rsidR="006801F7" w:rsidRPr="00100D3E">
        <w:rPr>
          <w:caps/>
          <w:lang w:val="fr-FR"/>
        </w:rPr>
        <w:t>Inhelder, B.</w:t>
      </w:r>
      <w:r w:rsidR="006801F7" w:rsidRPr="00100D3E">
        <w:rPr>
          <w:lang w:val="fr-FR"/>
        </w:rPr>
        <w:t xml:space="preserve"> (</w:t>
      </w:r>
      <w:r w:rsidR="004C47ED" w:rsidRPr="00100D3E">
        <w:rPr>
          <w:lang w:val="fr-FR"/>
        </w:rPr>
        <w:t>1951</w:t>
      </w:r>
      <w:r w:rsidR="006801F7" w:rsidRPr="00100D3E">
        <w:rPr>
          <w:lang w:val="fr-FR"/>
        </w:rPr>
        <w:t xml:space="preserve">). </w:t>
      </w:r>
      <w:r w:rsidR="00260408" w:rsidRPr="00100D3E">
        <w:rPr>
          <w:lang w:val="fr-FR"/>
        </w:rPr>
        <w:t>La Genèse de l'idée de ha</w:t>
      </w:r>
      <w:r w:rsidR="00260408" w:rsidRPr="00260408">
        <w:rPr>
          <w:lang w:val="fr-FR"/>
        </w:rPr>
        <w:t>sard chez l'enfant</w:t>
      </w:r>
      <w:r w:rsidR="00260408">
        <w:rPr>
          <w:lang w:val="fr-FR"/>
        </w:rPr>
        <w:t xml:space="preserve">. </w:t>
      </w:r>
      <w:r w:rsidR="00260408" w:rsidRPr="003736B7">
        <w:rPr>
          <w:lang w:val="fr-FR"/>
        </w:rPr>
        <w:t>Paris: Presses Universitaires de France.</w:t>
      </w:r>
    </w:p>
    <w:p w:rsidR="00441DDB" w:rsidRPr="003736B7" w:rsidRDefault="0035384C" w:rsidP="00441DDB">
      <w:pPr>
        <w:pStyle w:val="SIEMReferncias"/>
        <w:rPr>
          <w:lang w:val="en-GB"/>
        </w:rPr>
      </w:pPr>
      <w:proofErr w:type="gramStart"/>
      <w:r w:rsidRPr="0035384C">
        <w:rPr>
          <w:caps/>
          <w:lang w:val="en-GB"/>
        </w:rPr>
        <w:t>Pollatsek, A.; Well, A. D.;</w:t>
      </w:r>
      <w:r w:rsidR="00441DDB" w:rsidRPr="0035384C">
        <w:rPr>
          <w:caps/>
          <w:lang w:val="en-GB"/>
        </w:rPr>
        <w:t xml:space="preserve"> Konold, C.</w:t>
      </w:r>
      <w:r w:rsidRPr="0035384C">
        <w:rPr>
          <w:caps/>
          <w:lang w:val="en-GB"/>
        </w:rPr>
        <w:t>;</w:t>
      </w:r>
      <w:r w:rsidR="00441DDB" w:rsidRPr="0035384C">
        <w:rPr>
          <w:caps/>
          <w:lang w:val="en-GB"/>
        </w:rPr>
        <w:t xml:space="preserve"> Hardiman, P.</w:t>
      </w:r>
      <w:r w:rsidR="00441DDB" w:rsidRPr="0035384C">
        <w:rPr>
          <w:lang w:val="en-GB"/>
        </w:rPr>
        <w:t xml:space="preserve"> (1987).</w:t>
      </w:r>
      <w:proofErr w:type="gramEnd"/>
      <w:r w:rsidR="00441DDB" w:rsidRPr="0035384C">
        <w:rPr>
          <w:lang w:val="en-GB"/>
        </w:rPr>
        <w:t xml:space="preserve"> </w:t>
      </w:r>
      <w:proofErr w:type="gramStart"/>
      <w:r w:rsidR="00441DDB" w:rsidRPr="003736B7">
        <w:rPr>
          <w:lang w:val="en-GB"/>
        </w:rPr>
        <w:t>Understanding conditional probabilities.</w:t>
      </w:r>
      <w:proofErr w:type="gramEnd"/>
      <w:r w:rsidR="00441DDB" w:rsidRPr="003736B7">
        <w:rPr>
          <w:lang w:val="en-GB"/>
        </w:rPr>
        <w:t xml:space="preserve"> </w:t>
      </w:r>
      <w:proofErr w:type="spellStart"/>
      <w:r w:rsidR="00441DDB" w:rsidRPr="003736B7">
        <w:rPr>
          <w:i/>
          <w:lang w:val="en-GB"/>
        </w:rPr>
        <w:t>Organitation</w:t>
      </w:r>
      <w:proofErr w:type="spellEnd"/>
      <w:r w:rsidR="00441DDB" w:rsidRPr="003736B7">
        <w:rPr>
          <w:i/>
          <w:lang w:val="en-GB"/>
        </w:rPr>
        <w:t xml:space="preserve">, </w:t>
      </w:r>
      <w:proofErr w:type="spellStart"/>
      <w:r w:rsidR="00441DDB" w:rsidRPr="003736B7">
        <w:rPr>
          <w:i/>
          <w:lang w:val="en-GB"/>
        </w:rPr>
        <w:t>Behavior</w:t>
      </w:r>
      <w:proofErr w:type="spellEnd"/>
      <w:r w:rsidR="00441DDB" w:rsidRPr="003736B7">
        <w:rPr>
          <w:i/>
          <w:lang w:val="en-GB"/>
        </w:rPr>
        <w:t xml:space="preserve"> and Human Decision Processes</w:t>
      </w:r>
      <w:r w:rsidR="00441DDB" w:rsidRPr="003736B7">
        <w:rPr>
          <w:lang w:val="en-GB"/>
        </w:rPr>
        <w:t xml:space="preserve">, </w:t>
      </w:r>
      <w:r>
        <w:rPr>
          <w:lang w:val="en-GB"/>
        </w:rPr>
        <w:t xml:space="preserve">v. </w:t>
      </w:r>
      <w:r w:rsidR="00441DDB" w:rsidRPr="0035384C">
        <w:rPr>
          <w:iCs/>
          <w:lang w:val="en-GB"/>
        </w:rPr>
        <w:t>40</w:t>
      </w:r>
      <w:r w:rsidR="00441DDB" w:rsidRPr="003736B7">
        <w:rPr>
          <w:lang w:val="en-GB"/>
        </w:rPr>
        <w:t xml:space="preserve">, </w:t>
      </w:r>
      <w:r w:rsidR="00D56577">
        <w:rPr>
          <w:lang w:val="en-GB"/>
        </w:rPr>
        <w:t xml:space="preserve">n. 2, </w:t>
      </w:r>
      <w:r>
        <w:rPr>
          <w:lang w:val="en-GB"/>
        </w:rPr>
        <w:t xml:space="preserve">p. </w:t>
      </w:r>
      <w:r w:rsidR="00441DDB" w:rsidRPr="003736B7">
        <w:rPr>
          <w:lang w:val="en-GB"/>
        </w:rPr>
        <w:t>255</w:t>
      </w:r>
      <w:r w:rsidR="00A20D16" w:rsidRPr="003736B7">
        <w:rPr>
          <w:lang w:val="en-GB"/>
        </w:rPr>
        <w:t>-</w:t>
      </w:r>
      <w:r w:rsidR="00441DDB" w:rsidRPr="003736B7">
        <w:rPr>
          <w:lang w:val="en-GB"/>
        </w:rPr>
        <w:t>269.</w:t>
      </w:r>
    </w:p>
    <w:p w:rsidR="00F22CB6" w:rsidRPr="003736B7" w:rsidRDefault="00F22CB6" w:rsidP="00F22CB6">
      <w:pPr>
        <w:pStyle w:val="SIEMReferncias"/>
      </w:pPr>
      <w:r w:rsidRPr="0035384C">
        <w:rPr>
          <w:caps/>
          <w:lang w:val="en-GB"/>
        </w:rPr>
        <w:t>Shaughnessy, J. M.</w:t>
      </w:r>
      <w:r w:rsidRPr="003736B7">
        <w:rPr>
          <w:lang w:val="en-GB"/>
        </w:rPr>
        <w:t xml:space="preserve"> (1992). Research in probability and statistics: Reflections and directions. </w:t>
      </w:r>
      <w:r w:rsidRPr="00D57193">
        <w:rPr>
          <w:lang w:val="en-GB"/>
        </w:rPr>
        <w:t>In</w:t>
      </w:r>
      <w:r w:rsidR="0035384C">
        <w:rPr>
          <w:lang w:val="en-GB"/>
        </w:rPr>
        <w:t>:</w:t>
      </w:r>
      <w:r w:rsidRPr="00D57193">
        <w:rPr>
          <w:lang w:val="en-GB"/>
        </w:rPr>
        <w:t xml:space="preserve"> </w:t>
      </w:r>
      <w:r w:rsidRPr="0035384C">
        <w:rPr>
          <w:caps/>
          <w:lang w:val="en-GB"/>
        </w:rPr>
        <w:t>Grouws</w:t>
      </w:r>
      <w:r w:rsidR="0035384C" w:rsidRPr="0035384C">
        <w:rPr>
          <w:caps/>
          <w:lang w:val="en-GB"/>
        </w:rPr>
        <w:t>,</w:t>
      </w:r>
      <w:r w:rsidRPr="0035384C">
        <w:rPr>
          <w:caps/>
          <w:lang w:val="en-GB"/>
        </w:rPr>
        <w:t xml:space="preserve"> </w:t>
      </w:r>
      <w:r w:rsidR="0035384C" w:rsidRPr="0035384C">
        <w:rPr>
          <w:caps/>
          <w:lang w:val="en-GB"/>
        </w:rPr>
        <w:t>D. A.</w:t>
      </w:r>
      <w:r w:rsidR="0035384C" w:rsidRPr="00D57193">
        <w:rPr>
          <w:lang w:val="en-GB"/>
        </w:rPr>
        <w:t xml:space="preserve"> </w:t>
      </w:r>
      <w:r w:rsidRPr="00D57193">
        <w:rPr>
          <w:lang w:val="en-GB"/>
        </w:rPr>
        <w:t xml:space="preserve">(Ed.), </w:t>
      </w:r>
      <w:r w:rsidRPr="00D57193">
        <w:rPr>
          <w:i/>
          <w:lang w:val="en-GB"/>
        </w:rPr>
        <w:t xml:space="preserve">Handbook of research on mathematics teaching and learning </w:t>
      </w:r>
      <w:r w:rsidRPr="00D57193">
        <w:rPr>
          <w:lang w:val="en-GB"/>
        </w:rPr>
        <w:t>(pp. 465-494</w:t>
      </w:r>
      <w:r w:rsidR="00EC46B8" w:rsidRPr="00D57193">
        <w:rPr>
          <w:lang w:val="en-GB"/>
        </w:rPr>
        <w:t>)</w:t>
      </w:r>
      <w:r w:rsidRPr="00D57193">
        <w:rPr>
          <w:lang w:val="en-GB"/>
        </w:rPr>
        <w:t xml:space="preserve">. </w:t>
      </w:r>
      <w:proofErr w:type="gramStart"/>
      <w:r w:rsidRPr="003736B7">
        <w:t>New York</w:t>
      </w:r>
      <w:proofErr w:type="gramEnd"/>
      <w:r w:rsidRPr="003736B7">
        <w:t xml:space="preserve">: </w:t>
      </w:r>
      <w:proofErr w:type="spellStart"/>
      <w:r w:rsidRPr="003736B7">
        <w:t>Macmillan</w:t>
      </w:r>
      <w:proofErr w:type="spellEnd"/>
      <w:r w:rsidRPr="003736B7">
        <w:t>.</w:t>
      </w:r>
    </w:p>
    <w:p w:rsidR="007B5E1B" w:rsidRPr="003736B7" w:rsidRDefault="007B5E1B" w:rsidP="007B5E1B">
      <w:pPr>
        <w:pStyle w:val="SIEMReferncias"/>
        <w:rPr>
          <w:lang w:val="en-GB"/>
        </w:rPr>
      </w:pPr>
      <w:r w:rsidRPr="0035384C">
        <w:rPr>
          <w:caps/>
        </w:rPr>
        <w:t>Spinillo, A</w:t>
      </w:r>
      <w:r w:rsidR="003D7D6A" w:rsidRPr="0035384C">
        <w:rPr>
          <w:caps/>
        </w:rPr>
        <w:t>.</w:t>
      </w:r>
      <w:r w:rsidRPr="0035384C">
        <w:rPr>
          <w:caps/>
        </w:rPr>
        <w:t xml:space="preserve"> G.</w:t>
      </w:r>
      <w:r w:rsidRPr="00007046">
        <w:t xml:space="preserve"> (2002). O papel de intervenções específicas na compreensão da criança sobre proporção.</w:t>
      </w:r>
      <w:r>
        <w:rPr>
          <w:i/>
        </w:rPr>
        <w:t xml:space="preserve"> </w:t>
      </w:r>
      <w:proofErr w:type="spellStart"/>
      <w:r w:rsidRPr="003736B7">
        <w:rPr>
          <w:i/>
          <w:lang w:val="en-GB"/>
        </w:rPr>
        <w:t>Psicologia</w:t>
      </w:r>
      <w:proofErr w:type="spellEnd"/>
      <w:r w:rsidRPr="003736B7">
        <w:rPr>
          <w:i/>
          <w:lang w:val="en-GB"/>
        </w:rPr>
        <w:t xml:space="preserve">: </w:t>
      </w:r>
      <w:proofErr w:type="spellStart"/>
      <w:r w:rsidRPr="003736B7">
        <w:rPr>
          <w:i/>
          <w:lang w:val="en-GB"/>
        </w:rPr>
        <w:t>Reflexão</w:t>
      </w:r>
      <w:proofErr w:type="spellEnd"/>
      <w:r w:rsidRPr="003736B7">
        <w:rPr>
          <w:i/>
          <w:lang w:val="en-GB"/>
        </w:rPr>
        <w:t xml:space="preserve"> e </w:t>
      </w:r>
      <w:proofErr w:type="spellStart"/>
      <w:r w:rsidRPr="003736B7">
        <w:rPr>
          <w:i/>
          <w:lang w:val="en-GB"/>
        </w:rPr>
        <w:t>Crítica</w:t>
      </w:r>
      <w:proofErr w:type="spellEnd"/>
      <w:r w:rsidRPr="003736B7">
        <w:rPr>
          <w:i/>
          <w:lang w:val="en-GB"/>
        </w:rPr>
        <w:t xml:space="preserve">, </w:t>
      </w:r>
      <w:r w:rsidR="0035384C">
        <w:rPr>
          <w:lang w:val="en-GB"/>
        </w:rPr>
        <w:t xml:space="preserve">v. </w:t>
      </w:r>
      <w:r w:rsidRPr="0035384C">
        <w:rPr>
          <w:lang w:val="en-GB"/>
        </w:rPr>
        <w:t>15</w:t>
      </w:r>
      <w:r w:rsidR="0035384C">
        <w:rPr>
          <w:lang w:val="en-GB"/>
        </w:rPr>
        <w:t xml:space="preserve">, n. </w:t>
      </w:r>
      <w:r w:rsidRPr="003736B7">
        <w:rPr>
          <w:lang w:val="en-GB"/>
        </w:rPr>
        <w:t xml:space="preserve">3, </w:t>
      </w:r>
      <w:r w:rsidR="0035384C">
        <w:rPr>
          <w:lang w:val="en-GB"/>
        </w:rPr>
        <w:t xml:space="preserve">p. </w:t>
      </w:r>
      <w:r w:rsidRPr="003736B7">
        <w:rPr>
          <w:lang w:val="en-GB"/>
        </w:rPr>
        <w:t>475-487.</w:t>
      </w:r>
    </w:p>
    <w:p w:rsidR="00A72F52" w:rsidRPr="003736B7" w:rsidRDefault="00A72F52" w:rsidP="00A72F52">
      <w:pPr>
        <w:pStyle w:val="SIEMReferncias"/>
        <w:rPr>
          <w:lang w:val="en-GB"/>
        </w:rPr>
      </w:pPr>
      <w:r w:rsidRPr="0035384C">
        <w:rPr>
          <w:caps/>
          <w:lang w:val="en-GB"/>
        </w:rPr>
        <w:t>Tarr, J. E.</w:t>
      </w:r>
      <w:r w:rsidRPr="003736B7">
        <w:rPr>
          <w:lang w:val="en-GB"/>
        </w:rPr>
        <w:t xml:space="preserve"> (1997). </w:t>
      </w:r>
      <w:proofErr w:type="gramStart"/>
      <w:r w:rsidRPr="003736B7">
        <w:rPr>
          <w:lang w:val="en-GB"/>
        </w:rPr>
        <w:t>Using middle school students’ thinking in conditional probability and independence to inform instruction.</w:t>
      </w:r>
      <w:proofErr w:type="gramEnd"/>
      <w:r w:rsidRPr="003736B7">
        <w:rPr>
          <w:lang w:val="en-GB"/>
        </w:rPr>
        <w:t xml:space="preserve"> </w:t>
      </w:r>
      <w:proofErr w:type="gramStart"/>
      <w:r w:rsidRPr="003736B7">
        <w:rPr>
          <w:lang w:val="en-GB"/>
        </w:rPr>
        <w:t>(Doctoral dissertation, Illinois State University, 1997).</w:t>
      </w:r>
      <w:proofErr w:type="gramEnd"/>
      <w:r w:rsidRPr="003736B7">
        <w:rPr>
          <w:lang w:val="en-GB"/>
        </w:rPr>
        <w:t xml:space="preserve"> </w:t>
      </w:r>
      <w:r w:rsidRPr="003736B7">
        <w:rPr>
          <w:i/>
          <w:lang w:val="en-GB"/>
        </w:rPr>
        <w:t>Dissertation Abstracts International, 49</w:t>
      </w:r>
      <w:proofErr w:type="gramStart"/>
      <w:r w:rsidRPr="003736B7">
        <w:rPr>
          <w:i/>
          <w:lang w:val="en-GB"/>
        </w:rPr>
        <w:t>,</w:t>
      </w:r>
      <w:r w:rsidRPr="003736B7">
        <w:rPr>
          <w:lang w:val="en-GB"/>
        </w:rPr>
        <w:t>Z5055</w:t>
      </w:r>
      <w:proofErr w:type="gramEnd"/>
      <w:r w:rsidRPr="003736B7">
        <w:rPr>
          <w:lang w:val="en-GB"/>
        </w:rPr>
        <w:t>.</w:t>
      </w:r>
    </w:p>
    <w:p w:rsidR="00E77BC6" w:rsidRPr="003736B7" w:rsidRDefault="0035384C" w:rsidP="00930DB9">
      <w:pPr>
        <w:pStyle w:val="SIEMReferncias"/>
        <w:rPr>
          <w:lang w:val="en-GB"/>
        </w:rPr>
      </w:pPr>
      <w:proofErr w:type="gramStart"/>
      <w:r w:rsidRPr="00100D3E">
        <w:rPr>
          <w:caps/>
          <w:lang w:val="en-GB"/>
        </w:rPr>
        <w:t>Tarr, J. E.;</w:t>
      </w:r>
      <w:r w:rsidR="00E77BC6" w:rsidRPr="00100D3E">
        <w:rPr>
          <w:caps/>
          <w:lang w:val="en-GB"/>
        </w:rPr>
        <w:t xml:space="preserve"> Jones, G. A.</w:t>
      </w:r>
      <w:r w:rsidR="00E77BC6" w:rsidRPr="00100D3E">
        <w:rPr>
          <w:lang w:val="en-GB"/>
        </w:rPr>
        <w:t xml:space="preserve"> (1997).</w:t>
      </w:r>
      <w:proofErr w:type="gramEnd"/>
      <w:r w:rsidR="00E77BC6" w:rsidRPr="00100D3E">
        <w:rPr>
          <w:lang w:val="en-GB"/>
        </w:rPr>
        <w:t xml:space="preserve"> </w:t>
      </w:r>
      <w:proofErr w:type="gramStart"/>
      <w:r w:rsidR="00E77BC6" w:rsidRPr="003736B7">
        <w:rPr>
          <w:lang w:val="en-GB"/>
        </w:rPr>
        <w:t>A framework for assessing middle school students’ thinking in conditional probability and independence.</w:t>
      </w:r>
      <w:proofErr w:type="gramEnd"/>
      <w:r w:rsidR="00E77BC6" w:rsidRPr="003736B7">
        <w:rPr>
          <w:lang w:val="en-GB"/>
        </w:rPr>
        <w:t xml:space="preserve"> </w:t>
      </w:r>
      <w:r w:rsidR="00E77BC6" w:rsidRPr="005B32EF">
        <w:rPr>
          <w:i/>
          <w:lang w:val="en-GB"/>
        </w:rPr>
        <w:t xml:space="preserve">Mathematics Education Research Journal, </w:t>
      </w:r>
      <w:r>
        <w:rPr>
          <w:lang w:val="en-GB"/>
        </w:rPr>
        <w:t xml:space="preserve">v. </w:t>
      </w:r>
      <w:r w:rsidR="00E77BC6" w:rsidRPr="0035384C">
        <w:rPr>
          <w:lang w:val="en-GB"/>
        </w:rPr>
        <w:t>9</w:t>
      </w:r>
      <w:r>
        <w:rPr>
          <w:lang w:val="en-GB"/>
        </w:rPr>
        <w:t xml:space="preserve">, n. </w:t>
      </w:r>
      <w:r w:rsidR="00E77BC6" w:rsidRPr="005B32EF">
        <w:rPr>
          <w:lang w:val="en-GB"/>
        </w:rPr>
        <w:t xml:space="preserve">1, </w:t>
      </w:r>
      <w:r>
        <w:rPr>
          <w:lang w:val="en-GB"/>
        </w:rPr>
        <w:t xml:space="preserve">p. </w:t>
      </w:r>
      <w:r w:rsidR="00E77BC6" w:rsidRPr="005B32EF">
        <w:rPr>
          <w:lang w:val="en-GB"/>
        </w:rPr>
        <w:t>39-59.</w:t>
      </w:r>
    </w:p>
    <w:p w:rsidR="00930DB9" w:rsidRDefault="0035384C" w:rsidP="00930DB9">
      <w:pPr>
        <w:pStyle w:val="SIEMReferncias"/>
        <w:rPr>
          <w:lang w:val="en-GB"/>
        </w:rPr>
      </w:pPr>
      <w:proofErr w:type="gramStart"/>
      <w:r w:rsidRPr="0035384C">
        <w:rPr>
          <w:caps/>
          <w:lang w:val="en-US"/>
        </w:rPr>
        <w:t>Tarr, J. E.;</w:t>
      </w:r>
      <w:r w:rsidR="00930DB9" w:rsidRPr="0035384C">
        <w:rPr>
          <w:caps/>
          <w:lang w:val="en-US"/>
        </w:rPr>
        <w:t xml:space="preserve"> Lannin, J. K.</w:t>
      </w:r>
      <w:r w:rsidR="00930DB9" w:rsidRPr="005B32EF">
        <w:rPr>
          <w:lang w:val="en-US"/>
        </w:rPr>
        <w:t xml:space="preserve"> (2005).</w:t>
      </w:r>
      <w:proofErr w:type="gramEnd"/>
      <w:r w:rsidR="00930DB9" w:rsidRPr="005B32EF">
        <w:rPr>
          <w:lang w:val="en-US"/>
        </w:rPr>
        <w:t xml:space="preserve"> </w:t>
      </w:r>
      <w:r w:rsidR="00930DB9" w:rsidRPr="003736B7">
        <w:rPr>
          <w:lang w:val="en-GB"/>
        </w:rPr>
        <w:t xml:space="preserve">How can teachers build notions of conditional probability and independence? </w:t>
      </w:r>
      <w:r w:rsidR="00930DB9" w:rsidRPr="0021688D">
        <w:rPr>
          <w:lang w:val="en-GB"/>
        </w:rPr>
        <w:t>In</w:t>
      </w:r>
      <w:r>
        <w:rPr>
          <w:lang w:val="en-GB"/>
        </w:rPr>
        <w:t>:</w:t>
      </w:r>
      <w:r w:rsidR="00930DB9" w:rsidRPr="0021688D">
        <w:rPr>
          <w:lang w:val="en-GB"/>
        </w:rPr>
        <w:t xml:space="preserve"> </w:t>
      </w:r>
      <w:r w:rsidR="00930DB9" w:rsidRPr="0035384C">
        <w:rPr>
          <w:caps/>
          <w:lang w:val="en-GB"/>
        </w:rPr>
        <w:t>Jones</w:t>
      </w:r>
      <w:r w:rsidRPr="0035384C">
        <w:rPr>
          <w:caps/>
          <w:lang w:val="en-GB"/>
        </w:rPr>
        <w:t>,</w:t>
      </w:r>
      <w:r w:rsidR="00930DB9" w:rsidRPr="0035384C">
        <w:rPr>
          <w:caps/>
          <w:lang w:val="en-GB"/>
        </w:rPr>
        <w:t xml:space="preserve"> </w:t>
      </w:r>
      <w:r w:rsidRPr="0035384C">
        <w:rPr>
          <w:caps/>
          <w:lang w:val="en-GB"/>
        </w:rPr>
        <w:t>G. A.</w:t>
      </w:r>
      <w:r w:rsidRPr="0021688D">
        <w:rPr>
          <w:lang w:val="en-GB"/>
        </w:rPr>
        <w:t xml:space="preserve"> </w:t>
      </w:r>
      <w:r w:rsidR="00930DB9" w:rsidRPr="0021688D">
        <w:rPr>
          <w:lang w:val="en-GB"/>
        </w:rPr>
        <w:t xml:space="preserve">(Ed.), </w:t>
      </w:r>
      <w:r w:rsidR="00930DB9" w:rsidRPr="0021688D">
        <w:rPr>
          <w:i/>
          <w:lang w:val="en-GB"/>
        </w:rPr>
        <w:t xml:space="preserve">Exploring probability in school: </w:t>
      </w:r>
      <w:r w:rsidR="00337E24" w:rsidRPr="0021688D">
        <w:rPr>
          <w:i/>
          <w:lang w:val="en-GB"/>
        </w:rPr>
        <w:t>c</w:t>
      </w:r>
      <w:r w:rsidR="00930DB9" w:rsidRPr="0021688D">
        <w:rPr>
          <w:i/>
          <w:lang w:val="en-GB"/>
        </w:rPr>
        <w:t>hallenges for teaching and learning</w:t>
      </w:r>
      <w:r w:rsidR="00930DB9" w:rsidRPr="0021688D">
        <w:rPr>
          <w:lang w:val="en-GB"/>
        </w:rPr>
        <w:t xml:space="preserve"> (pp. 215-238). New York, NY: Springer.</w:t>
      </w:r>
    </w:p>
    <w:p w:rsidR="00E842CF" w:rsidRDefault="00E842CF" w:rsidP="001A1934">
      <w:pPr>
        <w:pStyle w:val="SIEMReferncias"/>
        <w:rPr>
          <w:lang w:val="en-GB"/>
        </w:rPr>
      </w:pPr>
      <w:r w:rsidRPr="0035384C">
        <w:rPr>
          <w:caps/>
          <w:lang w:val="en-GB"/>
        </w:rPr>
        <w:t xml:space="preserve">Watson, J. M. </w:t>
      </w:r>
      <w:r w:rsidRPr="0021688D">
        <w:rPr>
          <w:lang w:val="en-GB"/>
        </w:rPr>
        <w:t xml:space="preserve">(1995). Conditional probability: its place in the mathematics curriculum. </w:t>
      </w:r>
      <w:r w:rsidRPr="0021688D">
        <w:rPr>
          <w:i/>
          <w:lang w:val="en-GB"/>
        </w:rPr>
        <w:t>Mathematics Teacher</w:t>
      </w:r>
      <w:r w:rsidRPr="0021688D">
        <w:rPr>
          <w:lang w:val="en-GB"/>
        </w:rPr>
        <w:t xml:space="preserve">, </w:t>
      </w:r>
      <w:r w:rsidR="0035384C">
        <w:rPr>
          <w:lang w:val="en-GB"/>
        </w:rPr>
        <w:t xml:space="preserve">v. </w:t>
      </w:r>
      <w:r w:rsidRPr="0035384C">
        <w:rPr>
          <w:lang w:val="en-GB"/>
        </w:rPr>
        <w:t>88</w:t>
      </w:r>
      <w:r w:rsidRPr="0021688D">
        <w:rPr>
          <w:lang w:val="en-GB"/>
        </w:rPr>
        <w:t xml:space="preserve">, </w:t>
      </w:r>
      <w:r w:rsidR="0035384C">
        <w:rPr>
          <w:lang w:val="en-GB"/>
        </w:rPr>
        <w:t xml:space="preserve">n. 1, p. </w:t>
      </w:r>
      <w:r w:rsidRPr="0021688D">
        <w:rPr>
          <w:lang w:val="en-GB"/>
        </w:rPr>
        <w:t>12-17.</w:t>
      </w:r>
    </w:p>
    <w:p w:rsidR="00E842CF" w:rsidRPr="003736B7" w:rsidRDefault="00E842CF" w:rsidP="00E0685C">
      <w:pPr>
        <w:pStyle w:val="SIEMReferncias"/>
        <w:rPr>
          <w:lang w:val="en-GB"/>
        </w:rPr>
      </w:pPr>
      <w:r w:rsidRPr="00012398">
        <w:rPr>
          <w:caps/>
          <w:lang w:val="en-GB"/>
        </w:rPr>
        <w:t>Watson, J. M.</w:t>
      </w:r>
      <w:r w:rsidRPr="003736B7">
        <w:rPr>
          <w:lang w:val="en-GB"/>
        </w:rPr>
        <w:t xml:space="preserve"> (2005). </w:t>
      </w:r>
      <w:proofErr w:type="gramStart"/>
      <w:r w:rsidRPr="003736B7">
        <w:rPr>
          <w:lang w:val="en-GB"/>
        </w:rPr>
        <w:t>The probabilistic reasoning of middle school students.</w:t>
      </w:r>
      <w:proofErr w:type="gramEnd"/>
      <w:r w:rsidRPr="003736B7">
        <w:rPr>
          <w:lang w:val="en-GB"/>
        </w:rPr>
        <w:t xml:space="preserve"> </w:t>
      </w:r>
      <w:r w:rsidRPr="00E0685C">
        <w:rPr>
          <w:lang w:val="en-GB"/>
        </w:rPr>
        <w:t xml:space="preserve">In </w:t>
      </w:r>
      <w:r w:rsidRPr="00012398">
        <w:rPr>
          <w:caps/>
          <w:lang w:val="en-GB"/>
        </w:rPr>
        <w:t>Jones</w:t>
      </w:r>
      <w:r w:rsidR="00012398" w:rsidRPr="00012398">
        <w:rPr>
          <w:caps/>
          <w:lang w:val="en-GB"/>
        </w:rPr>
        <w:t>,</w:t>
      </w:r>
      <w:r w:rsidRPr="00012398">
        <w:rPr>
          <w:caps/>
          <w:lang w:val="en-GB"/>
        </w:rPr>
        <w:t xml:space="preserve"> </w:t>
      </w:r>
      <w:r w:rsidR="00012398" w:rsidRPr="00012398">
        <w:rPr>
          <w:caps/>
          <w:lang w:val="en-GB"/>
        </w:rPr>
        <w:t>G. A.</w:t>
      </w:r>
      <w:r w:rsidR="00012398" w:rsidRPr="00E0685C">
        <w:rPr>
          <w:lang w:val="en-GB"/>
        </w:rPr>
        <w:t xml:space="preserve"> </w:t>
      </w:r>
      <w:r w:rsidRPr="00E0685C">
        <w:rPr>
          <w:lang w:val="en-GB"/>
        </w:rPr>
        <w:t xml:space="preserve">(Ed.), </w:t>
      </w:r>
      <w:r w:rsidRPr="00E0685C">
        <w:rPr>
          <w:i/>
          <w:lang w:val="en-GB"/>
        </w:rPr>
        <w:t>Exploring probability in school: challenges for teaching and learning</w:t>
      </w:r>
      <w:r w:rsidRPr="00E0685C">
        <w:rPr>
          <w:lang w:val="en-GB"/>
        </w:rPr>
        <w:t xml:space="preserve"> (pp. 1</w:t>
      </w:r>
      <w:r>
        <w:rPr>
          <w:lang w:val="en-GB"/>
        </w:rPr>
        <w:t>4</w:t>
      </w:r>
      <w:r w:rsidRPr="00E0685C">
        <w:rPr>
          <w:lang w:val="en-GB"/>
        </w:rPr>
        <w:t>5-</w:t>
      </w:r>
      <w:r>
        <w:rPr>
          <w:lang w:val="en-GB"/>
        </w:rPr>
        <w:t>169</w:t>
      </w:r>
      <w:r w:rsidRPr="00E0685C">
        <w:rPr>
          <w:lang w:val="en-GB"/>
        </w:rPr>
        <w:t xml:space="preserve">). </w:t>
      </w:r>
      <w:r w:rsidRPr="003736B7">
        <w:rPr>
          <w:lang w:val="en-GB"/>
        </w:rPr>
        <w:t>New York, NY: Springer</w:t>
      </w:r>
      <w:r>
        <w:rPr>
          <w:lang w:val="en-GB"/>
        </w:rPr>
        <w:t>.</w:t>
      </w:r>
    </w:p>
    <w:p w:rsidR="00E842CF" w:rsidRPr="0041292B" w:rsidRDefault="00012398" w:rsidP="0070701C">
      <w:pPr>
        <w:pStyle w:val="SIEMReferncias"/>
        <w:rPr>
          <w:lang w:val="en-GB"/>
        </w:rPr>
      </w:pPr>
      <w:proofErr w:type="gramStart"/>
      <w:r w:rsidRPr="00012398">
        <w:rPr>
          <w:caps/>
          <w:lang w:val="en-GB"/>
        </w:rPr>
        <w:t>Watson, J. M.;</w:t>
      </w:r>
      <w:r w:rsidR="00E842CF" w:rsidRPr="00012398">
        <w:rPr>
          <w:caps/>
          <w:lang w:val="en-GB"/>
        </w:rPr>
        <w:t xml:space="preserve"> Kelly, B. A.</w:t>
      </w:r>
      <w:r w:rsidR="00E842CF" w:rsidRPr="00E0685C">
        <w:rPr>
          <w:lang w:val="en-GB"/>
        </w:rPr>
        <w:t xml:space="preserve"> (2007).</w:t>
      </w:r>
      <w:proofErr w:type="gramEnd"/>
      <w:r w:rsidR="00E842CF" w:rsidRPr="00E0685C">
        <w:rPr>
          <w:lang w:val="en-GB"/>
        </w:rPr>
        <w:t xml:space="preserve"> </w:t>
      </w:r>
      <w:proofErr w:type="gramStart"/>
      <w:r w:rsidR="00E842CF" w:rsidRPr="003736B7">
        <w:rPr>
          <w:lang w:val="en-GB"/>
        </w:rPr>
        <w:t>The development of conditional probability reasoning.</w:t>
      </w:r>
      <w:proofErr w:type="gramEnd"/>
      <w:r w:rsidR="00E842CF" w:rsidRPr="003736B7">
        <w:rPr>
          <w:lang w:val="en-GB"/>
        </w:rPr>
        <w:t xml:space="preserve"> </w:t>
      </w:r>
      <w:r w:rsidR="00E842CF" w:rsidRPr="0041292B">
        <w:rPr>
          <w:i/>
          <w:lang w:val="en-GB"/>
        </w:rPr>
        <w:t>International Journal of Mathematical Education in Science and Technology</w:t>
      </w:r>
      <w:r w:rsidR="00E842CF" w:rsidRPr="0041292B">
        <w:rPr>
          <w:lang w:val="en-GB"/>
        </w:rPr>
        <w:t xml:space="preserve">, </w:t>
      </w:r>
      <w:r>
        <w:rPr>
          <w:lang w:val="en-GB"/>
        </w:rPr>
        <w:t xml:space="preserve">v. </w:t>
      </w:r>
      <w:r w:rsidR="00E842CF" w:rsidRPr="00012398">
        <w:rPr>
          <w:lang w:val="en-GB"/>
        </w:rPr>
        <w:t>38</w:t>
      </w:r>
      <w:r>
        <w:rPr>
          <w:lang w:val="en-GB"/>
        </w:rPr>
        <w:t xml:space="preserve">, n. </w:t>
      </w:r>
      <w:r w:rsidR="00E842CF" w:rsidRPr="0041292B">
        <w:rPr>
          <w:lang w:val="en-GB"/>
        </w:rPr>
        <w:t xml:space="preserve">2, </w:t>
      </w:r>
      <w:r>
        <w:rPr>
          <w:lang w:val="en-GB"/>
        </w:rPr>
        <w:t xml:space="preserve">p. </w:t>
      </w:r>
      <w:r w:rsidR="00E842CF" w:rsidRPr="0041292B">
        <w:rPr>
          <w:lang w:val="en-GB"/>
        </w:rPr>
        <w:t>213–235.</w:t>
      </w:r>
    </w:p>
    <w:p w:rsidR="00E842CF" w:rsidRPr="00012398" w:rsidRDefault="00E842CF" w:rsidP="001A1934">
      <w:pPr>
        <w:pStyle w:val="SIEMReferncias"/>
        <w:rPr>
          <w:lang w:val="en-GB"/>
        </w:rPr>
      </w:pPr>
      <w:proofErr w:type="gramStart"/>
      <w:r w:rsidRPr="00012398">
        <w:rPr>
          <w:caps/>
          <w:szCs w:val="22"/>
          <w:lang w:val="en-GB"/>
        </w:rPr>
        <w:t xml:space="preserve">Watson, J. </w:t>
      </w:r>
      <w:r w:rsidR="00012398" w:rsidRPr="00012398">
        <w:rPr>
          <w:caps/>
          <w:szCs w:val="22"/>
          <w:lang w:val="en-GB"/>
        </w:rPr>
        <w:t>M.;</w:t>
      </w:r>
      <w:r w:rsidRPr="00012398">
        <w:rPr>
          <w:caps/>
          <w:szCs w:val="22"/>
          <w:lang w:val="en-GB"/>
        </w:rPr>
        <w:t xml:space="preserve"> Moritz, J. B.</w:t>
      </w:r>
      <w:r w:rsidRPr="0041292B">
        <w:rPr>
          <w:szCs w:val="22"/>
          <w:lang w:val="en-GB"/>
        </w:rPr>
        <w:t xml:space="preserve"> (2002).</w:t>
      </w:r>
      <w:proofErr w:type="gramEnd"/>
      <w:r w:rsidRPr="0041292B">
        <w:rPr>
          <w:szCs w:val="22"/>
          <w:lang w:val="en-GB"/>
        </w:rPr>
        <w:t xml:space="preserve"> </w:t>
      </w:r>
      <w:proofErr w:type="gramStart"/>
      <w:r w:rsidRPr="0041292B">
        <w:rPr>
          <w:szCs w:val="22"/>
          <w:lang w:val="en-GB"/>
        </w:rPr>
        <w:t>School students’ reasoning about conjunction and conditional events.</w:t>
      </w:r>
      <w:proofErr w:type="gramEnd"/>
      <w:r w:rsidRPr="0041292B">
        <w:rPr>
          <w:szCs w:val="22"/>
          <w:lang w:val="en-GB"/>
        </w:rPr>
        <w:t xml:space="preserve"> </w:t>
      </w:r>
      <w:r w:rsidRPr="00012398">
        <w:rPr>
          <w:i/>
          <w:iCs/>
          <w:szCs w:val="22"/>
          <w:lang w:val="en-GB"/>
        </w:rPr>
        <w:t xml:space="preserve">International Journal of Mathematical Education in Science and Technology, </w:t>
      </w:r>
      <w:r w:rsidR="00012398" w:rsidRPr="00012398">
        <w:rPr>
          <w:iCs/>
          <w:szCs w:val="22"/>
          <w:lang w:val="en-GB"/>
        </w:rPr>
        <w:t xml:space="preserve">v. </w:t>
      </w:r>
      <w:r w:rsidRPr="00012398">
        <w:rPr>
          <w:iCs/>
          <w:szCs w:val="22"/>
          <w:lang w:val="en-GB"/>
        </w:rPr>
        <w:t>33</w:t>
      </w:r>
      <w:r w:rsidR="00012398" w:rsidRPr="00012398">
        <w:rPr>
          <w:iCs/>
          <w:szCs w:val="22"/>
          <w:lang w:val="en-GB"/>
        </w:rPr>
        <w:t>, n.</w:t>
      </w:r>
      <w:r w:rsidR="00012398">
        <w:rPr>
          <w:iCs/>
          <w:szCs w:val="22"/>
          <w:lang w:val="en-GB"/>
        </w:rPr>
        <w:t xml:space="preserve"> </w:t>
      </w:r>
      <w:r w:rsidRPr="00012398">
        <w:rPr>
          <w:szCs w:val="22"/>
          <w:lang w:val="en-GB"/>
        </w:rPr>
        <w:t xml:space="preserve">1, </w:t>
      </w:r>
      <w:r w:rsidR="00012398">
        <w:rPr>
          <w:szCs w:val="22"/>
          <w:lang w:val="en-GB"/>
        </w:rPr>
        <w:t xml:space="preserve">p. </w:t>
      </w:r>
      <w:r w:rsidRPr="00012398">
        <w:rPr>
          <w:szCs w:val="22"/>
          <w:lang w:val="en-GB"/>
        </w:rPr>
        <w:t>59-84.</w:t>
      </w:r>
    </w:p>
    <w:p w:rsidR="0041292B" w:rsidRPr="00012398" w:rsidRDefault="0041292B" w:rsidP="001A1934">
      <w:pPr>
        <w:pStyle w:val="SIEMReferncias"/>
        <w:rPr>
          <w:lang w:val="en-GB"/>
        </w:rPr>
      </w:pPr>
    </w:p>
    <w:sectPr w:rsidR="0041292B" w:rsidRPr="00012398" w:rsidSect="003279F7">
      <w:pgSz w:w="11899" w:h="16838" w:code="9"/>
      <w:pgMar w:top="1418" w:right="1701" w:bottom="1418" w:left="1701" w:header="964" w:footer="964" w:gutter="0"/>
      <w:paperSrc w:first="7" w:other="7"/>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549" w:rsidRDefault="001B6549" w:rsidP="001935C2">
      <w:r>
        <w:separator/>
      </w:r>
    </w:p>
    <w:p w:rsidR="001B6549" w:rsidRDefault="001B6549" w:rsidP="001935C2"/>
    <w:p w:rsidR="001B6549" w:rsidRDefault="001B6549" w:rsidP="001935C2"/>
  </w:endnote>
  <w:endnote w:type="continuationSeparator" w:id="0">
    <w:p w:rsidR="001B6549" w:rsidRDefault="001B6549" w:rsidP="001935C2">
      <w:r>
        <w:continuationSeparator/>
      </w:r>
    </w:p>
    <w:p w:rsidR="001B6549" w:rsidRDefault="001B6549" w:rsidP="001935C2"/>
    <w:p w:rsidR="001B6549" w:rsidRDefault="001B6549" w:rsidP="00193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sGotT">
    <w:panose1 w:val="00000000000000000000"/>
    <w:charset w:val="00"/>
    <w:family w:val="auto"/>
    <w:pitch w:val="variable"/>
    <w:sig w:usb0="800000AF" w:usb1="0000204A" w:usb2="00000000" w:usb3="00000000" w:csb0="0000001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549" w:rsidRDefault="001B6549" w:rsidP="001935C2">
      <w:r>
        <w:separator/>
      </w:r>
    </w:p>
    <w:p w:rsidR="001B6549" w:rsidRDefault="001B6549" w:rsidP="001935C2"/>
    <w:p w:rsidR="001B6549" w:rsidRDefault="001B6549" w:rsidP="001935C2"/>
  </w:footnote>
  <w:footnote w:type="continuationSeparator" w:id="0">
    <w:p w:rsidR="001B6549" w:rsidRDefault="001B6549" w:rsidP="001935C2">
      <w:r>
        <w:continuationSeparator/>
      </w:r>
    </w:p>
    <w:p w:rsidR="001B6549" w:rsidRDefault="001B6549" w:rsidP="001935C2"/>
    <w:p w:rsidR="001B6549" w:rsidRDefault="001B6549" w:rsidP="001935C2"/>
  </w:footnote>
  <w:footnote w:id="1">
    <w:p w:rsidR="00964A0E" w:rsidRPr="00964A0E" w:rsidRDefault="00964A0E">
      <w:pPr>
        <w:pStyle w:val="Textodenotaderodap"/>
        <w:rPr>
          <w:lang w:val="pt-PT"/>
        </w:rPr>
      </w:pPr>
      <w:r>
        <w:rPr>
          <w:rStyle w:val="Refdenotaderodap"/>
        </w:rPr>
        <w:footnoteRef/>
      </w:r>
      <w:r>
        <w:t xml:space="preserve"> </w:t>
      </w:r>
      <w:r>
        <w:rPr>
          <w:lang w:val="pt-PT"/>
        </w:rPr>
        <w:t>Este</w:t>
      </w:r>
      <w:r w:rsidRPr="004212CC">
        <w:rPr>
          <w:bCs/>
        </w:rPr>
        <w:t xml:space="preserve"> </w:t>
      </w:r>
      <w:r w:rsidRPr="00C311FD">
        <w:rPr>
          <w:bCs/>
        </w:rPr>
        <w:t xml:space="preserve">trabalho contou com o apoio de Fundos Nacionais através da FCT – Fundação para a Ciência e </w:t>
      </w:r>
      <w:r>
        <w:rPr>
          <w:bCs/>
        </w:rPr>
        <w:t>a Tecnologia no âmbito do proje</w:t>
      </w:r>
      <w:r w:rsidRPr="00C311FD">
        <w:rPr>
          <w:bCs/>
        </w:rPr>
        <w:t>to</w:t>
      </w:r>
      <w:r w:rsidRPr="004212CC">
        <w:rPr>
          <w:bCs/>
        </w:rPr>
        <w:t xml:space="preserve"> </w:t>
      </w:r>
      <w:proofErr w:type="spellStart"/>
      <w:r w:rsidRPr="00C311FD">
        <w:rPr>
          <w:bCs/>
        </w:rPr>
        <w:t>PEst</w:t>
      </w:r>
      <w:proofErr w:type="spellEnd"/>
      <w:r w:rsidRPr="00C311FD">
        <w:rPr>
          <w:bCs/>
        </w:rPr>
        <w:t>-OE/CED/UI1661/2014 do CIEd-UM</w:t>
      </w:r>
      <w:r>
        <w:rPr>
          <w:bCs/>
          <w:lang w:val="pt-PT"/>
        </w:rPr>
        <w:t>.</w:t>
      </w:r>
    </w:p>
  </w:footnote>
  <w:footnote w:id="2">
    <w:p w:rsidR="00964A0E" w:rsidRPr="00964A0E" w:rsidRDefault="00964A0E">
      <w:pPr>
        <w:pStyle w:val="Textodenotaderodap"/>
        <w:rPr>
          <w:lang w:val="pt-PT"/>
        </w:rPr>
      </w:pPr>
      <w:r>
        <w:rPr>
          <w:rStyle w:val="Refdenotaderodap"/>
        </w:rPr>
        <w:footnoteRef/>
      </w:r>
      <w:r>
        <w:t xml:space="preserve"> Escola Secundária/3 de Barcelos, Portugal</w:t>
      </w:r>
      <w:r>
        <w:rPr>
          <w:lang w:val="pt-PT"/>
        </w:rPr>
        <w:t xml:space="preserve"> –</w:t>
      </w:r>
      <w:r>
        <w:t xml:space="preserve"> </w:t>
      </w:r>
      <w:r w:rsidRPr="00391DE9">
        <w:t>ferreiracorreiapaulo@gmail.com</w:t>
      </w:r>
    </w:p>
  </w:footnote>
  <w:footnote w:id="3">
    <w:p w:rsidR="00964A0E" w:rsidRPr="00964A0E" w:rsidRDefault="00964A0E">
      <w:pPr>
        <w:pStyle w:val="Textodenotaderodap"/>
        <w:rPr>
          <w:lang w:val="pt-PT"/>
        </w:rPr>
      </w:pPr>
      <w:r>
        <w:rPr>
          <w:rStyle w:val="Refdenotaderodap"/>
        </w:rPr>
        <w:footnoteRef/>
      </w:r>
      <w:r>
        <w:t xml:space="preserve"> Universidade do Minho</w:t>
      </w:r>
      <w:r>
        <w:rPr>
          <w:lang w:val="pt-PT"/>
        </w:rPr>
        <w:t xml:space="preserve">, </w:t>
      </w:r>
      <w:r>
        <w:t>Portugal</w:t>
      </w:r>
      <w:r>
        <w:rPr>
          <w:lang w:val="pt-PT"/>
        </w:rPr>
        <w:t xml:space="preserve"> –</w:t>
      </w:r>
      <w:r>
        <w:t xml:space="preserve"> </w:t>
      </w:r>
      <w:r w:rsidRPr="00391DE9">
        <w:t>jfernandes@ie.uminho.pt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7EE9B5E"/>
    <w:lvl w:ilvl="0">
      <w:start w:val="1"/>
      <w:numFmt w:val="decimal"/>
      <w:lvlText w:val="%1."/>
      <w:lvlJc w:val="left"/>
      <w:pPr>
        <w:tabs>
          <w:tab w:val="num" w:pos="1492"/>
        </w:tabs>
        <w:ind w:left="1492" w:hanging="360"/>
      </w:pPr>
    </w:lvl>
  </w:abstractNum>
  <w:abstractNum w:abstractNumId="1">
    <w:nsid w:val="FFFFFF7D"/>
    <w:multiLevelType w:val="singleLevel"/>
    <w:tmpl w:val="4596F172"/>
    <w:lvl w:ilvl="0">
      <w:start w:val="1"/>
      <w:numFmt w:val="decimal"/>
      <w:lvlText w:val="%1."/>
      <w:lvlJc w:val="left"/>
      <w:pPr>
        <w:tabs>
          <w:tab w:val="num" w:pos="1209"/>
        </w:tabs>
        <w:ind w:left="1209" w:hanging="360"/>
      </w:pPr>
    </w:lvl>
  </w:abstractNum>
  <w:abstractNum w:abstractNumId="2">
    <w:nsid w:val="FFFFFF7E"/>
    <w:multiLevelType w:val="singleLevel"/>
    <w:tmpl w:val="1DBCFC6C"/>
    <w:lvl w:ilvl="0">
      <w:start w:val="1"/>
      <w:numFmt w:val="decimal"/>
      <w:lvlText w:val="%1."/>
      <w:lvlJc w:val="left"/>
      <w:pPr>
        <w:tabs>
          <w:tab w:val="num" w:pos="926"/>
        </w:tabs>
        <w:ind w:left="926" w:hanging="360"/>
      </w:pPr>
    </w:lvl>
  </w:abstractNum>
  <w:abstractNum w:abstractNumId="3">
    <w:nsid w:val="FFFFFF7F"/>
    <w:multiLevelType w:val="singleLevel"/>
    <w:tmpl w:val="5898393C"/>
    <w:lvl w:ilvl="0">
      <w:start w:val="1"/>
      <w:numFmt w:val="decimal"/>
      <w:lvlText w:val="%1."/>
      <w:lvlJc w:val="left"/>
      <w:pPr>
        <w:tabs>
          <w:tab w:val="num" w:pos="643"/>
        </w:tabs>
        <w:ind w:left="643" w:hanging="360"/>
      </w:pPr>
    </w:lvl>
  </w:abstractNum>
  <w:abstractNum w:abstractNumId="4">
    <w:nsid w:val="FFFFFF80"/>
    <w:multiLevelType w:val="singleLevel"/>
    <w:tmpl w:val="F99EC4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C499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987B1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3C75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8FA3518"/>
    <w:lvl w:ilvl="0">
      <w:start w:val="1"/>
      <w:numFmt w:val="decimal"/>
      <w:lvlText w:val="%1."/>
      <w:lvlJc w:val="left"/>
      <w:pPr>
        <w:tabs>
          <w:tab w:val="num" w:pos="360"/>
        </w:tabs>
        <w:ind w:left="360" w:hanging="360"/>
      </w:pPr>
    </w:lvl>
  </w:abstractNum>
  <w:abstractNum w:abstractNumId="9">
    <w:nsid w:val="FFFFFF89"/>
    <w:multiLevelType w:val="singleLevel"/>
    <w:tmpl w:val="5394B004"/>
    <w:lvl w:ilvl="0">
      <w:start w:val="1"/>
      <w:numFmt w:val="bullet"/>
      <w:lvlText w:val=""/>
      <w:lvlJc w:val="left"/>
      <w:pPr>
        <w:tabs>
          <w:tab w:val="num" w:pos="360"/>
        </w:tabs>
        <w:ind w:left="360" w:hanging="360"/>
      </w:pPr>
      <w:rPr>
        <w:rFonts w:ascii="Symbol" w:hAnsi="Symbol" w:hint="default"/>
      </w:rPr>
    </w:lvl>
  </w:abstractNum>
  <w:abstractNum w:abstractNumId="10">
    <w:nsid w:val="003F2F05"/>
    <w:multiLevelType w:val="hybridMultilevel"/>
    <w:tmpl w:val="B622A658"/>
    <w:lvl w:ilvl="0" w:tplc="FFFFFFFF">
      <w:start w:val="1"/>
      <w:numFmt w:val="decimal"/>
      <w:lvlText w:val="%1."/>
      <w:lvlJc w:val="left"/>
      <w:pPr>
        <w:ind w:left="1725" w:hanging="1005"/>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nsid w:val="06EC2A05"/>
    <w:multiLevelType w:val="hybridMultilevel"/>
    <w:tmpl w:val="FBB4C86C"/>
    <w:lvl w:ilvl="0" w:tplc="87BE1A30">
      <w:start w:val="1"/>
      <w:numFmt w:val="decimal"/>
      <w:lvlText w:val="%1)"/>
      <w:lvlJc w:val="left"/>
      <w:pPr>
        <w:ind w:left="1539" w:hanging="360"/>
      </w:pPr>
      <w:rPr>
        <w:rFonts w:hint="default"/>
        <w:b/>
      </w:rPr>
    </w:lvl>
    <w:lvl w:ilvl="1" w:tplc="08160019">
      <w:start w:val="1"/>
      <w:numFmt w:val="lowerLetter"/>
      <w:lvlText w:val="%2."/>
      <w:lvlJc w:val="left"/>
      <w:pPr>
        <w:ind w:left="2259" w:hanging="360"/>
      </w:pPr>
    </w:lvl>
    <w:lvl w:ilvl="2" w:tplc="0816001B" w:tentative="1">
      <w:start w:val="1"/>
      <w:numFmt w:val="lowerRoman"/>
      <w:lvlText w:val="%3."/>
      <w:lvlJc w:val="right"/>
      <w:pPr>
        <w:ind w:left="2979" w:hanging="180"/>
      </w:pPr>
    </w:lvl>
    <w:lvl w:ilvl="3" w:tplc="0816000F" w:tentative="1">
      <w:start w:val="1"/>
      <w:numFmt w:val="decimal"/>
      <w:lvlText w:val="%4."/>
      <w:lvlJc w:val="left"/>
      <w:pPr>
        <w:ind w:left="3699" w:hanging="360"/>
      </w:pPr>
    </w:lvl>
    <w:lvl w:ilvl="4" w:tplc="08160019" w:tentative="1">
      <w:start w:val="1"/>
      <w:numFmt w:val="lowerLetter"/>
      <w:lvlText w:val="%5."/>
      <w:lvlJc w:val="left"/>
      <w:pPr>
        <w:ind w:left="4419" w:hanging="360"/>
      </w:pPr>
    </w:lvl>
    <w:lvl w:ilvl="5" w:tplc="0816001B" w:tentative="1">
      <w:start w:val="1"/>
      <w:numFmt w:val="lowerRoman"/>
      <w:lvlText w:val="%6."/>
      <w:lvlJc w:val="right"/>
      <w:pPr>
        <w:ind w:left="5139" w:hanging="180"/>
      </w:pPr>
    </w:lvl>
    <w:lvl w:ilvl="6" w:tplc="0816000F" w:tentative="1">
      <w:start w:val="1"/>
      <w:numFmt w:val="decimal"/>
      <w:lvlText w:val="%7."/>
      <w:lvlJc w:val="left"/>
      <w:pPr>
        <w:ind w:left="5859" w:hanging="360"/>
      </w:pPr>
    </w:lvl>
    <w:lvl w:ilvl="7" w:tplc="08160019" w:tentative="1">
      <w:start w:val="1"/>
      <w:numFmt w:val="lowerLetter"/>
      <w:lvlText w:val="%8."/>
      <w:lvlJc w:val="left"/>
      <w:pPr>
        <w:ind w:left="6579" w:hanging="360"/>
      </w:pPr>
    </w:lvl>
    <w:lvl w:ilvl="8" w:tplc="0816001B" w:tentative="1">
      <w:start w:val="1"/>
      <w:numFmt w:val="lowerRoman"/>
      <w:lvlText w:val="%9."/>
      <w:lvlJc w:val="right"/>
      <w:pPr>
        <w:ind w:left="7299" w:hanging="180"/>
      </w:pPr>
    </w:lvl>
  </w:abstractNum>
  <w:abstractNum w:abstractNumId="12">
    <w:nsid w:val="0BE33691"/>
    <w:multiLevelType w:val="multilevel"/>
    <w:tmpl w:val="8DA42E28"/>
    <w:lvl w:ilvl="0">
      <w:start w:val="1"/>
      <w:numFmt w:val="decimal"/>
      <w:lvlText w:val="%1"/>
      <w:lvlJc w:val="left"/>
      <w:pPr>
        <w:tabs>
          <w:tab w:val="num" w:pos="864"/>
        </w:tabs>
        <w:ind w:left="864" w:hanging="580"/>
      </w:pPr>
      <w:rPr>
        <w:rFonts w:cs="Times New Roman" w:hint="default"/>
      </w:rPr>
    </w:lvl>
    <w:lvl w:ilvl="1">
      <w:start w:val="1"/>
      <w:numFmt w:val="lowerLetter"/>
      <w:lvlText w:val="%2."/>
      <w:lvlJc w:val="left"/>
      <w:pPr>
        <w:tabs>
          <w:tab w:val="num" w:pos="1364"/>
        </w:tabs>
        <w:ind w:left="1364" w:hanging="360"/>
      </w:pPr>
      <w:rPr>
        <w:rFonts w:cs="Times New Roman"/>
      </w:rPr>
    </w:lvl>
    <w:lvl w:ilvl="2">
      <w:start w:val="1"/>
      <w:numFmt w:val="lowerRoman"/>
      <w:lvlText w:val="%3."/>
      <w:lvlJc w:val="right"/>
      <w:pPr>
        <w:tabs>
          <w:tab w:val="num" w:pos="2084"/>
        </w:tabs>
        <w:ind w:left="2084" w:hanging="180"/>
      </w:pPr>
      <w:rPr>
        <w:rFonts w:cs="Times New Roman"/>
      </w:rPr>
    </w:lvl>
    <w:lvl w:ilvl="3">
      <w:start w:val="1"/>
      <w:numFmt w:val="decimal"/>
      <w:lvlText w:val="%4."/>
      <w:lvlJc w:val="left"/>
      <w:pPr>
        <w:tabs>
          <w:tab w:val="num" w:pos="2804"/>
        </w:tabs>
        <w:ind w:left="2804" w:hanging="360"/>
      </w:pPr>
      <w:rPr>
        <w:rFonts w:cs="Times New Roman"/>
      </w:rPr>
    </w:lvl>
    <w:lvl w:ilvl="4">
      <w:start w:val="1"/>
      <w:numFmt w:val="lowerLetter"/>
      <w:lvlText w:val="%5."/>
      <w:lvlJc w:val="left"/>
      <w:pPr>
        <w:tabs>
          <w:tab w:val="num" w:pos="3524"/>
        </w:tabs>
        <w:ind w:left="3524" w:hanging="360"/>
      </w:pPr>
      <w:rPr>
        <w:rFonts w:cs="Times New Roman"/>
      </w:rPr>
    </w:lvl>
    <w:lvl w:ilvl="5">
      <w:start w:val="1"/>
      <w:numFmt w:val="lowerRoman"/>
      <w:lvlText w:val="%6."/>
      <w:lvlJc w:val="right"/>
      <w:pPr>
        <w:tabs>
          <w:tab w:val="num" w:pos="4244"/>
        </w:tabs>
        <w:ind w:left="4244" w:hanging="180"/>
      </w:pPr>
      <w:rPr>
        <w:rFonts w:cs="Times New Roman"/>
      </w:rPr>
    </w:lvl>
    <w:lvl w:ilvl="6">
      <w:start w:val="1"/>
      <w:numFmt w:val="decimal"/>
      <w:lvlText w:val="%7."/>
      <w:lvlJc w:val="left"/>
      <w:pPr>
        <w:tabs>
          <w:tab w:val="num" w:pos="4964"/>
        </w:tabs>
        <w:ind w:left="4964" w:hanging="360"/>
      </w:pPr>
      <w:rPr>
        <w:rFonts w:cs="Times New Roman"/>
      </w:rPr>
    </w:lvl>
    <w:lvl w:ilvl="7">
      <w:start w:val="1"/>
      <w:numFmt w:val="lowerLetter"/>
      <w:lvlText w:val="%8."/>
      <w:lvlJc w:val="left"/>
      <w:pPr>
        <w:tabs>
          <w:tab w:val="num" w:pos="5684"/>
        </w:tabs>
        <w:ind w:left="5684" w:hanging="360"/>
      </w:pPr>
      <w:rPr>
        <w:rFonts w:cs="Times New Roman"/>
      </w:rPr>
    </w:lvl>
    <w:lvl w:ilvl="8">
      <w:start w:val="1"/>
      <w:numFmt w:val="lowerRoman"/>
      <w:lvlText w:val="%9."/>
      <w:lvlJc w:val="right"/>
      <w:pPr>
        <w:tabs>
          <w:tab w:val="num" w:pos="6404"/>
        </w:tabs>
        <w:ind w:left="6404" w:hanging="180"/>
      </w:pPr>
      <w:rPr>
        <w:rFonts w:cs="Times New Roman"/>
      </w:rPr>
    </w:lvl>
  </w:abstractNum>
  <w:abstractNum w:abstractNumId="13">
    <w:nsid w:val="0DA23323"/>
    <w:multiLevelType w:val="multilevel"/>
    <w:tmpl w:val="048A83D6"/>
    <w:lvl w:ilvl="0">
      <w:start w:val="6"/>
      <w:numFmt w:val="decimal"/>
      <w:lvlText w:val="%1."/>
      <w:lvlJc w:val="left"/>
      <w:pPr>
        <w:ind w:left="360" w:hanging="360"/>
      </w:pPr>
      <w:rPr>
        <w:rFonts w:hint="default"/>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12255315"/>
    <w:multiLevelType w:val="multilevel"/>
    <w:tmpl w:val="490A6F70"/>
    <w:lvl w:ilvl="0">
      <w:start w:val="1"/>
      <w:numFmt w:val="decimal"/>
      <w:lvlText w:val="%1."/>
      <w:lvlJc w:val="left"/>
      <w:pPr>
        <w:tabs>
          <w:tab w:val="num" w:pos="1004"/>
        </w:tabs>
        <w:ind w:left="1004" w:hanging="360"/>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15">
    <w:nsid w:val="1479228B"/>
    <w:multiLevelType w:val="hybridMultilevel"/>
    <w:tmpl w:val="0BA87618"/>
    <w:lvl w:ilvl="0" w:tplc="EE04D3B6">
      <w:start w:val="1"/>
      <w:numFmt w:val="lowerLetter"/>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16">
    <w:nsid w:val="15E52632"/>
    <w:multiLevelType w:val="hybridMultilevel"/>
    <w:tmpl w:val="78282744"/>
    <w:lvl w:ilvl="0" w:tplc="DE82C018">
      <w:start w:val="1"/>
      <w:numFmt w:val="lowerRoman"/>
      <w:lvlText w:val="(%1)"/>
      <w:lvlJc w:val="left"/>
      <w:pPr>
        <w:ind w:left="1040" w:hanging="360"/>
      </w:pPr>
      <w:rPr>
        <w:rFonts w:ascii="NewsGotT" w:eastAsia="Times New Roman" w:hAnsi="NewsGotT" w:cs="Times New Roman"/>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17">
    <w:nsid w:val="251C50D5"/>
    <w:multiLevelType w:val="hybridMultilevel"/>
    <w:tmpl w:val="66A084EE"/>
    <w:lvl w:ilvl="0" w:tplc="18AE4070">
      <w:start w:val="1"/>
      <w:numFmt w:val="bullet"/>
      <w:lvlText w:val="•"/>
      <w:lvlJc w:val="left"/>
      <w:pPr>
        <w:tabs>
          <w:tab w:val="num" w:pos="720"/>
        </w:tabs>
        <w:ind w:left="720" w:hanging="360"/>
      </w:pPr>
      <w:rPr>
        <w:rFonts w:ascii="Arial" w:hAnsi="Arial" w:hint="default"/>
      </w:rPr>
    </w:lvl>
    <w:lvl w:ilvl="1" w:tplc="811ED190" w:tentative="1">
      <w:start w:val="1"/>
      <w:numFmt w:val="bullet"/>
      <w:lvlText w:val="•"/>
      <w:lvlJc w:val="left"/>
      <w:pPr>
        <w:tabs>
          <w:tab w:val="num" w:pos="1440"/>
        </w:tabs>
        <w:ind w:left="1440" w:hanging="360"/>
      </w:pPr>
      <w:rPr>
        <w:rFonts w:ascii="Arial" w:hAnsi="Arial" w:hint="default"/>
      </w:rPr>
    </w:lvl>
    <w:lvl w:ilvl="2" w:tplc="F9340A6E" w:tentative="1">
      <w:start w:val="1"/>
      <w:numFmt w:val="bullet"/>
      <w:lvlText w:val="•"/>
      <w:lvlJc w:val="left"/>
      <w:pPr>
        <w:tabs>
          <w:tab w:val="num" w:pos="2160"/>
        </w:tabs>
        <w:ind w:left="2160" w:hanging="360"/>
      </w:pPr>
      <w:rPr>
        <w:rFonts w:ascii="Arial" w:hAnsi="Arial" w:hint="default"/>
      </w:rPr>
    </w:lvl>
    <w:lvl w:ilvl="3" w:tplc="90D47802" w:tentative="1">
      <w:start w:val="1"/>
      <w:numFmt w:val="bullet"/>
      <w:lvlText w:val="•"/>
      <w:lvlJc w:val="left"/>
      <w:pPr>
        <w:tabs>
          <w:tab w:val="num" w:pos="2880"/>
        </w:tabs>
        <w:ind w:left="2880" w:hanging="360"/>
      </w:pPr>
      <w:rPr>
        <w:rFonts w:ascii="Arial" w:hAnsi="Arial" w:hint="default"/>
      </w:rPr>
    </w:lvl>
    <w:lvl w:ilvl="4" w:tplc="45E6E12A" w:tentative="1">
      <w:start w:val="1"/>
      <w:numFmt w:val="bullet"/>
      <w:lvlText w:val="•"/>
      <w:lvlJc w:val="left"/>
      <w:pPr>
        <w:tabs>
          <w:tab w:val="num" w:pos="3600"/>
        </w:tabs>
        <w:ind w:left="3600" w:hanging="360"/>
      </w:pPr>
      <w:rPr>
        <w:rFonts w:ascii="Arial" w:hAnsi="Arial" w:hint="default"/>
      </w:rPr>
    </w:lvl>
    <w:lvl w:ilvl="5" w:tplc="854424DA" w:tentative="1">
      <w:start w:val="1"/>
      <w:numFmt w:val="bullet"/>
      <w:lvlText w:val="•"/>
      <w:lvlJc w:val="left"/>
      <w:pPr>
        <w:tabs>
          <w:tab w:val="num" w:pos="4320"/>
        </w:tabs>
        <w:ind w:left="4320" w:hanging="360"/>
      </w:pPr>
      <w:rPr>
        <w:rFonts w:ascii="Arial" w:hAnsi="Arial" w:hint="default"/>
      </w:rPr>
    </w:lvl>
    <w:lvl w:ilvl="6" w:tplc="0A84C206" w:tentative="1">
      <w:start w:val="1"/>
      <w:numFmt w:val="bullet"/>
      <w:lvlText w:val="•"/>
      <w:lvlJc w:val="left"/>
      <w:pPr>
        <w:tabs>
          <w:tab w:val="num" w:pos="5040"/>
        </w:tabs>
        <w:ind w:left="5040" w:hanging="360"/>
      </w:pPr>
      <w:rPr>
        <w:rFonts w:ascii="Arial" w:hAnsi="Arial" w:hint="default"/>
      </w:rPr>
    </w:lvl>
    <w:lvl w:ilvl="7" w:tplc="0340E6F2" w:tentative="1">
      <w:start w:val="1"/>
      <w:numFmt w:val="bullet"/>
      <w:lvlText w:val="•"/>
      <w:lvlJc w:val="left"/>
      <w:pPr>
        <w:tabs>
          <w:tab w:val="num" w:pos="5760"/>
        </w:tabs>
        <w:ind w:left="5760" w:hanging="360"/>
      </w:pPr>
      <w:rPr>
        <w:rFonts w:ascii="Arial" w:hAnsi="Arial" w:hint="default"/>
      </w:rPr>
    </w:lvl>
    <w:lvl w:ilvl="8" w:tplc="7AD6F9B0" w:tentative="1">
      <w:start w:val="1"/>
      <w:numFmt w:val="bullet"/>
      <w:lvlText w:val="•"/>
      <w:lvlJc w:val="left"/>
      <w:pPr>
        <w:tabs>
          <w:tab w:val="num" w:pos="6480"/>
        </w:tabs>
        <w:ind w:left="6480" w:hanging="360"/>
      </w:pPr>
      <w:rPr>
        <w:rFonts w:ascii="Arial" w:hAnsi="Arial" w:hint="default"/>
      </w:rPr>
    </w:lvl>
  </w:abstractNum>
  <w:abstractNum w:abstractNumId="18">
    <w:nsid w:val="278E1E99"/>
    <w:multiLevelType w:val="hybridMultilevel"/>
    <w:tmpl w:val="C57A66EE"/>
    <w:lvl w:ilvl="0" w:tplc="FAA2CEDE">
      <w:start w:val="1"/>
      <w:numFmt w:val="lowerRoman"/>
      <w:lvlText w:val="(%1)"/>
      <w:lvlJc w:val="left"/>
      <w:pPr>
        <w:ind w:left="1400" w:hanging="72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19">
    <w:nsid w:val="2B870CAA"/>
    <w:multiLevelType w:val="hybridMultilevel"/>
    <w:tmpl w:val="0728CC64"/>
    <w:lvl w:ilvl="0" w:tplc="3E9EC160">
      <w:start w:val="1"/>
      <w:numFmt w:val="lowerRoman"/>
      <w:lvlText w:val="%1)"/>
      <w:lvlJc w:val="left"/>
      <w:pPr>
        <w:ind w:left="1287" w:hanging="720"/>
      </w:pPr>
      <w:rPr>
        <w:rFonts w:hint="default"/>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20">
    <w:nsid w:val="2DE321AA"/>
    <w:multiLevelType w:val="multilevel"/>
    <w:tmpl w:val="8BC80E1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2E31459D"/>
    <w:multiLevelType w:val="multilevel"/>
    <w:tmpl w:val="90C09D8C"/>
    <w:lvl w:ilvl="0">
      <w:start w:val="1"/>
      <w:numFmt w:val="bullet"/>
      <w:pStyle w:val="PMEBullet"/>
      <w:lvlText w:val=""/>
      <w:lvlJc w:val="left"/>
      <w:pPr>
        <w:tabs>
          <w:tab w:val="num" w:pos="1145"/>
        </w:tabs>
        <w:ind w:left="1145" w:hanging="360"/>
      </w:pPr>
      <w:rPr>
        <w:rFonts w:ascii="Symbol" w:eastAsia="Times New Roman" w:hAnsi="Symbol" w:hint="default"/>
      </w:rPr>
    </w:lvl>
    <w:lvl w:ilvl="1">
      <w:start w:val="1"/>
      <w:numFmt w:val="bullet"/>
      <w:lvlText w:val="o"/>
      <w:lvlJc w:val="left"/>
      <w:pPr>
        <w:tabs>
          <w:tab w:val="num" w:pos="1865"/>
        </w:tabs>
        <w:ind w:left="1865" w:hanging="360"/>
      </w:pPr>
      <w:rPr>
        <w:rFonts w:ascii="Courier New" w:hAnsi="Courier New" w:hint="default"/>
      </w:rPr>
    </w:lvl>
    <w:lvl w:ilvl="2">
      <w:start w:val="1"/>
      <w:numFmt w:val="bullet"/>
      <w:lvlText w:val=""/>
      <w:lvlJc w:val="left"/>
      <w:pPr>
        <w:tabs>
          <w:tab w:val="num" w:pos="2585"/>
        </w:tabs>
        <w:ind w:left="2585" w:hanging="360"/>
      </w:pPr>
      <w:rPr>
        <w:rFonts w:ascii="Wingdings" w:hAnsi="Wingdings" w:hint="default"/>
      </w:rPr>
    </w:lvl>
    <w:lvl w:ilvl="3">
      <w:start w:val="1"/>
      <w:numFmt w:val="bullet"/>
      <w:lvlText w:val=""/>
      <w:lvlJc w:val="left"/>
      <w:pPr>
        <w:tabs>
          <w:tab w:val="num" w:pos="3305"/>
        </w:tabs>
        <w:ind w:left="3305" w:hanging="360"/>
      </w:pPr>
      <w:rPr>
        <w:rFonts w:ascii="Symbol" w:eastAsia="Times New Roman" w:hAnsi="Symbol" w:hint="default"/>
      </w:rPr>
    </w:lvl>
    <w:lvl w:ilvl="4">
      <w:start w:val="1"/>
      <w:numFmt w:val="bullet"/>
      <w:lvlText w:val="o"/>
      <w:lvlJc w:val="left"/>
      <w:pPr>
        <w:tabs>
          <w:tab w:val="num" w:pos="4025"/>
        </w:tabs>
        <w:ind w:left="4025" w:hanging="360"/>
      </w:pPr>
      <w:rPr>
        <w:rFonts w:ascii="Courier New" w:hAnsi="Courier New" w:hint="default"/>
      </w:rPr>
    </w:lvl>
    <w:lvl w:ilvl="5">
      <w:start w:val="1"/>
      <w:numFmt w:val="bullet"/>
      <w:lvlText w:val=""/>
      <w:lvlJc w:val="left"/>
      <w:pPr>
        <w:tabs>
          <w:tab w:val="num" w:pos="4745"/>
        </w:tabs>
        <w:ind w:left="4745" w:hanging="360"/>
      </w:pPr>
      <w:rPr>
        <w:rFonts w:ascii="Wingdings" w:hAnsi="Wingdings" w:hint="default"/>
      </w:rPr>
    </w:lvl>
    <w:lvl w:ilvl="6">
      <w:start w:val="1"/>
      <w:numFmt w:val="bullet"/>
      <w:lvlText w:val=""/>
      <w:lvlJc w:val="left"/>
      <w:pPr>
        <w:tabs>
          <w:tab w:val="num" w:pos="5465"/>
        </w:tabs>
        <w:ind w:left="5465" w:hanging="360"/>
      </w:pPr>
      <w:rPr>
        <w:rFonts w:ascii="Symbol" w:eastAsia="Times New Roman" w:hAnsi="Symbol" w:hint="default"/>
      </w:rPr>
    </w:lvl>
    <w:lvl w:ilvl="7">
      <w:start w:val="1"/>
      <w:numFmt w:val="bullet"/>
      <w:lvlText w:val="o"/>
      <w:lvlJc w:val="left"/>
      <w:pPr>
        <w:tabs>
          <w:tab w:val="num" w:pos="6185"/>
        </w:tabs>
        <w:ind w:left="6185" w:hanging="360"/>
      </w:pPr>
      <w:rPr>
        <w:rFonts w:ascii="Courier New" w:hAnsi="Courier New" w:hint="default"/>
      </w:rPr>
    </w:lvl>
    <w:lvl w:ilvl="8">
      <w:start w:val="1"/>
      <w:numFmt w:val="bullet"/>
      <w:lvlText w:val=""/>
      <w:lvlJc w:val="left"/>
      <w:pPr>
        <w:tabs>
          <w:tab w:val="num" w:pos="6905"/>
        </w:tabs>
        <w:ind w:left="6905" w:hanging="360"/>
      </w:pPr>
      <w:rPr>
        <w:rFonts w:ascii="Wingdings" w:hAnsi="Wingdings" w:hint="default"/>
      </w:rPr>
    </w:lvl>
  </w:abstractNum>
  <w:abstractNum w:abstractNumId="22">
    <w:nsid w:val="36F931A1"/>
    <w:multiLevelType w:val="multilevel"/>
    <w:tmpl w:val="048A83D6"/>
    <w:lvl w:ilvl="0">
      <w:start w:val="6"/>
      <w:numFmt w:val="decimal"/>
      <w:lvlText w:val="%1."/>
      <w:lvlJc w:val="left"/>
      <w:pPr>
        <w:ind w:left="360" w:hanging="360"/>
      </w:pPr>
      <w:rPr>
        <w:rFonts w:hint="default"/>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380A1F16"/>
    <w:multiLevelType w:val="hybridMultilevel"/>
    <w:tmpl w:val="69DC8D7C"/>
    <w:lvl w:ilvl="0" w:tplc="69B840CC">
      <w:start w:val="1"/>
      <w:numFmt w:val="lowerLetter"/>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24">
    <w:nsid w:val="399D715E"/>
    <w:multiLevelType w:val="hybridMultilevel"/>
    <w:tmpl w:val="A7501778"/>
    <w:lvl w:ilvl="0" w:tplc="9BF6C7CE">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3A0D4E37"/>
    <w:multiLevelType w:val="hybridMultilevel"/>
    <w:tmpl w:val="F0D6C426"/>
    <w:lvl w:ilvl="0" w:tplc="3D58EB0C">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3A6E5746"/>
    <w:multiLevelType w:val="multilevel"/>
    <w:tmpl w:val="E37EE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FC64DCB"/>
    <w:multiLevelType w:val="hybridMultilevel"/>
    <w:tmpl w:val="7D7449DA"/>
    <w:lvl w:ilvl="0" w:tplc="BE8C7854">
      <w:start w:val="1"/>
      <w:numFmt w:val="lowerLetter"/>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28">
    <w:nsid w:val="45E06E1A"/>
    <w:multiLevelType w:val="hybridMultilevel"/>
    <w:tmpl w:val="C5606EF6"/>
    <w:lvl w:ilvl="0" w:tplc="7C680C1A">
      <w:start w:val="1"/>
      <w:numFmt w:val="lowerRoman"/>
      <w:lvlText w:val="(%1)"/>
      <w:lvlJc w:val="left"/>
      <w:pPr>
        <w:ind w:left="1400" w:hanging="72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29">
    <w:nsid w:val="48C629D3"/>
    <w:multiLevelType w:val="multilevel"/>
    <w:tmpl w:val="68B200B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491A3CA8"/>
    <w:multiLevelType w:val="hybridMultilevel"/>
    <w:tmpl w:val="0B865F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nsid w:val="5106236E"/>
    <w:multiLevelType w:val="hybridMultilevel"/>
    <w:tmpl w:val="E8F24BD6"/>
    <w:lvl w:ilvl="0" w:tplc="54025052">
      <w:start w:val="1"/>
      <w:numFmt w:val="lowerLetter"/>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32">
    <w:nsid w:val="55F856E0"/>
    <w:multiLevelType w:val="multilevel"/>
    <w:tmpl w:val="2448639C"/>
    <w:lvl w:ilvl="0">
      <w:start w:val="1"/>
      <w:numFmt w:val="decimal"/>
      <w:lvlText w:val="%1."/>
      <w:lvlJc w:val="left"/>
      <w:pPr>
        <w:tabs>
          <w:tab w:val="num" w:pos="1008"/>
        </w:tabs>
        <w:ind w:left="1008" w:hanging="360"/>
      </w:pPr>
      <w:rPr>
        <w:rFonts w:cs="Times New Roman"/>
      </w:rPr>
    </w:lvl>
    <w:lvl w:ilvl="1">
      <w:start w:val="1"/>
      <w:numFmt w:val="lowerLetter"/>
      <w:lvlText w:val="%2."/>
      <w:lvlJc w:val="left"/>
      <w:pPr>
        <w:tabs>
          <w:tab w:val="num" w:pos="1728"/>
        </w:tabs>
        <w:ind w:left="1728" w:hanging="360"/>
      </w:pPr>
      <w:rPr>
        <w:rFonts w:cs="Times New Roman"/>
      </w:rPr>
    </w:lvl>
    <w:lvl w:ilvl="2">
      <w:start w:val="1"/>
      <w:numFmt w:val="lowerRoman"/>
      <w:lvlText w:val="%3."/>
      <w:lvlJc w:val="right"/>
      <w:pPr>
        <w:tabs>
          <w:tab w:val="num" w:pos="2448"/>
        </w:tabs>
        <w:ind w:left="2448" w:hanging="180"/>
      </w:pPr>
      <w:rPr>
        <w:rFonts w:cs="Times New Roman"/>
      </w:rPr>
    </w:lvl>
    <w:lvl w:ilvl="3">
      <w:start w:val="1"/>
      <w:numFmt w:val="decimal"/>
      <w:lvlText w:val="%4."/>
      <w:lvlJc w:val="left"/>
      <w:pPr>
        <w:tabs>
          <w:tab w:val="num" w:pos="3168"/>
        </w:tabs>
        <w:ind w:left="3168" w:hanging="360"/>
      </w:pPr>
      <w:rPr>
        <w:rFonts w:cs="Times New Roman"/>
      </w:rPr>
    </w:lvl>
    <w:lvl w:ilvl="4">
      <w:start w:val="1"/>
      <w:numFmt w:val="lowerLetter"/>
      <w:lvlText w:val="%5."/>
      <w:lvlJc w:val="left"/>
      <w:pPr>
        <w:tabs>
          <w:tab w:val="num" w:pos="3888"/>
        </w:tabs>
        <w:ind w:left="3888" w:hanging="360"/>
      </w:pPr>
      <w:rPr>
        <w:rFonts w:cs="Times New Roman"/>
      </w:rPr>
    </w:lvl>
    <w:lvl w:ilvl="5">
      <w:start w:val="1"/>
      <w:numFmt w:val="lowerRoman"/>
      <w:lvlText w:val="%6."/>
      <w:lvlJc w:val="right"/>
      <w:pPr>
        <w:tabs>
          <w:tab w:val="num" w:pos="4608"/>
        </w:tabs>
        <w:ind w:left="4608" w:hanging="180"/>
      </w:pPr>
      <w:rPr>
        <w:rFonts w:cs="Times New Roman"/>
      </w:rPr>
    </w:lvl>
    <w:lvl w:ilvl="6">
      <w:start w:val="1"/>
      <w:numFmt w:val="decimal"/>
      <w:lvlText w:val="%7."/>
      <w:lvlJc w:val="left"/>
      <w:pPr>
        <w:tabs>
          <w:tab w:val="num" w:pos="5328"/>
        </w:tabs>
        <w:ind w:left="5328" w:hanging="360"/>
      </w:pPr>
      <w:rPr>
        <w:rFonts w:cs="Times New Roman"/>
      </w:rPr>
    </w:lvl>
    <w:lvl w:ilvl="7">
      <w:start w:val="1"/>
      <w:numFmt w:val="lowerLetter"/>
      <w:lvlText w:val="%8."/>
      <w:lvlJc w:val="left"/>
      <w:pPr>
        <w:tabs>
          <w:tab w:val="num" w:pos="6048"/>
        </w:tabs>
        <w:ind w:left="6048" w:hanging="360"/>
      </w:pPr>
      <w:rPr>
        <w:rFonts w:cs="Times New Roman"/>
      </w:rPr>
    </w:lvl>
    <w:lvl w:ilvl="8">
      <w:start w:val="1"/>
      <w:numFmt w:val="lowerRoman"/>
      <w:lvlText w:val="%9."/>
      <w:lvlJc w:val="right"/>
      <w:pPr>
        <w:tabs>
          <w:tab w:val="num" w:pos="6768"/>
        </w:tabs>
        <w:ind w:left="6768" w:hanging="180"/>
      </w:pPr>
      <w:rPr>
        <w:rFonts w:cs="Times New Roman"/>
      </w:rPr>
    </w:lvl>
  </w:abstractNum>
  <w:abstractNum w:abstractNumId="33">
    <w:nsid w:val="5A1B094F"/>
    <w:multiLevelType w:val="hybridMultilevel"/>
    <w:tmpl w:val="32A8AD7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61350851"/>
    <w:multiLevelType w:val="hybridMultilevel"/>
    <w:tmpl w:val="9DD8FE6E"/>
    <w:lvl w:ilvl="0" w:tplc="7310BF6C">
      <w:start w:val="1"/>
      <w:numFmt w:val="bullet"/>
      <w:lvlText w:val="•"/>
      <w:lvlJc w:val="left"/>
      <w:pPr>
        <w:tabs>
          <w:tab w:val="num" w:pos="720"/>
        </w:tabs>
        <w:ind w:left="720" w:hanging="360"/>
      </w:pPr>
      <w:rPr>
        <w:rFonts w:ascii="Times New Roman" w:hAnsi="Times New Roman" w:hint="default"/>
      </w:rPr>
    </w:lvl>
    <w:lvl w:ilvl="1" w:tplc="2EDE6DCC" w:tentative="1">
      <w:start w:val="1"/>
      <w:numFmt w:val="bullet"/>
      <w:lvlText w:val="•"/>
      <w:lvlJc w:val="left"/>
      <w:pPr>
        <w:tabs>
          <w:tab w:val="num" w:pos="1440"/>
        </w:tabs>
        <w:ind w:left="1440" w:hanging="360"/>
      </w:pPr>
      <w:rPr>
        <w:rFonts w:ascii="Times New Roman" w:hAnsi="Times New Roman" w:hint="default"/>
      </w:rPr>
    </w:lvl>
    <w:lvl w:ilvl="2" w:tplc="A6685D4C" w:tentative="1">
      <w:start w:val="1"/>
      <w:numFmt w:val="bullet"/>
      <w:lvlText w:val="•"/>
      <w:lvlJc w:val="left"/>
      <w:pPr>
        <w:tabs>
          <w:tab w:val="num" w:pos="2160"/>
        </w:tabs>
        <w:ind w:left="2160" w:hanging="360"/>
      </w:pPr>
      <w:rPr>
        <w:rFonts w:ascii="Times New Roman" w:hAnsi="Times New Roman" w:hint="default"/>
      </w:rPr>
    </w:lvl>
    <w:lvl w:ilvl="3" w:tplc="C8CCCC7A" w:tentative="1">
      <w:start w:val="1"/>
      <w:numFmt w:val="bullet"/>
      <w:lvlText w:val="•"/>
      <w:lvlJc w:val="left"/>
      <w:pPr>
        <w:tabs>
          <w:tab w:val="num" w:pos="2880"/>
        </w:tabs>
        <w:ind w:left="2880" w:hanging="360"/>
      </w:pPr>
      <w:rPr>
        <w:rFonts w:ascii="Times New Roman" w:hAnsi="Times New Roman" w:hint="default"/>
      </w:rPr>
    </w:lvl>
    <w:lvl w:ilvl="4" w:tplc="ED624ACC" w:tentative="1">
      <w:start w:val="1"/>
      <w:numFmt w:val="bullet"/>
      <w:lvlText w:val="•"/>
      <w:lvlJc w:val="left"/>
      <w:pPr>
        <w:tabs>
          <w:tab w:val="num" w:pos="3600"/>
        </w:tabs>
        <w:ind w:left="3600" w:hanging="360"/>
      </w:pPr>
      <w:rPr>
        <w:rFonts w:ascii="Times New Roman" w:hAnsi="Times New Roman" w:hint="default"/>
      </w:rPr>
    </w:lvl>
    <w:lvl w:ilvl="5" w:tplc="CB540C04" w:tentative="1">
      <w:start w:val="1"/>
      <w:numFmt w:val="bullet"/>
      <w:lvlText w:val="•"/>
      <w:lvlJc w:val="left"/>
      <w:pPr>
        <w:tabs>
          <w:tab w:val="num" w:pos="4320"/>
        </w:tabs>
        <w:ind w:left="4320" w:hanging="360"/>
      </w:pPr>
      <w:rPr>
        <w:rFonts w:ascii="Times New Roman" w:hAnsi="Times New Roman" w:hint="default"/>
      </w:rPr>
    </w:lvl>
    <w:lvl w:ilvl="6" w:tplc="639493FA" w:tentative="1">
      <w:start w:val="1"/>
      <w:numFmt w:val="bullet"/>
      <w:lvlText w:val="•"/>
      <w:lvlJc w:val="left"/>
      <w:pPr>
        <w:tabs>
          <w:tab w:val="num" w:pos="5040"/>
        </w:tabs>
        <w:ind w:left="5040" w:hanging="360"/>
      </w:pPr>
      <w:rPr>
        <w:rFonts w:ascii="Times New Roman" w:hAnsi="Times New Roman" w:hint="default"/>
      </w:rPr>
    </w:lvl>
    <w:lvl w:ilvl="7" w:tplc="845C3B14" w:tentative="1">
      <w:start w:val="1"/>
      <w:numFmt w:val="bullet"/>
      <w:lvlText w:val="•"/>
      <w:lvlJc w:val="left"/>
      <w:pPr>
        <w:tabs>
          <w:tab w:val="num" w:pos="5760"/>
        </w:tabs>
        <w:ind w:left="5760" w:hanging="360"/>
      </w:pPr>
      <w:rPr>
        <w:rFonts w:ascii="Times New Roman" w:hAnsi="Times New Roman" w:hint="default"/>
      </w:rPr>
    </w:lvl>
    <w:lvl w:ilvl="8" w:tplc="C91488A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3EF0D86"/>
    <w:multiLevelType w:val="hybridMultilevel"/>
    <w:tmpl w:val="C2DE69FE"/>
    <w:lvl w:ilvl="0" w:tplc="290AE1EC">
      <w:start w:val="1"/>
      <w:numFmt w:val="lowerRoman"/>
      <w:lvlText w:val="(%1)"/>
      <w:lvlJc w:val="left"/>
      <w:pPr>
        <w:ind w:left="1400" w:hanging="72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36">
    <w:nsid w:val="68873E41"/>
    <w:multiLevelType w:val="hybridMultilevel"/>
    <w:tmpl w:val="B9125674"/>
    <w:lvl w:ilvl="0" w:tplc="5ABE7D2E">
      <w:start w:val="1"/>
      <w:numFmt w:val="lowerRoman"/>
      <w:lvlText w:val="(%1)"/>
      <w:lvlJc w:val="left"/>
      <w:pPr>
        <w:ind w:left="1400" w:hanging="72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37">
    <w:nsid w:val="6CF679F7"/>
    <w:multiLevelType w:val="hybridMultilevel"/>
    <w:tmpl w:val="6A7C8CFA"/>
    <w:lvl w:ilvl="0" w:tplc="F1389B46">
      <w:start w:val="1"/>
      <w:numFmt w:val="decimal"/>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38">
    <w:nsid w:val="6F845E11"/>
    <w:multiLevelType w:val="hybridMultilevel"/>
    <w:tmpl w:val="602044D4"/>
    <w:lvl w:ilvl="0" w:tplc="9392D3C2">
      <w:start w:val="1"/>
      <w:numFmt w:val="lowerLetter"/>
      <w:lvlText w:val="%1)"/>
      <w:lvlJc w:val="left"/>
      <w:pPr>
        <w:ind w:left="927" w:hanging="360"/>
      </w:pPr>
      <w:rPr>
        <w:rFonts w:hint="default"/>
        <w:b/>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39">
    <w:nsid w:val="726B3FC7"/>
    <w:multiLevelType w:val="hybridMultilevel"/>
    <w:tmpl w:val="22C2F98C"/>
    <w:lvl w:ilvl="0" w:tplc="FFFFFFFF">
      <w:start w:val="2"/>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nsid w:val="733B6C03"/>
    <w:multiLevelType w:val="hybridMultilevel"/>
    <w:tmpl w:val="0890E22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nsid w:val="7F680318"/>
    <w:multiLevelType w:val="hybridMultilevel"/>
    <w:tmpl w:val="C5606EF6"/>
    <w:lvl w:ilvl="0" w:tplc="7C680C1A">
      <w:start w:val="1"/>
      <w:numFmt w:val="lowerRoman"/>
      <w:lvlText w:val="(%1)"/>
      <w:lvlJc w:val="left"/>
      <w:pPr>
        <w:ind w:left="1400" w:hanging="72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num w:numId="1">
    <w:abstractNumId w:val="12"/>
  </w:num>
  <w:num w:numId="2">
    <w:abstractNumId w:val="14"/>
  </w:num>
  <w:num w:numId="3">
    <w:abstractNumId w:val="32"/>
  </w:num>
  <w:num w:numId="4">
    <w:abstractNumId w:val="2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num>
  <w:num w:numId="16">
    <w:abstractNumId w:val="30"/>
  </w:num>
  <w:num w:numId="17">
    <w:abstractNumId w:val="39"/>
  </w:num>
  <w:num w:numId="18">
    <w:abstractNumId w:val="33"/>
  </w:num>
  <w:num w:numId="19">
    <w:abstractNumId w:val="40"/>
  </w:num>
  <w:num w:numId="20">
    <w:abstractNumId w:val="24"/>
  </w:num>
  <w:num w:numId="21">
    <w:abstractNumId w:val="16"/>
  </w:num>
  <w:num w:numId="22">
    <w:abstractNumId w:val="18"/>
  </w:num>
  <w:num w:numId="23">
    <w:abstractNumId w:val="41"/>
  </w:num>
  <w:num w:numId="24">
    <w:abstractNumId w:val="34"/>
  </w:num>
  <w:num w:numId="25">
    <w:abstractNumId w:val="28"/>
  </w:num>
  <w:num w:numId="26">
    <w:abstractNumId w:val="35"/>
  </w:num>
  <w:num w:numId="27">
    <w:abstractNumId w:val="25"/>
  </w:num>
  <w:num w:numId="28">
    <w:abstractNumId w:val="36"/>
  </w:num>
  <w:num w:numId="29">
    <w:abstractNumId w:val="15"/>
  </w:num>
  <w:num w:numId="30">
    <w:abstractNumId w:val="38"/>
  </w:num>
  <w:num w:numId="31">
    <w:abstractNumId w:val="31"/>
  </w:num>
  <w:num w:numId="32">
    <w:abstractNumId w:val="27"/>
  </w:num>
  <w:num w:numId="33">
    <w:abstractNumId w:val="29"/>
  </w:num>
  <w:num w:numId="34">
    <w:abstractNumId w:val="22"/>
  </w:num>
  <w:num w:numId="35">
    <w:abstractNumId w:val="13"/>
  </w:num>
  <w:num w:numId="36">
    <w:abstractNumId w:val="20"/>
  </w:num>
  <w:num w:numId="37">
    <w:abstractNumId w:val="17"/>
  </w:num>
  <w:num w:numId="38">
    <w:abstractNumId w:val="23"/>
  </w:num>
  <w:num w:numId="39">
    <w:abstractNumId w:val="11"/>
  </w:num>
  <w:num w:numId="40">
    <w:abstractNumId w:val="37"/>
  </w:num>
  <w:num w:numId="41">
    <w:abstractNumId w:val="19"/>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890"/>
    <w:rsid w:val="00000787"/>
    <w:rsid w:val="00001147"/>
    <w:rsid w:val="00001219"/>
    <w:rsid w:val="00002623"/>
    <w:rsid w:val="00002B51"/>
    <w:rsid w:val="00003CFE"/>
    <w:rsid w:val="00004BCC"/>
    <w:rsid w:val="00005D8D"/>
    <w:rsid w:val="000072DA"/>
    <w:rsid w:val="00007EBA"/>
    <w:rsid w:val="0001199D"/>
    <w:rsid w:val="00011C6B"/>
    <w:rsid w:val="00012398"/>
    <w:rsid w:val="000125BB"/>
    <w:rsid w:val="00013F56"/>
    <w:rsid w:val="00013F7B"/>
    <w:rsid w:val="00014708"/>
    <w:rsid w:val="00014FFA"/>
    <w:rsid w:val="0001506E"/>
    <w:rsid w:val="00015E9C"/>
    <w:rsid w:val="00015F73"/>
    <w:rsid w:val="00020514"/>
    <w:rsid w:val="00020949"/>
    <w:rsid w:val="00021E6B"/>
    <w:rsid w:val="00021F25"/>
    <w:rsid w:val="0002223B"/>
    <w:rsid w:val="0002235F"/>
    <w:rsid w:val="00025AF1"/>
    <w:rsid w:val="00025BCB"/>
    <w:rsid w:val="00026569"/>
    <w:rsid w:val="00027914"/>
    <w:rsid w:val="0003057E"/>
    <w:rsid w:val="0003065A"/>
    <w:rsid w:val="00031930"/>
    <w:rsid w:val="00031A45"/>
    <w:rsid w:val="000324D4"/>
    <w:rsid w:val="0003250D"/>
    <w:rsid w:val="000325E0"/>
    <w:rsid w:val="00033211"/>
    <w:rsid w:val="00033B1E"/>
    <w:rsid w:val="00034EE7"/>
    <w:rsid w:val="00040035"/>
    <w:rsid w:val="00040583"/>
    <w:rsid w:val="00040AF3"/>
    <w:rsid w:val="00041340"/>
    <w:rsid w:val="0004193F"/>
    <w:rsid w:val="00042EA1"/>
    <w:rsid w:val="000438EC"/>
    <w:rsid w:val="00043F2F"/>
    <w:rsid w:val="000447C9"/>
    <w:rsid w:val="00044B52"/>
    <w:rsid w:val="00044EDB"/>
    <w:rsid w:val="000454C1"/>
    <w:rsid w:val="00045C5D"/>
    <w:rsid w:val="00046B2A"/>
    <w:rsid w:val="00046C46"/>
    <w:rsid w:val="00047EF9"/>
    <w:rsid w:val="0005067B"/>
    <w:rsid w:val="00050FC0"/>
    <w:rsid w:val="00051F35"/>
    <w:rsid w:val="00052074"/>
    <w:rsid w:val="000528FD"/>
    <w:rsid w:val="00052DFD"/>
    <w:rsid w:val="00052E3E"/>
    <w:rsid w:val="00053623"/>
    <w:rsid w:val="0005368C"/>
    <w:rsid w:val="000536B0"/>
    <w:rsid w:val="00054D80"/>
    <w:rsid w:val="00055040"/>
    <w:rsid w:val="0005549B"/>
    <w:rsid w:val="00055B93"/>
    <w:rsid w:val="00055F3C"/>
    <w:rsid w:val="00056855"/>
    <w:rsid w:val="00056C55"/>
    <w:rsid w:val="00056EC3"/>
    <w:rsid w:val="000571D4"/>
    <w:rsid w:val="00057566"/>
    <w:rsid w:val="000602B6"/>
    <w:rsid w:val="000611B2"/>
    <w:rsid w:val="0006210C"/>
    <w:rsid w:val="00063712"/>
    <w:rsid w:val="00065A1E"/>
    <w:rsid w:val="00066F09"/>
    <w:rsid w:val="000678B9"/>
    <w:rsid w:val="00070A59"/>
    <w:rsid w:val="00070EF7"/>
    <w:rsid w:val="00070F31"/>
    <w:rsid w:val="00071301"/>
    <w:rsid w:val="000726ED"/>
    <w:rsid w:val="00073B61"/>
    <w:rsid w:val="00073DDB"/>
    <w:rsid w:val="00074760"/>
    <w:rsid w:val="000755BB"/>
    <w:rsid w:val="00076DA2"/>
    <w:rsid w:val="00076DAF"/>
    <w:rsid w:val="00077310"/>
    <w:rsid w:val="00077CD7"/>
    <w:rsid w:val="000802C6"/>
    <w:rsid w:val="00080F5C"/>
    <w:rsid w:val="00081230"/>
    <w:rsid w:val="000820D9"/>
    <w:rsid w:val="00082555"/>
    <w:rsid w:val="000851C9"/>
    <w:rsid w:val="00086B9A"/>
    <w:rsid w:val="00091ABD"/>
    <w:rsid w:val="00091CC4"/>
    <w:rsid w:val="00092204"/>
    <w:rsid w:val="000924C9"/>
    <w:rsid w:val="00093907"/>
    <w:rsid w:val="00093B50"/>
    <w:rsid w:val="00094AAA"/>
    <w:rsid w:val="00096947"/>
    <w:rsid w:val="000974B7"/>
    <w:rsid w:val="00097615"/>
    <w:rsid w:val="000A0063"/>
    <w:rsid w:val="000A019F"/>
    <w:rsid w:val="000A0973"/>
    <w:rsid w:val="000A15A7"/>
    <w:rsid w:val="000A1DAB"/>
    <w:rsid w:val="000A1E39"/>
    <w:rsid w:val="000A44DC"/>
    <w:rsid w:val="000A5CAE"/>
    <w:rsid w:val="000A6D33"/>
    <w:rsid w:val="000A6EAB"/>
    <w:rsid w:val="000A7A4D"/>
    <w:rsid w:val="000B05D6"/>
    <w:rsid w:val="000B089E"/>
    <w:rsid w:val="000B3BB9"/>
    <w:rsid w:val="000B3D47"/>
    <w:rsid w:val="000B4289"/>
    <w:rsid w:val="000B4805"/>
    <w:rsid w:val="000B50F4"/>
    <w:rsid w:val="000B5BD1"/>
    <w:rsid w:val="000B63C5"/>
    <w:rsid w:val="000B7BAC"/>
    <w:rsid w:val="000C17A6"/>
    <w:rsid w:val="000C180C"/>
    <w:rsid w:val="000C1D1B"/>
    <w:rsid w:val="000C2B16"/>
    <w:rsid w:val="000C3B0B"/>
    <w:rsid w:val="000C4A38"/>
    <w:rsid w:val="000C5CEF"/>
    <w:rsid w:val="000C5D59"/>
    <w:rsid w:val="000C6A78"/>
    <w:rsid w:val="000C6D30"/>
    <w:rsid w:val="000D18C1"/>
    <w:rsid w:val="000D1C14"/>
    <w:rsid w:val="000D2208"/>
    <w:rsid w:val="000D2D7A"/>
    <w:rsid w:val="000D335A"/>
    <w:rsid w:val="000D3396"/>
    <w:rsid w:val="000D34B3"/>
    <w:rsid w:val="000D37B3"/>
    <w:rsid w:val="000D43AA"/>
    <w:rsid w:val="000D6936"/>
    <w:rsid w:val="000D6F26"/>
    <w:rsid w:val="000E17D0"/>
    <w:rsid w:val="000E1A5C"/>
    <w:rsid w:val="000E24CA"/>
    <w:rsid w:val="000E261B"/>
    <w:rsid w:val="000E2EAF"/>
    <w:rsid w:val="000E38A1"/>
    <w:rsid w:val="000E41BC"/>
    <w:rsid w:val="000E56EA"/>
    <w:rsid w:val="000E5758"/>
    <w:rsid w:val="000E5870"/>
    <w:rsid w:val="000E5C0C"/>
    <w:rsid w:val="000E5FC9"/>
    <w:rsid w:val="000E67BE"/>
    <w:rsid w:val="000E720B"/>
    <w:rsid w:val="000E7AB2"/>
    <w:rsid w:val="000F0811"/>
    <w:rsid w:val="000F09A3"/>
    <w:rsid w:val="000F170E"/>
    <w:rsid w:val="000F2232"/>
    <w:rsid w:val="000F2A18"/>
    <w:rsid w:val="000F4B06"/>
    <w:rsid w:val="000F517C"/>
    <w:rsid w:val="000F5692"/>
    <w:rsid w:val="000F5A9B"/>
    <w:rsid w:val="000F6304"/>
    <w:rsid w:val="000F7692"/>
    <w:rsid w:val="000F7F6F"/>
    <w:rsid w:val="00100227"/>
    <w:rsid w:val="00100B4C"/>
    <w:rsid w:val="00100D3E"/>
    <w:rsid w:val="00100D59"/>
    <w:rsid w:val="00103B4F"/>
    <w:rsid w:val="00103D37"/>
    <w:rsid w:val="00103FC1"/>
    <w:rsid w:val="001064B8"/>
    <w:rsid w:val="00110005"/>
    <w:rsid w:val="00110CD7"/>
    <w:rsid w:val="001114A1"/>
    <w:rsid w:val="001114A2"/>
    <w:rsid w:val="0011263F"/>
    <w:rsid w:val="001133D6"/>
    <w:rsid w:val="00114117"/>
    <w:rsid w:val="001143A8"/>
    <w:rsid w:val="00114E83"/>
    <w:rsid w:val="00114EB1"/>
    <w:rsid w:val="0011644A"/>
    <w:rsid w:val="001176B9"/>
    <w:rsid w:val="00117FE9"/>
    <w:rsid w:val="001200BC"/>
    <w:rsid w:val="00121CDF"/>
    <w:rsid w:val="00122764"/>
    <w:rsid w:val="00123B37"/>
    <w:rsid w:val="001242AA"/>
    <w:rsid w:val="0012485E"/>
    <w:rsid w:val="001248D6"/>
    <w:rsid w:val="00124E2F"/>
    <w:rsid w:val="0012731C"/>
    <w:rsid w:val="00127897"/>
    <w:rsid w:val="00130CA3"/>
    <w:rsid w:val="001317BB"/>
    <w:rsid w:val="00131876"/>
    <w:rsid w:val="0013264B"/>
    <w:rsid w:val="00134441"/>
    <w:rsid w:val="00134DE3"/>
    <w:rsid w:val="00136041"/>
    <w:rsid w:val="00136074"/>
    <w:rsid w:val="00136288"/>
    <w:rsid w:val="0013670E"/>
    <w:rsid w:val="001369CD"/>
    <w:rsid w:val="001370D0"/>
    <w:rsid w:val="001371D5"/>
    <w:rsid w:val="00137211"/>
    <w:rsid w:val="001414E6"/>
    <w:rsid w:val="001419DC"/>
    <w:rsid w:val="001420CB"/>
    <w:rsid w:val="0014257E"/>
    <w:rsid w:val="00142DF6"/>
    <w:rsid w:val="00142EB2"/>
    <w:rsid w:val="001442CE"/>
    <w:rsid w:val="001446B5"/>
    <w:rsid w:val="0014476D"/>
    <w:rsid w:val="00145125"/>
    <w:rsid w:val="00145571"/>
    <w:rsid w:val="00146311"/>
    <w:rsid w:val="00146DDC"/>
    <w:rsid w:val="00147554"/>
    <w:rsid w:val="001502C8"/>
    <w:rsid w:val="0015065C"/>
    <w:rsid w:val="00150DD3"/>
    <w:rsid w:val="00150DE2"/>
    <w:rsid w:val="00153554"/>
    <w:rsid w:val="00154A37"/>
    <w:rsid w:val="00154C3F"/>
    <w:rsid w:val="00154E0F"/>
    <w:rsid w:val="00155919"/>
    <w:rsid w:val="00156D55"/>
    <w:rsid w:val="001602D8"/>
    <w:rsid w:val="00160B78"/>
    <w:rsid w:val="00160FB1"/>
    <w:rsid w:val="00162E01"/>
    <w:rsid w:val="0016305C"/>
    <w:rsid w:val="00163A5C"/>
    <w:rsid w:val="00163C6D"/>
    <w:rsid w:val="00164161"/>
    <w:rsid w:val="001643E0"/>
    <w:rsid w:val="0016683E"/>
    <w:rsid w:val="00166A89"/>
    <w:rsid w:val="00167394"/>
    <w:rsid w:val="001674BD"/>
    <w:rsid w:val="00167C5A"/>
    <w:rsid w:val="0017027F"/>
    <w:rsid w:val="00170431"/>
    <w:rsid w:val="00170BB9"/>
    <w:rsid w:val="00170C3F"/>
    <w:rsid w:val="00171D42"/>
    <w:rsid w:val="00171D5D"/>
    <w:rsid w:val="00172102"/>
    <w:rsid w:val="001721E6"/>
    <w:rsid w:val="00172B8A"/>
    <w:rsid w:val="00172BE7"/>
    <w:rsid w:val="00172EFE"/>
    <w:rsid w:val="0017496E"/>
    <w:rsid w:val="00174EF4"/>
    <w:rsid w:val="00174F08"/>
    <w:rsid w:val="001754AF"/>
    <w:rsid w:val="001761E6"/>
    <w:rsid w:val="0017756D"/>
    <w:rsid w:val="00180BE8"/>
    <w:rsid w:val="0018509C"/>
    <w:rsid w:val="001850A9"/>
    <w:rsid w:val="00185539"/>
    <w:rsid w:val="00185751"/>
    <w:rsid w:val="001859F5"/>
    <w:rsid w:val="001871BA"/>
    <w:rsid w:val="001872E7"/>
    <w:rsid w:val="001916C5"/>
    <w:rsid w:val="00192A72"/>
    <w:rsid w:val="00192FA8"/>
    <w:rsid w:val="001935C2"/>
    <w:rsid w:val="00194486"/>
    <w:rsid w:val="00195198"/>
    <w:rsid w:val="00195230"/>
    <w:rsid w:val="00195291"/>
    <w:rsid w:val="0019538C"/>
    <w:rsid w:val="00195950"/>
    <w:rsid w:val="00195F4A"/>
    <w:rsid w:val="0019647E"/>
    <w:rsid w:val="0019666D"/>
    <w:rsid w:val="0019728A"/>
    <w:rsid w:val="001A01C1"/>
    <w:rsid w:val="001A02D6"/>
    <w:rsid w:val="001A0664"/>
    <w:rsid w:val="001A0AFF"/>
    <w:rsid w:val="001A11E3"/>
    <w:rsid w:val="001A16B3"/>
    <w:rsid w:val="001A1934"/>
    <w:rsid w:val="001A3A15"/>
    <w:rsid w:val="001A4878"/>
    <w:rsid w:val="001A4B1F"/>
    <w:rsid w:val="001A4BEB"/>
    <w:rsid w:val="001A520C"/>
    <w:rsid w:val="001A5412"/>
    <w:rsid w:val="001A5805"/>
    <w:rsid w:val="001A7BDF"/>
    <w:rsid w:val="001B0677"/>
    <w:rsid w:val="001B1A69"/>
    <w:rsid w:val="001B3660"/>
    <w:rsid w:val="001B4F59"/>
    <w:rsid w:val="001B6535"/>
    <w:rsid w:val="001B6549"/>
    <w:rsid w:val="001B6FD9"/>
    <w:rsid w:val="001C016A"/>
    <w:rsid w:val="001C09A3"/>
    <w:rsid w:val="001C0FD0"/>
    <w:rsid w:val="001C12BD"/>
    <w:rsid w:val="001C149A"/>
    <w:rsid w:val="001C1917"/>
    <w:rsid w:val="001C24D3"/>
    <w:rsid w:val="001C34BF"/>
    <w:rsid w:val="001C35AA"/>
    <w:rsid w:val="001C3B94"/>
    <w:rsid w:val="001C4981"/>
    <w:rsid w:val="001C5127"/>
    <w:rsid w:val="001C607D"/>
    <w:rsid w:val="001D185F"/>
    <w:rsid w:val="001D19E7"/>
    <w:rsid w:val="001D1B2B"/>
    <w:rsid w:val="001D1C54"/>
    <w:rsid w:val="001D2192"/>
    <w:rsid w:val="001D2A8B"/>
    <w:rsid w:val="001D2FD1"/>
    <w:rsid w:val="001D3B81"/>
    <w:rsid w:val="001D3C17"/>
    <w:rsid w:val="001D4078"/>
    <w:rsid w:val="001D462D"/>
    <w:rsid w:val="001D464A"/>
    <w:rsid w:val="001D5139"/>
    <w:rsid w:val="001D5491"/>
    <w:rsid w:val="001D64D8"/>
    <w:rsid w:val="001D688F"/>
    <w:rsid w:val="001D6AC7"/>
    <w:rsid w:val="001D6E90"/>
    <w:rsid w:val="001E112E"/>
    <w:rsid w:val="001E39A0"/>
    <w:rsid w:val="001E3C84"/>
    <w:rsid w:val="001E44E4"/>
    <w:rsid w:val="001E4A0E"/>
    <w:rsid w:val="001E59C9"/>
    <w:rsid w:val="001E7B4B"/>
    <w:rsid w:val="001F0C27"/>
    <w:rsid w:val="001F210C"/>
    <w:rsid w:val="001F2579"/>
    <w:rsid w:val="001F3B23"/>
    <w:rsid w:val="001F417E"/>
    <w:rsid w:val="001F5B17"/>
    <w:rsid w:val="001F668D"/>
    <w:rsid w:val="001F6861"/>
    <w:rsid w:val="001F7A86"/>
    <w:rsid w:val="00200AE7"/>
    <w:rsid w:val="00200F56"/>
    <w:rsid w:val="002012F3"/>
    <w:rsid w:val="00201312"/>
    <w:rsid w:val="00201ECA"/>
    <w:rsid w:val="0020536A"/>
    <w:rsid w:val="002060C9"/>
    <w:rsid w:val="00206401"/>
    <w:rsid w:val="002079C7"/>
    <w:rsid w:val="00210081"/>
    <w:rsid w:val="002102FB"/>
    <w:rsid w:val="00210607"/>
    <w:rsid w:val="00210EDF"/>
    <w:rsid w:val="00210FD1"/>
    <w:rsid w:val="002112D4"/>
    <w:rsid w:val="00211337"/>
    <w:rsid w:val="002120E8"/>
    <w:rsid w:val="0021309A"/>
    <w:rsid w:val="002134D8"/>
    <w:rsid w:val="002149E7"/>
    <w:rsid w:val="0021640D"/>
    <w:rsid w:val="0021688D"/>
    <w:rsid w:val="00217D21"/>
    <w:rsid w:val="0022028B"/>
    <w:rsid w:val="00220847"/>
    <w:rsid w:val="002228B8"/>
    <w:rsid w:val="00222A9C"/>
    <w:rsid w:val="00223072"/>
    <w:rsid w:val="00224C6C"/>
    <w:rsid w:val="002253AC"/>
    <w:rsid w:val="002300EF"/>
    <w:rsid w:val="00230C67"/>
    <w:rsid w:val="00230FAD"/>
    <w:rsid w:val="00231F95"/>
    <w:rsid w:val="00234569"/>
    <w:rsid w:val="00234E15"/>
    <w:rsid w:val="002353A9"/>
    <w:rsid w:val="00235996"/>
    <w:rsid w:val="0023626F"/>
    <w:rsid w:val="00236E8E"/>
    <w:rsid w:val="00237111"/>
    <w:rsid w:val="0023768D"/>
    <w:rsid w:val="0023791B"/>
    <w:rsid w:val="0024053A"/>
    <w:rsid w:val="00240A6B"/>
    <w:rsid w:val="00240D39"/>
    <w:rsid w:val="00241206"/>
    <w:rsid w:val="002422AF"/>
    <w:rsid w:val="00243D77"/>
    <w:rsid w:val="00244375"/>
    <w:rsid w:val="00244608"/>
    <w:rsid w:val="002473D2"/>
    <w:rsid w:val="00250135"/>
    <w:rsid w:val="002513A3"/>
    <w:rsid w:val="002514F0"/>
    <w:rsid w:val="00251791"/>
    <w:rsid w:val="00251B57"/>
    <w:rsid w:val="00252A9B"/>
    <w:rsid w:val="00253EF8"/>
    <w:rsid w:val="00253F6A"/>
    <w:rsid w:val="00253F81"/>
    <w:rsid w:val="002553D3"/>
    <w:rsid w:val="00255693"/>
    <w:rsid w:val="00255960"/>
    <w:rsid w:val="002559EE"/>
    <w:rsid w:val="00256918"/>
    <w:rsid w:val="0025699A"/>
    <w:rsid w:val="002569B8"/>
    <w:rsid w:val="0025720C"/>
    <w:rsid w:val="00257C17"/>
    <w:rsid w:val="00260408"/>
    <w:rsid w:val="00260A55"/>
    <w:rsid w:val="00261051"/>
    <w:rsid w:val="00261477"/>
    <w:rsid w:val="00261794"/>
    <w:rsid w:val="00261EA1"/>
    <w:rsid w:val="0026224E"/>
    <w:rsid w:val="002624F3"/>
    <w:rsid w:val="00264357"/>
    <w:rsid w:val="00264755"/>
    <w:rsid w:val="00264F9F"/>
    <w:rsid w:val="00270356"/>
    <w:rsid w:val="002719CE"/>
    <w:rsid w:val="002725D5"/>
    <w:rsid w:val="00272A52"/>
    <w:rsid w:val="002741A4"/>
    <w:rsid w:val="002741C9"/>
    <w:rsid w:val="0027424A"/>
    <w:rsid w:val="00274E01"/>
    <w:rsid w:val="0027651A"/>
    <w:rsid w:val="002769D2"/>
    <w:rsid w:val="002837A0"/>
    <w:rsid w:val="00284BE2"/>
    <w:rsid w:val="0028544D"/>
    <w:rsid w:val="002857BE"/>
    <w:rsid w:val="00285905"/>
    <w:rsid w:val="00286CE7"/>
    <w:rsid w:val="00290965"/>
    <w:rsid w:val="00290CB4"/>
    <w:rsid w:val="0029298C"/>
    <w:rsid w:val="00292F3B"/>
    <w:rsid w:val="00293F95"/>
    <w:rsid w:val="00293FE5"/>
    <w:rsid w:val="00294C17"/>
    <w:rsid w:val="00294D90"/>
    <w:rsid w:val="00294DE0"/>
    <w:rsid w:val="00294FD6"/>
    <w:rsid w:val="0029536A"/>
    <w:rsid w:val="002A2423"/>
    <w:rsid w:val="002A2C0C"/>
    <w:rsid w:val="002A3E11"/>
    <w:rsid w:val="002A3E3B"/>
    <w:rsid w:val="002A40B4"/>
    <w:rsid w:val="002A46FA"/>
    <w:rsid w:val="002A4D40"/>
    <w:rsid w:val="002A56DD"/>
    <w:rsid w:val="002A60B1"/>
    <w:rsid w:val="002A67F3"/>
    <w:rsid w:val="002A6A0E"/>
    <w:rsid w:val="002A6F57"/>
    <w:rsid w:val="002A7B3F"/>
    <w:rsid w:val="002A7C0B"/>
    <w:rsid w:val="002A7E73"/>
    <w:rsid w:val="002A7F43"/>
    <w:rsid w:val="002B0EF0"/>
    <w:rsid w:val="002B1353"/>
    <w:rsid w:val="002B1B70"/>
    <w:rsid w:val="002B2AFF"/>
    <w:rsid w:val="002B39B4"/>
    <w:rsid w:val="002B4845"/>
    <w:rsid w:val="002B62C5"/>
    <w:rsid w:val="002B63E7"/>
    <w:rsid w:val="002B7D21"/>
    <w:rsid w:val="002C0AAE"/>
    <w:rsid w:val="002C0ECD"/>
    <w:rsid w:val="002C1323"/>
    <w:rsid w:val="002C1493"/>
    <w:rsid w:val="002C1C84"/>
    <w:rsid w:val="002C3AC0"/>
    <w:rsid w:val="002C41B1"/>
    <w:rsid w:val="002C44A6"/>
    <w:rsid w:val="002C44CE"/>
    <w:rsid w:val="002C4822"/>
    <w:rsid w:val="002C482B"/>
    <w:rsid w:val="002C5437"/>
    <w:rsid w:val="002C54F3"/>
    <w:rsid w:val="002C5985"/>
    <w:rsid w:val="002C6049"/>
    <w:rsid w:val="002C7D49"/>
    <w:rsid w:val="002D0FC0"/>
    <w:rsid w:val="002D0FF6"/>
    <w:rsid w:val="002D25FF"/>
    <w:rsid w:val="002D2EFD"/>
    <w:rsid w:val="002D3537"/>
    <w:rsid w:val="002D40AB"/>
    <w:rsid w:val="002D4667"/>
    <w:rsid w:val="002D4D1F"/>
    <w:rsid w:val="002D6989"/>
    <w:rsid w:val="002D6BB1"/>
    <w:rsid w:val="002D761A"/>
    <w:rsid w:val="002D7645"/>
    <w:rsid w:val="002D7E71"/>
    <w:rsid w:val="002D7EFD"/>
    <w:rsid w:val="002E0356"/>
    <w:rsid w:val="002E0F14"/>
    <w:rsid w:val="002E1041"/>
    <w:rsid w:val="002E1D7E"/>
    <w:rsid w:val="002E1FF5"/>
    <w:rsid w:val="002E2BE9"/>
    <w:rsid w:val="002E5434"/>
    <w:rsid w:val="002E58E9"/>
    <w:rsid w:val="002E6F8A"/>
    <w:rsid w:val="002E7542"/>
    <w:rsid w:val="002F2188"/>
    <w:rsid w:val="002F24DC"/>
    <w:rsid w:val="002F37CB"/>
    <w:rsid w:val="002F45F1"/>
    <w:rsid w:val="002F6927"/>
    <w:rsid w:val="002F69B2"/>
    <w:rsid w:val="002F7075"/>
    <w:rsid w:val="002F7C62"/>
    <w:rsid w:val="002F7CE3"/>
    <w:rsid w:val="002F7F3C"/>
    <w:rsid w:val="00300D06"/>
    <w:rsid w:val="00301344"/>
    <w:rsid w:val="00301B62"/>
    <w:rsid w:val="00301D2A"/>
    <w:rsid w:val="0030228B"/>
    <w:rsid w:val="00302441"/>
    <w:rsid w:val="0030333E"/>
    <w:rsid w:val="00303C76"/>
    <w:rsid w:val="003043B8"/>
    <w:rsid w:val="003050D5"/>
    <w:rsid w:val="00306114"/>
    <w:rsid w:val="0030632A"/>
    <w:rsid w:val="003073CF"/>
    <w:rsid w:val="003105B6"/>
    <w:rsid w:val="003130C9"/>
    <w:rsid w:val="00314C8F"/>
    <w:rsid w:val="00314CAF"/>
    <w:rsid w:val="00314DB2"/>
    <w:rsid w:val="00315E1A"/>
    <w:rsid w:val="00316D7C"/>
    <w:rsid w:val="003179E0"/>
    <w:rsid w:val="00317E74"/>
    <w:rsid w:val="00317EF8"/>
    <w:rsid w:val="00320624"/>
    <w:rsid w:val="003207E4"/>
    <w:rsid w:val="00321275"/>
    <w:rsid w:val="003213B3"/>
    <w:rsid w:val="00323248"/>
    <w:rsid w:val="00326D81"/>
    <w:rsid w:val="0032789D"/>
    <w:rsid w:val="003279F7"/>
    <w:rsid w:val="00333B19"/>
    <w:rsid w:val="00333D15"/>
    <w:rsid w:val="00334178"/>
    <w:rsid w:val="003344B1"/>
    <w:rsid w:val="00334A3F"/>
    <w:rsid w:val="003356EC"/>
    <w:rsid w:val="00336613"/>
    <w:rsid w:val="003370B1"/>
    <w:rsid w:val="0033726E"/>
    <w:rsid w:val="00337DFD"/>
    <w:rsid w:val="00337E24"/>
    <w:rsid w:val="00340ED4"/>
    <w:rsid w:val="00341C6C"/>
    <w:rsid w:val="003443B4"/>
    <w:rsid w:val="00344D40"/>
    <w:rsid w:val="00346A2B"/>
    <w:rsid w:val="00346AF3"/>
    <w:rsid w:val="00347008"/>
    <w:rsid w:val="0034716E"/>
    <w:rsid w:val="0034734D"/>
    <w:rsid w:val="003517E1"/>
    <w:rsid w:val="00351CAA"/>
    <w:rsid w:val="003532D2"/>
    <w:rsid w:val="0035384C"/>
    <w:rsid w:val="00353FCD"/>
    <w:rsid w:val="003546D6"/>
    <w:rsid w:val="00355FAA"/>
    <w:rsid w:val="00356734"/>
    <w:rsid w:val="003571CF"/>
    <w:rsid w:val="00357C02"/>
    <w:rsid w:val="00357C80"/>
    <w:rsid w:val="003603DD"/>
    <w:rsid w:val="00360CD2"/>
    <w:rsid w:val="003630E2"/>
    <w:rsid w:val="0036354E"/>
    <w:rsid w:val="00363A13"/>
    <w:rsid w:val="00364034"/>
    <w:rsid w:val="003645B8"/>
    <w:rsid w:val="00365180"/>
    <w:rsid w:val="0036618D"/>
    <w:rsid w:val="00366945"/>
    <w:rsid w:val="00366F87"/>
    <w:rsid w:val="00367AC1"/>
    <w:rsid w:val="00367C26"/>
    <w:rsid w:val="00370A19"/>
    <w:rsid w:val="00371661"/>
    <w:rsid w:val="00373069"/>
    <w:rsid w:val="003736B7"/>
    <w:rsid w:val="00374131"/>
    <w:rsid w:val="003752D5"/>
    <w:rsid w:val="003753BA"/>
    <w:rsid w:val="003763F5"/>
    <w:rsid w:val="00376479"/>
    <w:rsid w:val="003764C7"/>
    <w:rsid w:val="00376848"/>
    <w:rsid w:val="00376C35"/>
    <w:rsid w:val="00377F7E"/>
    <w:rsid w:val="00380BFF"/>
    <w:rsid w:val="00380E18"/>
    <w:rsid w:val="00380FF5"/>
    <w:rsid w:val="00381640"/>
    <w:rsid w:val="0038354E"/>
    <w:rsid w:val="00384708"/>
    <w:rsid w:val="00385079"/>
    <w:rsid w:val="00385240"/>
    <w:rsid w:val="003902BD"/>
    <w:rsid w:val="003916B2"/>
    <w:rsid w:val="00391D38"/>
    <w:rsid w:val="00391DE9"/>
    <w:rsid w:val="00394167"/>
    <w:rsid w:val="00395152"/>
    <w:rsid w:val="003958F9"/>
    <w:rsid w:val="00395FD2"/>
    <w:rsid w:val="00396147"/>
    <w:rsid w:val="00397016"/>
    <w:rsid w:val="00397B5D"/>
    <w:rsid w:val="003A03ED"/>
    <w:rsid w:val="003A1213"/>
    <w:rsid w:val="003A1874"/>
    <w:rsid w:val="003A2924"/>
    <w:rsid w:val="003A2936"/>
    <w:rsid w:val="003A308B"/>
    <w:rsid w:val="003A32F6"/>
    <w:rsid w:val="003A3532"/>
    <w:rsid w:val="003A3878"/>
    <w:rsid w:val="003A3B1C"/>
    <w:rsid w:val="003A3B4C"/>
    <w:rsid w:val="003A5B18"/>
    <w:rsid w:val="003A613A"/>
    <w:rsid w:val="003A7AFA"/>
    <w:rsid w:val="003A7BBC"/>
    <w:rsid w:val="003B096E"/>
    <w:rsid w:val="003B0C79"/>
    <w:rsid w:val="003B11A2"/>
    <w:rsid w:val="003B1292"/>
    <w:rsid w:val="003B1779"/>
    <w:rsid w:val="003B33E9"/>
    <w:rsid w:val="003B3575"/>
    <w:rsid w:val="003B3C68"/>
    <w:rsid w:val="003B3F18"/>
    <w:rsid w:val="003B4EE1"/>
    <w:rsid w:val="003B5AE2"/>
    <w:rsid w:val="003B5DC3"/>
    <w:rsid w:val="003B7478"/>
    <w:rsid w:val="003C036B"/>
    <w:rsid w:val="003C0D6C"/>
    <w:rsid w:val="003C18FC"/>
    <w:rsid w:val="003C334E"/>
    <w:rsid w:val="003C43DB"/>
    <w:rsid w:val="003C4C1D"/>
    <w:rsid w:val="003C61AB"/>
    <w:rsid w:val="003C6B0E"/>
    <w:rsid w:val="003C7A4C"/>
    <w:rsid w:val="003C7B02"/>
    <w:rsid w:val="003D0038"/>
    <w:rsid w:val="003D0601"/>
    <w:rsid w:val="003D0AC2"/>
    <w:rsid w:val="003D20D3"/>
    <w:rsid w:val="003D2431"/>
    <w:rsid w:val="003D3770"/>
    <w:rsid w:val="003D4690"/>
    <w:rsid w:val="003D4DDC"/>
    <w:rsid w:val="003D5616"/>
    <w:rsid w:val="003D57D3"/>
    <w:rsid w:val="003D5D2D"/>
    <w:rsid w:val="003D6BE8"/>
    <w:rsid w:val="003D6CE4"/>
    <w:rsid w:val="003D7691"/>
    <w:rsid w:val="003D7B44"/>
    <w:rsid w:val="003D7D6A"/>
    <w:rsid w:val="003E07DC"/>
    <w:rsid w:val="003E0D18"/>
    <w:rsid w:val="003E191C"/>
    <w:rsid w:val="003E2505"/>
    <w:rsid w:val="003E2BC2"/>
    <w:rsid w:val="003E3A71"/>
    <w:rsid w:val="003E3B3E"/>
    <w:rsid w:val="003E6D37"/>
    <w:rsid w:val="003F0406"/>
    <w:rsid w:val="003F069F"/>
    <w:rsid w:val="003F180F"/>
    <w:rsid w:val="003F1CB1"/>
    <w:rsid w:val="003F2921"/>
    <w:rsid w:val="003F3D1E"/>
    <w:rsid w:val="003F4429"/>
    <w:rsid w:val="003F5874"/>
    <w:rsid w:val="003F61A2"/>
    <w:rsid w:val="003F6313"/>
    <w:rsid w:val="003F668E"/>
    <w:rsid w:val="003F74DE"/>
    <w:rsid w:val="00400D38"/>
    <w:rsid w:val="0040138A"/>
    <w:rsid w:val="00401C82"/>
    <w:rsid w:val="00402331"/>
    <w:rsid w:val="00402EA0"/>
    <w:rsid w:val="00404EB0"/>
    <w:rsid w:val="0040519C"/>
    <w:rsid w:val="004055D5"/>
    <w:rsid w:val="00405809"/>
    <w:rsid w:val="00405D84"/>
    <w:rsid w:val="004107DC"/>
    <w:rsid w:val="004110E1"/>
    <w:rsid w:val="00411577"/>
    <w:rsid w:val="00412264"/>
    <w:rsid w:val="00412861"/>
    <w:rsid w:val="0041292B"/>
    <w:rsid w:val="00414164"/>
    <w:rsid w:val="00414BD2"/>
    <w:rsid w:val="00415621"/>
    <w:rsid w:val="0041574D"/>
    <w:rsid w:val="00415B4D"/>
    <w:rsid w:val="00416402"/>
    <w:rsid w:val="004166C1"/>
    <w:rsid w:val="00416B5C"/>
    <w:rsid w:val="00416F36"/>
    <w:rsid w:val="00416F93"/>
    <w:rsid w:val="004171ED"/>
    <w:rsid w:val="00417290"/>
    <w:rsid w:val="00417A34"/>
    <w:rsid w:val="00417E7D"/>
    <w:rsid w:val="00420E38"/>
    <w:rsid w:val="004212CC"/>
    <w:rsid w:val="00422CC3"/>
    <w:rsid w:val="00422CFB"/>
    <w:rsid w:val="00422D74"/>
    <w:rsid w:val="0042449B"/>
    <w:rsid w:val="004247CE"/>
    <w:rsid w:val="00424FC7"/>
    <w:rsid w:val="00425E05"/>
    <w:rsid w:val="004260F6"/>
    <w:rsid w:val="004262F5"/>
    <w:rsid w:val="0042647F"/>
    <w:rsid w:val="0042689F"/>
    <w:rsid w:val="004269F4"/>
    <w:rsid w:val="00426BA5"/>
    <w:rsid w:val="00427C50"/>
    <w:rsid w:val="004301CA"/>
    <w:rsid w:val="00430A75"/>
    <w:rsid w:val="0043328E"/>
    <w:rsid w:val="004341C1"/>
    <w:rsid w:val="004341E8"/>
    <w:rsid w:val="004350C8"/>
    <w:rsid w:val="004351BC"/>
    <w:rsid w:val="0043589B"/>
    <w:rsid w:val="00435B82"/>
    <w:rsid w:val="00436D17"/>
    <w:rsid w:val="00437B1F"/>
    <w:rsid w:val="00440332"/>
    <w:rsid w:val="00440E32"/>
    <w:rsid w:val="00441AE0"/>
    <w:rsid w:val="00441DDB"/>
    <w:rsid w:val="004425E7"/>
    <w:rsid w:val="00442890"/>
    <w:rsid w:val="00442B19"/>
    <w:rsid w:val="0044344F"/>
    <w:rsid w:val="00445699"/>
    <w:rsid w:val="00445759"/>
    <w:rsid w:val="0044588A"/>
    <w:rsid w:val="00445DF6"/>
    <w:rsid w:val="004461F6"/>
    <w:rsid w:val="004462D2"/>
    <w:rsid w:val="00446918"/>
    <w:rsid w:val="004478A1"/>
    <w:rsid w:val="004478DE"/>
    <w:rsid w:val="00452C40"/>
    <w:rsid w:val="0045629F"/>
    <w:rsid w:val="00456FE3"/>
    <w:rsid w:val="00457242"/>
    <w:rsid w:val="00457E3B"/>
    <w:rsid w:val="00460662"/>
    <w:rsid w:val="00460691"/>
    <w:rsid w:val="00461719"/>
    <w:rsid w:val="0046176A"/>
    <w:rsid w:val="004619C8"/>
    <w:rsid w:val="00462E69"/>
    <w:rsid w:val="00463A12"/>
    <w:rsid w:val="004642AC"/>
    <w:rsid w:val="00465993"/>
    <w:rsid w:val="004675C3"/>
    <w:rsid w:val="0047140D"/>
    <w:rsid w:val="00471FA6"/>
    <w:rsid w:val="00473CF9"/>
    <w:rsid w:val="004741FE"/>
    <w:rsid w:val="00474530"/>
    <w:rsid w:val="004751E3"/>
    <w:rsid w:val="004754A5"/>
    <w:rsid w:val="004755B3"/>
    <w:rsid w:val="004759A0"/>
    <w:rsid w:val="00476B0D"/>
    <w:rsid w:val="00477655"/>
    <w:rsid w:val="00480552"/>
    <w:rsid w:val="00480679"/>
    <w:rsid w:val="00481879"/>
    <w:rsid w:val="00482041"/>
    <w:rsid w:val="004827F7"/>
    <w:rsid w:val="00482FC9"/>
    <w:rsid w:val="00483416"/>
    <w:rsid w:val="00484E5D"/>
    <w:rsid w:val="00485048"/>
    <w:rsid w:val="0048575E"/>
    <w:rsid w:val="00485999"/>
    <w:rsid w:val="00485AEA"/>
    <w:rsid w:val="00486212"/>
    <w:rsid w:val="00486C73"/>
    <w:rsid w:val="00486ED0"/>
    <w:rsid w:val="004875B3"/>
    <w:rsid w:val="004906CE"/>
    <w:rsid w:val="00491B78"/>
    <w:rsid w:val="00492C59"/>
    <w:rsid w:val="00493A79"/>
    <w:rsid w:val="00493EDF"/>
    <w:rsid w:val="00494228"/>
    <w:rsid w:val="00494415"/>
    <w:rsid w:val="004947BE"/>
    <w:rsid w:val="00494C24"/>
    <w:rsid w:val="00495E86"/>
    <w:rsid w:val="00497200"/>
    <w:rsid w:val="0049774C"/>
    <w:rsid w:val="00497B1B"/>
    <w:rsid w:val="004A09F3"/>
    <w:rsid w:val="004A1F35"/>
    <w:rsid w:val="004A45DD"/>
    <w:rsid w:val="004A5064"/>
    <w:rsid w:val="004B0046"/>
    <w:rsid w:val="004B01E4"/>
    <w:rsid w:val="004B09CB"/>
    <w:rsid w:val="004B2DE2"/>
    <w:rsid w:val="004B3255"/>
    <w:rsid w:val="004B32B3"/>
    <w:rsid w:val="004B343C"/>
    <w:rsid w:val="004B35D3"/>
    <w:rsid w:val="004B39D0"/>
    <w:rsid w:val="004B420C"/>
    <w:rsid w:val="004B4282"/>
    <w:rsid w:val="004B4D62"/>
    <w:rsid w:val="004B5561"/>
    <w:rsid w:val="004B5A1D"/>
    <w:rsid w:val="004B62EB"/>
    <w:rsid w:val="004B6E4F"/>
    <w:rsid w:val="004B73F6"/>
    <w:rsid w:val="004C0194"/>
    <w:rsid w:val="004C15D3"/>
    <w:rsid w:val="004C2F66"/>
    <w:rsid w:val="004C35FD"/>
    <w:rsid w:val="004C3C85"/>
    <w:rsid w:val="004C47ED"/>
    <w:rsid w:val="004C4F63"/>
    <w:rsid w:val="004C565F"/>
    <w:rsid w:val="004C6BD9"/>
    <w:rsid w:val="004C6C20"/>
    <w:rsid w:val="004D06E9"/>
    <w:rsid w:val="004D10E4"/>
    <w:rsid w:val="004D139F"/>
    <w:rsid w:val="004D27F0"/>
    <w:rsid w:val="004D2E87"/>
    <w:rsid w:val="004D37B2"/>
    <w:rsid w:val="004D4193"/>
    <w:rsid w:val="004D42E3"/>
    <w:rsid w:val="004D45B0"/>
    <w:rsid w:val="004D5B6B"/>
    <w:rsid w:val="004D5E69"/>
    <w:rsid w:val="004D73D2"/>
    <w:rsid w:val="004D79E0"/>
    <w:rsid w:val="004E1FD2"/>
    <w:rsid w:val="004E2D3E"/>
    <w:rsid w:val="004E3BE3"/>
    <w:rsid w:val="004E4010"/>
    <w:rsid w:val="004E41AE"/>
    <w:rsid w:val="004E4509"/>
    <w:rsid w:val="004E663F"/>
    <w:rsid w:val="004E669C"/>
    <w:rsid w:val="004E6AF0"/>
    <w:rsid w:val="004E7CD9"/>
    <w:rsid w:val="004F16A0"/>
    <w:rsid w:val="004F1AE4"/>
    <w:rsid w:val="004F3640"/>
    <w:rsid w:val="004F5974"/>
    <w:rsid w:val="004F6117"/>
    <w:rsid w:val="004F6137"/>
    <w:rsid w:val="004F6B66"/>
    <w:rsid w:val="004F6E9C"/>
    <w:rsid w:val="004F6F1B"/>
    <w:rsid w:val="00500B7A"/>
    <w:rsid w:val="005010AA"/>
    <w:rsid w:val="00501A46"/>
    <w:rsid w:val="00501F84"/>
    <w:rsid w:val="0050265A"/>
    <w:rsid w:val="00503168"/>
    <w:rsid w:val="00503754"/>
    <w:rsid w:val="0050411B"/>
    <w:rsid w:val="0050428D"/>
    <w:rsid w:val="00505911"/>
    <w:rsid w:val="0051067C"/>
    <w:rsid w:val="00512A74"/>
    <w:rsid w:val="00513429"/>
    <w:rsid w:val="00514AEE"/>
    <w:rsid w:val="00514C08"/>
    <w:rsid w:val="00514CBC"/>
    <w:rsid w:val="00515216"/>
    <w:rsid w:val="005158CA"/>
    <w:rsid w:val="00516191"/>
    <w:rsid w:val="00516410"/>
    <w:rsid w:val="00516469"/>
    <w:rsid w:val="005175B2"/>
    <w:rsid w:val="00517BCD"/>
    <w:rsid w:val="005205FF"/>
    <w:rsid w:val="005209F9"/>
    <w:rsid w:val="005211F2"/>
    <w:rsid w:val="00521443"/>
    <w:rsid w:val="00523069"/>
    <w:rsid w:val="00524E65"/>
    <w:rsid w:val="00525D0A"/>
    <w:rsid w:val="00526DC9"/>
    <w:rsid w:val="00530498"/>
    <w:rsid w:val="005323A0"/>
    <w:rsid w:val="005326D0"/>
    <w:rsid w:val="00534BDC"/>
    <w:rsid w:val="005350ED"/>
    <w:rsid w:val="005364AE"/>
    <w:rsid w:val="00540AD2"/>
    <w:rsid w:val="00541104"/>
    <w:rsid w:val="00541402"/>
    <w:rsid w:val="005414AF"/>
    <w:rsid w:val="005456C0"/>
    <w:rsid w:val="00545E10"/>
    <w:rsid w:val="0054685B"/>
    <w:rsid w:val="00551D98"/>
    <w:rsid w:val="0055237F"/>
    <w:rsid w:val="00552409"/>
    <w:rsid w:val="00552DB2"/>
    <w:rsid w:val="00553264"/>
    <w:rsid w:val="005557EE"/>
    <w:rsid w:val="005559BF"/>
    <w:rsid w:val="00555C10"/>
    <w:rsid w:val="00557432"/>
    <w:rsid w:val="00557B5F"/>
    <w:rsid w:val="00560042"/>
    <w:rsid w:val="0056011C"/>
    <w:rsid w:val="005618BB"/>
    <w:rsid w:val="00561B3E"/>
    <w:rsid w:val="00562115"/>
    <w:rsid w:val="00562F59"/>
    <w:rsid w:val="00563B21"/>
    <w:rsid w:val="005645E3"/>
    <w:rsid w:val="005658C2"/>
    <w:rsid w:val="00566082"/>
    <w:rsid w:val="00566ABC"/>
    <w:rsid w:val="00566EF2"/>
    <w:rsid w:val="00567FAF"/>
    <w:rsid w:val="00570B1C"/>
    <w:rsid w:val="0057165C"/>
    <w:rsid w:val="00571B82"/>
    <w:rsid w:val="0057245F"/>
    <w:rsid w:val="00572AE4"/>
    <w:rsid w:val="00573521"/>
    <w:rsid w:val="00575201"/>
    <w:rsid w:val="0057769B"/>
    <w:rsid w:val="0058089B"/>
    <w:rsid w:val="00580D38"/>
    <w:rsid w:val="00581531"/>
    <w:rsid w:val="00581709"/>
    <w:rsid w:val="0058238A"/>
    <w:rsid w:val="00583272"/>
    <w:rsid w:val="0058416F"/>
    <w:rsid w:val="00590212"/>
    <w:rsid w:val="005907E3"/>
    <w:rsid w:val="005907E4"/>
    <w:rsid w:val="00590E54"/>
    <w:rsid w:val="00592765"/>
    <w:rsid w:val="0059304A"/>
    <w:rsid w:val="00593EF0"/>
    <w:rsid w:val="0059464B"/>
    <w:rsid w:val="0059474D"/>
    <w:rsid w:val="005949E4"/>
    <w:rsid w:val="00595717"/>
    <w:rsid w:val="00596645"/>
    <w:rsid w:val="005966C9"/>
    <w:rsid w:val="0059771F"/>
    <w:rsid w:val="005A00E6"/>
    <w:rsid w:val="005A0B14"/>
    <w:rsid w:val="005A12CB"/>
    <w:rsid w:val="005A1455"/>
    <w:rsid w:val="005A14C7"/>
    <w:rsid w:val="005A1816"/>
    <w:rsid w:val="005A1C3C"/>
    <w:rsid w:val="005A26CA"/>
    <w:rsid w:val="005A28DC"/>
    <w:rsid w:val="005A2D0A"/>
    <w:rsid w:val="005A319B"/>
    <w:rsid w:val="005A46EC"/>
    <w:rsid w:val="005A6AF8"/>
    <w:rsid w:val="005A6E6C"/>
    <w:rsid w:val="005A7096"/>
    <w:rsid w:val="005A7481"/>
    <w:rsid w:val="005B0DCF"/>
    <w:rsid w:val="005B1424"/>
    <w:rsid w:val="005B2018"/>
    <w:rsid w:val="005B32EF"/>
    <w:rsid w:val="005B3622"/>
    <w:rsid w:val="005B40AA"/>
    <w:rsid w:val="005B5FC7"/>
    <w:rsid w:val="005B74E4"/>
    <w:rsid w:val="005B7F4D"/>
    <w:rsid w:val="005C188C"/>
    <w:rsid w:val="005C1898"/>
    <w:rsid w:val="005C1F42"/>
    <w:rsid w:val="005C2AF3"/>
    <w:rsid w:val="005C46F1"/>
    <w:rsid w:val="005C4F49"/>
    <w:rsid w:val="005C524A"/>
    <w:rsid w:val="005C5E87"/>
    <w:rsid w:val="005C6D51"/>
    <w:rsid w:val="005C7171"/>
    <w:rsid w:val="005C7373"/>
    <w:rsid w:val="005C75F4"/>
    <w:rsid w:val="005D0124"/>
    <w:rsid w:val="005D157E"/>
    <w:rsid w:val="005D1799"/>
    <w:rsid w:val="005D190E"/>
    <w:rsid w:val="005D1BC3"/>
    <w:rsid w:val="005D2156"/>
    <w:rsid w:val="005D231D"/>
    <w:rsid w:val="005D2FA7"/>
    <w:rsid w:val="005D3C73"/>
    <w:rsid w:val="005D454B"/>
    <w:rsid w:val="005D4B95"/>
    <w:rsid w:val="005D5EDE"/>
    <w:rsid w:val="005D72E3"/>
    <w:rsid w:val="005D7907"/>
    <w:rsid w:val="005D7C92"/>
    <w:rsid w:val="005E0262"/>
    <w:rsid w:val="005E0738"/>
    <w:rsid w:val="005E118E"/>
    <w:rsid w:val="005E2166"/>
    <w:rsid w:val="005E2672"/>
    <w:rsid w:val="005E2CCB"/>
    <w:rsid w:val="005E367E"/>
    <w:rsid w:val="005E43A5"/>
    <w:rsid w:val="005E4A94"/>
    <w:rsid w:val="005E5D71"/>
    <w:rsid w:val="005E68E6"/>
    <w:rsid w:val="005F1745"/>
    <w:rsid w:val="005F2D55"/>
    <w:rsid w:val="005F5882"/>
    <w:rsid w:val="005F736B"/>
    <w:rsid w:val="005F7836"/>
    <w:rsid w:val="005F7AAF"/>
    <w:rsid w:val="00601274"/>
    <w:rsid w:val="0060173B"/>
    <w:rsid w:val="006025AC"/>
    <w:rsid w:val="006046B8"/>
    <w:rsid w:val="006048C8"/>
    <w:rsid w:val="00604B03"/>
    <w:rsid w:val="00605146"/>
    <w:rsid w:val="006051C4"/>
    <w:rsid w:val="0060587F"/>
    <w:rsid w:val="00607C9E"/>
    <w:rsid w:val="00607E5E"/>
    <w:rsid w:val="00607F20"/>
    <w:rsid w:val="006125B7"/>
    <w:rsid w:val="006138F1"/>
    <w:rsid w:val="00613952"/>
    <w:rsid w:val="00614055"/>
    <w:rsid w:val="00614851"/>
    <w:rsid w:val="00615220"/>
    <w:rsid w:val="00615C5E"/>
    <w:rsid w:val="00616812"/>
    <w:rsid w:val="00616E04"/>
    <w:rsid w:val="00616E65"/>
    <w:rsid w:val="00616EF8"/>
    <w:rsid w:val="006205B0"/>
    <w:rsid w:val="00620A94"/>
    <w:rsid w:val="00621401"/>
    <w:rsid w:val="00624614"/>
    <w:rsid w:val="00625521"/>
    <w:rsid w:val="00625BAA"/>
    <w:rsid w:val="00625C4D"/>
    <w:rsid w:val="00625DD8"/>
    <w:rsid w:val="00625E3A"/>
    <w:rsid w:val="0062764E"/>
    <w:rsid w:val="00627832"/>
    <w:rsid w:val="00627D61"/>
    <w:rsid w:val="00630476"/>
    <w:rsid w:val="006307BE"/>
    <w:rsid w:val="00630DEC"/>
    <w:rsid w:val="00632C92"/>
    <w:rsid w:val="006334CC"/>
    <w:rsid w:val="0063434C"/>
    <w:rsid w:val="00636084"/>
    <w:rsid w:val="00637E04"/>
    <w:rsid w:val="00640EFD"/>
    <w:rsid w:val="00641225"/>
    <w:rsid w:val="00641512"/>
    <w:rsid w:val="00641743"/>
    <w:rsid w:val="00642148"/>
    <w:rsid w:val="00642F3E"/>
    <w:rsid w:val="00642F60"/>
    <w:rsid w:val="0064341E"/>
    <w:rsid w:val="00643EBB"/>
    <w:rsid w:val="006448A6"/>
    <w:rsid w:val="00644F3F"/>
    <w:rsid w:val="00645E7D"/>
    <w:rsid w:val="00646153"/>
    <w:rsid w:val="00647F04"/>
    <w:rsid w:val="00647F13"/>
    <w:rsid w:val="0065494A"/>
    <w:rsid w:val="0065508E"/>
    <w:rsid w:val="006560D4"/>
    <w:rsid w:val="006563E0"/>
    <w:rsid w:val="00656667"/>
    <w:rsid w:val="00656903"/>
    <w:rsid w:val="00656945"/>
    <w:rsid w:val="0065707A"/>
    <w:rsid w:val="0065714E"/>
    <w:rsid w:val="0065768D"/>
    <w:rsid w:val="006604E8"/>
    <w:rsid w:val="0066094B"/>
    <w:rsid w:val="006618EA"/>
    <w:rsid w:val="00661A32"/>
    <w:rsid w:val="00663142"/>
    <w:rsid w:val="006646F9"/>
    <w:rsid w:val="00664EDE"/>
    <w:rsid w:val="00664FED"/>
    <w:rsid w:val="0066580F"/>
    <w:rsid w:val="006678B8"/>
    <w:rsid w:val="00670271"/>
    <w:rsid w:val="0067072D"/>
    <w:rsid w:val="00670C3A"/>
    <w:rsid w:val="0067110B"/>
    <w:rsid w:val="00671162"/>
    <w:rsid w:val="006718D8"/>
    <w:rsid w:val="00671F42"/>
    <w:rsid w:val="00673330"/>
    <w:rsid w:val="0067481E"/>
    <w:rsid w:val="006752BE"/>
    <w:rsid w:val="00675E66"/>
    <w:rsid w:val="00676814"/>
    <w:rsid w:val="0067727D"/>
    <w:rsid w:val="00677EBC"/>
    <w:rsid w:val="006801F7"/>
    <w:rsid w:val="00680BE2"/>
    <w:rsid w:val="00680EF2"/>
    <w:rsid w:val="00681F4A"/>
    <w:rsid w:val="006830CD"/>
    <w:rsid w:val="006831B2"/>
    <w:rsid w:val="00684152"/>
    <w:rsid w:val="0068484C"/>
    <w:rsid w:val="0068490F"/>
    <w:rsid w:val="00684C17"/>
    <w:rsid w:val="006851B9"/>
    <w:rsid w:val="00685849"/>
    <w:rsid w:val="0068648B"/>
    <w:rsid w:val="00687BA5"/>
    <w:rsid w:val="00690D53"/>
    <w:rsid w:val="00691ECA"/>
    <w:rsid w:val="00692305"/>
    <w:rsid w:val="00692A84"/>
    <w:rsid w:val="00692FCC"/>
    <w:rsid w:val="006930DC"/>
    <w:rsid w:val="00694EF4"/>
    <w:rsid w:val="006956CB"/>
    <w:rsid w:val="0069589A"/>
    <w:rsid w:val="006958C1"/>
    <w:rsid w:val="00695C4E"/>
    <w:rsid w:val="00697AD6"/>
    <w:rsid w:val="006A0699"/>
    <w:rsid w:val="006A08C6"/>
    <w:rsid w:val="006A0BD9"/>
    <w:rsid w:val="006A1F45"/>
    <w:rsid w:val="006A2E9F"/>
    <w:rsid w:val="006A2F7B"/>
    <w:rsid w:val="006A3146"/>
    <w:rsid w:val="006A3728"/>
    <w:rsid w:val="006A6FE5"/>
    <w:rsid w:val="006A702B"/>
    <w:rsid w:val="006A7AA9"/>
    <w:rsid w:val="006B008B"/>
    <w:rsid w:val="006B0F75"/>
    <w:rsid w:val="006B0FBE"/>
    <w:rsid w:val="006B0FEA"/>
    <w:rsid w:val="006B1553"/>
    <w:rsid w:val="006B1A51"/>
    <w:rsid w:val="006B1BFA"/>
    <w:rsid w:val="006B4146"/>
    <w:rsid w:val="006B417C"/>
    <w:rsid w:val="006B570F"/>
    <w:rsid w:val="006B5A39"/>
    <w:rsid w:val="006B5BD5"/>
    <w:rsid w:val="006B6D25"/>
    <w:rsid w:val="006C056B"/>
    <w:rsid w:val="006C07ED"/>
    <w:rsid w:val="006C15D5"/>
    <w:rsid w:val="006C255D"/>
    <w:rsid w:val="006C3C04"/>
    <w:rsid w:val="006C46F4"/>
    <w:rsid w:val="006C4D26"/>
    <w:rsid w:val="006C4E6F"/>
    <w:rsid w:val="006C515B"/>
    <w:rsid w:val="006C545E"/>
    <w:rsid w:val="006C601F"/>
    <w:rsid w:val="006C6520"/>
    <w:rsid w:val="006C756F"/>
    <w:rsid w:val="006C77DD"/>
    <w:rsid w:val="006D014F"/>
    <w:rsid w:val="006D0936"/>
    <w:rsid w:val="006D17CE"/>
    <w:rsid w:val="006D2020"/>
    <w:rsid w:val="006D24FF"/>
    <w:rsid w:val="006D2F37"/>
    <w:rsid w:val="006D34D1"/>
    <w:rsid w:val="006D36D0"/>
    <w:rsid w:val="006D524E"/>
    <w:rsid w:val="006D5328"/>
    <w:rsid w:val="006D5813"/>
    <w:rsid w:val="006D5F75"/>
    <w:rsid w:val="006D6426"/>
    <w:rsid w:val="006D6B5F"/>
    <w:rsid w:val="006D70D9"/>
    <w:rsid w:val="006D758D"/>
    <w:rsid w:val="006D7D8B"/>
    <w:rsid w:val="006E038D"/>
    <w:rsid w:val="006E04C9"/>
    <w:rsid w:val="006E1008"/>
    <w:rsid w:val="006E1995"/>
    <w:rsid w:val="006E1D3B"/>
    <w:rsid w:val="006E3553"/>
    <w:rsid w:val="006E37C1"/>
    <w:rsid w:val="006E3B1C"/>
    <w:rsid w:val="006E3BBC"/>
    <w:rsid w:val="006E49C5"/>
    <w:rsid w:val="006E5E1A"/>
    <w:rsid w:val="006E6877"/>
    <w:rsid w:val="006E6E05"/>
    <w:rsid w:val="006E7046"/>
    <w:rsid w:val="006E744A"/>
    <w:rsid w:val="006E79F1"/>
    <w:rsid w:val="006E7CA9"/>
    <w:rsid w:val="006F053E"/>
    <w:rsid w:val="006F1A0D"/>
    <w:rsid w:val="006F1CB7"/>
    <w:rsid w:val="006F23E3"/>
    <w:rsid w:val="006F2F7E"/>
    <w:rsid w:val="006F3F69"/>
    <w:rsid w:val="006F4385"/>
    <w:rsid w:val="006F48DF"/>
    <w:rsid w:val="006F5239"/>
    <w:rsid w:val="006F5B42"/>
    <w:rsid w:val="006F6924"/>
    <w:rsid w:val="006F6A77"/>
    <w:rsid w:val="006F6F07"/>
    <w:rsid w:val="006F7D5F"/>
    <w:rsid w:val="006F7D75"/>
    <w:rsid w:val="00701302"/>
    <w:rsid w:val="00701529"/>
    <w:rsid w:val="00701B0A"/>
    <w:rsid w:val="0070211E"/>
    <w:rsid w:val="00702236"/>
    <w:rsid w:val="00703124"/>
    <w:rsid w:val="00703305"/>
    <w:rsid w:val="00703716"/>
    <w:rsid w:val="00704655"/>
    <w:rsid w:val="00705785"/>
    <w:rsid w:val="00705C99"/>
    <w:rsid w:val="00706124"/>
    <w:rsid w:val="007065F3"/>
    <w:rsid w:val="0070701C"/>
    <w:rsid w:val="00707906"/>
    <w:rsid w:val="00710125"/>
    <w:rsid w:val="00710BEC"/>
    <w:rsid w:val="007112AE"/>
    <w:rsid w:val="00712598"/>
    <w:rsid w:val="00712CFA"/>
    <w:rsid w:val="00713140"/>
    <w:rsid w:val="007131B1"/>
    <w:rsid w:val="007139EC"/>
    <w:rsid w:val="007151D2"/>
    <w:rsid w:val="00715573"/>
    <w:rsid w:val="00717C7D"/>
    <w:rsid w:val="007202A2"/>
    <w:rsid w:val="007204C3"/>
    <w:rsid w:val="007219A0"/>
    <w:rsid w:val="00721FD4"/>
    <w:rsid w:val="007228DE"/>
    <w:rsid w:val="007238E2"/>
    <w:rsid w:val="00726D5D"/>
    <w:rsid w:val="007270C1"/>
    <w:rsid w:val="0073057F"/>
    <w:rsid w:val="007307B2"/>
    <w:rsid w:val="00730D68"/>
    <w:rsid w:val="00730DE0"/>
    <w:rsid w:val="00731ED3"/>
    <w:rsid w:val="00732530"/>
    <w:rsid w:val="00732904"/>
    <w:rsid w:val="00733437"/>
    <w:rsid w:val="007337B3"/>
    <w:rsid w:val="00733847"/>
    <w:rsid w:val="0073392F"/>
    <w:rsid w:val="00733D42"/>
    <w:rsid w:val="007354CE"/>
    <w:rsid w:val="0073632B"/>
    <w:rsid w:val="0073692D"/>
    <w:rsid w:val="00736C0D"/>
    <w:rsid w:val="00736EC0"/>
    <w:rsid w:val="00736FA8"/>
    <w:rsid w:val="007371B7"/>
    <w:rsid w:val="007373F8"/>
    <w:rsid w:val="00742AD4"/>
    <w:rsid w:val="00743135"/>
    <w:rsid w:val="00744646"/>
    <w:rsid w:val="007448D7"/>
    <w:rsid w:val="00745751"/>
    <w:rsid w:val="00746171"/>
    <w:rsid w:val="007501CB"/>
    <w:rsid w:val="00750C23"/>
    <w:rsid w:val="00751D51"/>
    <w:rsid w:val="00753056"/>
    <w:rsid w:val="0075335C"/>
    <w:rsid w:val="00753B49"/>
    <w:rsid w:val="007549ED"/>
    <w:rsid w:val="00755246"/>
    <w:rsid w:val="00755A7A"/>
    <w:rsid w:val="007564D6"/>
    <w:rsid w:val="00756DCE"/>
    <w:rsid w:val="00756FAA"/>
    <w:rsid w:val="00757166"/>
    <w:rsid w:val="007571F6"/>
    <w:rsid w:val="00757353"/>
    <w:rsid w:val="00757D1B"/>
    <w:rsid w:val="00760619"/>
    <w:rsid w:val="007618EC"/>
    <w:rsid w:val="0076198F"/>
    <w:rsid w:val="00761E01"/>
    <w:rsid w:val="007628E6"/>
    <w:rsid w:val="0076299F"/>
    <w:rsid w:val="00764124"/>
    <w:rsid w:val="00764FCD"/>
    <w:rsid w:val="00765503"/>
    <w:rsid w:val="007656D9"/>
    <w:rsid w:val="00766C17"/>
    <w:rsid w:val="00770650"/>
    <w:rsid w:val="00772F4E"/>
    <w:rsid w:val="00772FC4"/>
    <w:rsid w:val="007734E2"/>
    <w:rsid w:val="007736AD"/>
    <w:rsid w:val="0077480E"/>
    <w:rsid w:val="00774976"/>
    <w:rsid w:val="00774B91"/>
    <w:rsid w:val="00775B27"/>
    <w:rsid w:val="00776505"/>
    <w:rsid w:val="00780F43"/>
    <w:rsid w:val="007812ED"/>
    <w:rsid w:val="007819EC"/>
    <w:rsid w:val="00781B19"/>
    <w:rsid w:val="00782748"/>
    <w:rsid w:val="0078293D"/>
    <w:rsid w:val="00783077"/>
    <w:rsid w:val="00786EBF"/>
    <w:rsid w:val="007870A7"/>
    <w:rsid w:val="007870F9"/>
    <w:rsid w:val="00787362"/>
    <w:rsid w:val="00787946"/>
    <w:rsid w:val="00790057"/>
    <w:rsid w:val="00790185"/>
    <w:rsid w:val="00791868"/>
    <w:rsid w:val="00791FA4"/>
    <w:rsid w:val="0079226C"/>
    <w:rsid w:val="0079269F"/>
    <w:rsid w:val="00792DC1"/>
    <w:rsid w:val="00792EEB"/>
    <w:rsid w:val="00795CF1"/>
    <w:rsid w:val="007962A2"/>
    <w:rsid w:val="00796F9E"/>
    <w:rsid w:val="00797FF3"/>
    <w:rsid w:val="007A0E22"/>
    <w:rsid w:val="007A341F"/>
    <w:rsid w:val="007A362F"/>
    <w:rsid w:val="007A4490"/>
    <w:rsid w:val="007A4DF5"/>
    <w:rsid w:val="007A7743"/>
    <w:rsid w:val="007A77D8"/>
    <w:rsid w:val="007B08A4"/>
    <w:rsid w:val="007B16C3"/>
    <w:rsid w:val="007B2299"/>
    <w:rsid w:val="007B2A2F"/>
    <w:rsid w:val="007B5E1B"/>
    <w:rsid w:val="007B6178"/>
    <w:rsid w:val="007B6F70"/>
    <w:rsid w:val="007B7804"/>
    <w:rsid w:val="007B7D0F"/>
    <w:rsid w:val="007C0606"/>
    <w:rsid w:val="007C0E1F"/>
    <w:rsid w:val="007C1F57"/>
    <w:rsid w:val="007C2405"/>
    <w:rsid w:val="007C28AB"/>
    <w:rsid w:val="007C2AAC"/>
    <w:rsid w:val="007C355B"/>
    <w:rsid w:val="007C3904"/>
    <w:rsid w:val="007C5EBB"/>
    <w:rsid w:val="007C6389"/>
    <w:rsid w:val="007D0436"/>
    <w:rsid w:val="007D0B39"/>
    <w:rsid w:val="007D2022"/>
    <w:rsid w:val="007D21C5"/>
    <w:rsid w:val="007D331C"/>
    <w:rsid w:val="007D3DB9"/>
    <w:rsid w:val="007D49FF"/>
    <w:rsid w:val="007D6C06"/>
    <w:rsid w:val="007D6F4C"/>
    <w:rsid w:val="007E0BDE"/>
    <w:rsid w:val="007E2502"/>
    <w:rsid w:val="007E2588"/>
    <w:rsid w:val="007E2F22"/>
    <w:rsid w:val="007E37A5"/>
    <w:rsid w:val="007E4162"/>
    <w:rsid w:val="007E4AAF"/>
    <w:rsid w:val="007E4B2D"/>
    <w:rsid w:val="007E4D61"/>
    <w:rsid w:val="007E4F5F"/>
    <w:rsid w:val="007E5082"/>
    <w:rsid w:val="007E6F1D"/>
    <w:rsid w:val="007E78C4"/>
    <w:rsid w:val="007E7DD6"/>
    <w:rsid w:val="007F001A"/>
    <w:rsid w:val="007F0094"/>
    <w:rsid w:val="007F08DC"/>
    <w:rsid w:val="007F18E7"/>
    <w:rsid w:val="007F1924"/>
    <w:rsid w:val="007F199E"/>
    <w:rsid w:val="007F1E28"/>
    <w:rsid w:val="007F21DE"/>
    <w:rsid w:val="007F3E1E"/>
    <w:rsid w:val="007F440A"/>
    <w:rsid w:val="007F5F1D"/>
    <w:rsid w:val="007F69D2"/>
    <w:rsid w:val="007F71F6"/>
    <w:rsid w:val="007F7DEA"/>
    <w:rsid w:val="0080103E"/>
    <w:rsid w:val="00801793"/>
    <w:rsid w:val="008020D9"/>
    <w:rsid w:val="00802724"/>
    <w:rsid w:val="008029D1"/>
    <w:rsid w:val="00803654"/>
    <w:rsid w:val="00803C51"/>
    <w:rsid w:val="00803C6D"/>
    <w:rsid w:val="00804823"/>
    <w:rsid w:val="00804AF8"/>
    <w:rsid w:val="008063E6"/>
    <w:rsid w:val="00811A5D"/>
    <w:rsid w:val="008121C5"/>
    <w:rsid w:val="008121CE"/>
    <w:rsid w:val="00812FDE"/>
    <w:rsid w:val="00813392"/>
    <w:rsid w:val="00814F78"/>
    <w:rsid w:val="0081506D"/>
    <w:rsid w:val="00815CB5"/>
    <w:rsid w:val="0081601F"/>
    <w:rsid w:val="0081644D"/>
    <w:rsid w:val="00816890"/>
    <w:rsid w:val="008168B9"/>
    <w:rsid w:val="0081691A"/>
    <w:rsid w:val="00816D94"/>
    <w:rsid w:val="00816F46"/>
    <w:rsid w:val="00816FA1"/>
    <w:rsid w:val="00817159"/>
    <w:rsid w:val="00817A9F"/>
    <w:rsid w:val="008208EC"/>
    <w:rsid w:val="00822D7C"/>
    <w:rsid w:val="008236D3"/>
    <w:rsid w:val="00823CDC"/>
    <w:rsid w:val="00824334"/>
    <w:rsid w:val="00825588"/>
    <w:rsid w:val="00826974"/>
    <w:rsid w:val="008269AE"/>
    <w:rsid w:val="00826C5D"/>
    <w:rsid w:val="00827461"/>
    <w:rsid w:val="00827AAC"/>
    <w:rsid w:val="008314CF"/>
    <w:rsid w:val="00831C42"/>
    <w:rsid w:val="00832012"/>
    <w:rsid w:val="00832A1E"/>
    <w:rsid w:val="00832E24"/>
    <w:rsid w:val="00834431"/>
    <w:rsid w:val="00834D51"/>
    <w:rsid w:val="008356AF"/>
    <w:rsid w:val="00836C2F"/>
    <w:rsid w:val="00836EAF"/>
    <w:rsid w:val="00837FF5"/>
    <w:rsid w:val="008417B1"/>
    <w:rsid w:val="0084229D"/>
    <w:rsid w:val="008428E5"/>
    <w:rsid w:val="00842A4B"/>
    <w:rsid w:val="0084502D"/>
    <w:rsid w:val="00845E87"/>
    <w:rsid w:val="008473F2"/>
    <w:rsid w:val="00847D0D"/>
    <w:rsid w:val="008505B5"/>
    <w:rsid w:val="00850D44"/>
    <w:rsid w:val="008512C8"/>
    <w:rsid w:val="00851DAD"/>
    <w:rsid w:val="00852166"/>
    <w:rsid w:val="00853846"/>
    <w:rsid w:val="008556F5"/>
    <w:rsid w:val="00855B99"/>
    <w:rsid w:val="00856AC0"/>
    <w:rsid w:val="00857014"/>
    <w:rsid w:val="00857385"/>
    <w:rsid w:val="00857B7B"/>
    <w:rsid w:val="00861005"/>
    <w:rsid w:val="008611FF"/>
    <w:rsid w:val="00862A75"/>
    <w:rsid w:val="008635CF"/>
    <w:rsid w:val="00863CE9"/>
    <w:rsid w:val="00863EF2"/>
    <w:rsid w:val="00864E4A"/>
    <w:rsid w:val="008653F1"/>
    <w:rsid w:val="0086542D"/>
    <w:rsid w:val="0086564F"/>
    <w:rsid w:val="00866EA3"/>
    <w:rsid w:val="00867BD0"/>
    <w:rsid w:val="00870D0F"/>
    <w:rsid w:val="008711D3"/>
    <w:rsid w:val="008711EB"/>
    <w:rsid w:val="008712E6"/>
    <w:rsid w:val="008717B0"/>
    <w:rsid w:val="00872BEC"/>
    <w:rsid w:val="008737E8"/>
    <w:rsid w:val="00873901"/>
    <w:rsid w:val="00874184"/>
    <w:rsid w:val="00874B96"/>
    <w:rsid w:val="0087566F"/>
    <w:rsid w:val="00877176"/>
    <w:rsid w:val="00877275"/>
    <w:rsid w:val="00880FB9"/>
    <w:rsid w:val="00881F7D"/>
    <w:rsid w:val="008820FB"/>
    <w:rsid w:val="00883112"/>
    <w:rsid w:val="00883CEE"/>
    <w:rsid w:val="00884187"/>
    <w:rsid w:val="00884F21"/>
    <w:rsid w:val="00885BA6"/>
    <w:rsid w:val="00887624"/>
    <w:rsid w:val="00887868"/>
    <w:rsid w:val="00887D50"/>
    <w:rsid w:val="00890154"/>
    <w:rsid w:val="008905D5"/>
    <w:rsid w:val="00891754"/>
    <w:rsid w:val="0089192F"/>
    <w:rsid w:val="0089292C"/>
    <w:rsid w:val="00892D87"/>
    <w:rsid w:val="00892EAF"/>
    <w:rsid w:val="008939A7"/>
    <w:rsid w:val="00893BA3"/>
    <w:rsid w:val="00894488"/>
    <w:rsid w:val="00894DEE"/>
    <w:rsid w:val="008955F2"/>
    <w:rsid w:val="00896B78"/>
    <w:rsid w:val="00897139"/>
    <w:rsid w:val="008A1751"/>
    <w:rsid w:val="008A176C"/>
    <w:rsid w:val="008A384C"/>
    <w:rsid w:val="008A4679"/>
    <w:rsid w:val="008A591B"/>
    <w:rsid w:val="008A6604"/>
    <w:rsid w:val="008A661B"/>
    <w:rsid w:val="008A694A"/>
    <w:rsid w:val="008A7227"/>
    <w:rsid w:val="008A7613"/>
    <w:rsid w:val="008B020B"/>
    <w:rsid w:val="008B0AB8"/>
    <w:rsid w:val="008B0B43"/>
    <w:rsid w:val="008B0D18"/>
    <w:rsid w:val="008B1A5E"/>
    <w:rsid w:val="008B2F5E"/>
    <w:rsid w:val="008B47CE"/>
    <w:rsid w:val="008B51F5"/>
    <w:rsid w:val="008B5C5A"/>
    <w:rsid w:val="008B5F74"/>
    <w:rsid w:val="008B7B79"/>
    <w:rsid w:val="008B7FB2"/>
    <w:rsid w:val="008C17BC"/>
    <w:rsid w:val="008C387B"/>
    <w:rsid w:val="008C3AF3"/>
    <w:rsid w:val="008C40F6"/>
    <w:rsid w:val="008C61FA"/>
    <w:rsid w:val="008C7031"/>
    <w:rsid w:val="008C7E00"/>
    <w:rsid w:val="008C7FFE"/>
    <w:rsid w:val="008D05DD"/>
    <w:rsid w:val="008D13E1"/>
    <w:rsid w:val="008D166B"/>
    <w:rsid w:val="008D2387"/>
    <w:rsid w:val="008D319E"/>
    <w:rsid w:val="008D377E"/>
    <w:rsid w:val="008D3F66"/>
    <w:rsid w:val="008D58EC"/>
    <w:rsid w:val="008D5AF9"/>
    <w:rsid w:val="008D5C27"/>
    <w:rsid w:val="008D622A"/>
    <w:rsid w:val="008D638A"/>
    <w:rsid w:val="008D63EA"/>
    <w:rsid w:val="008D6904"/>
    <w:rsid w:val="008D7151"/>
    <w:rsid w:val="008E068C"/>
    <w:rsid w:val="008E0B58"/>
    <w:rsid w:val="008E1278"/>
    <w:rsid w:val="008E17ED"/>
    <w:rsid w:val="008E1C10"/>
    <w:rsid w:val="008E1C81"/>
    <w:rsid w:val="008E1E82"/>
    <w:rsid w:val="008E2A82"/>
    <w:rsid w:val="008E3587"/>
    <w:rsid w:val="008E46F7"/>
    <w:rsid w:val="008E4820"/>
    <w:rsid w:val="008E5680"/>
    <w:rsid w:val="008E7136"/>
    <w:rsid w:val="008F0547"/>
    <w:rsid w:val="008F07AB"/>
    <w:rsid w:val="008F0844"/>
    <w:rsid w:val="008F0FD9"/>
    <w:rsid w:val="008F1156"/>
    <w:rsid w:val="008F1991"/>
    <w:rsid w:val="008F2991"/>
    <w:rsid w:val="008F3043"/>
    <w:rsid w:val="008F43BF"/>
    <w:rsid w:val="008F4567"/>
    <w:rsid w:val="008F4B0A"/>
    <w:rsid w:val="008F52EF"/>
    <w:rsid w:val="008F53F6"/>
    <w:rsid w:val="008F5B82"/>
    <w:rsid w:val="008F6D5F"/>
    <w:rsid w:val="008F705C"/>
    <w:rsid w:val="009009F7"/>
    <w:rsid w:val="00900BD5"/>
    <w:rsid w:val="00902921"/>
    <w:rsid w:val="00902FD9"/>
    <w:rsid w:val="00903349"/>
    <w:rsid w:val="009039AE"/>
    <w:rsid w:val="00904A7D"/>
    <w:rsid w:val="00904B89"/>
    <w:rsid w:val="00905288"/>
    <w:rsid w:val="00907481"/>
    <w:rsid w:val="009077F6"/>
    <w:rsid w:val="00910A5A"/>
    <w:rsid w:val="00910C6B"/>
    <w:rsid w:val="00913A8A"/>
    <w:rsid w:val="00914C19"/>
    <w:rsid w:val="00916CD6"/>
    <w:rsid w:val="0091739F"/>
    <w:rsid w:val="00917619"/>
    <w:rsid w:val="00920167"/>
    <w:rsid w:val="00920427"/>
    <w:rsid w:val="00921A3D"/>
    <w:rsid w:val="00922BBD"/>
    <w:rsid w:val="009237E8"/>
    <w:rsid w:val="00924C70"/>
    <w:rsid w:val="00924E11"/>
    <w:rsid w:val="00925251"/>
    <w:rsid w:val="009260D7"/>
    <w:rsid w:val="00926112"/>
    <w:rsid w:val="0093009E"/>
    <w:rsid w:val="00930DB9"/>
    <w:rsid w:val="00931770"/>
    <w:rsid w:val="00932883"/>
    <w:rsid w:val="009337C2"/>
    <w:rsid w:val="00933D2C"/>
    <w:rsid w:val="00934308"/>
    <w:rsid w:val="00934DEA"/>
    <w:rsid w:val="00935213"/>
    <w:rsid w:val="0093553B"/>
    <w:rsid w:val="00935714"/>
    <w:rsid w:val="00935BBE"/>
    <w:rsid w:val="00936603"/>
    <w:rsid w:val="00936997"/>
    <w:rsid w:val="0093709E"/>
    <w:rsid w:val="00937519"/>
    <w:rsid w:val="00940B4E"/>
    <w:rsid w:val="00941761"/>
    <w:rsid w:val="00942280"/>
    <w:rsid w:val="00942D30"/>
    <w:rsid w:val="00943281"/>
    <w:rsid w:val="0094377C"/>
    <w:rsid w:val="009455C8"/>
    <w:rsid w:val="00945629"/>
    <w:rsid w:val="009467F8"/>
    <w:rsid w:val="00946F4A"/>
    <w:rsid w:val="009472B6"/>
    <w:rsid w:val="00947331"/>
    <w:rsid w:val="009479D5"/>
    <w:rsid w:val="00947AFC"/>
    <w:rsid w:val="00951305"/>
    <w:rsid w:val="00951CA9"/>
    <w:rsid w:val="00952E68"/>
    <w:rsid w:val="0095327A"/>
    <w:rsid w:val="0095396B"/>
    <w:rsid w:val="00955D05"/>
    <w:rsid w:val="00956433"/>
    <w:rsid w:val="0095720C"/>
    <w:rsid w:val="00961714"/>
    <w:rsid w:val="00961AC6"/>
    <w:rsid w:val="009623D8"/>
    <w:rsid w:val="009629E6"/>
    <w:rsid w:val="00963494"/>
    <w:rsid w:val="009643B6"/>
    <w:rsid w:val="00964A0E"/>
    <w:rsid w:val="00965BC0"/>
    <w:rsid w:val="00965EB9"/>
    <w:rsid w:val="009668DB"/>
    <w:rsid w:val="00966D0D"/>
    <w:rsid w:val="00967591"/>
    <w:rsid w:val="0097086A"/>
    <w:rsid w:val="00971218"/>
    <w:rsid w:val="009715D3"/>
    <w:rsid w:val="00972A53"/>
    <w:rsid w:val="00974BD3"/>
    <w:rsid w:val="00975058"/>
    <w:rsid w:val="00975288"/>
    <w:rsid w:val="00976A2D"/>
    <w:rsid w:val="00977097"/>
    <w:rsid w:val="00977D6A"/>
    <w:rsid w:val="00977DBB"/>
    <w:rsid w:val="00980895"/>
    <w:rsid w:val="0098113E"/>
    <w:rsid w:val="00982920"/>
    <w:rsid w:val="00984365"/>
    <w:rsid w:val="00984ABD"/>
    <w:rsid w:val="00984BB3"/>
    <w:rsid w:val="00985452"/>
    <w:rsid w:val="00985D9E"/>
    <w:rsid w:val="009862D6"/>
    <w:rsid w:val="00987D64"/>
    <w:rsid w:val="009901A0"/>
    <w:rsid w:val="009909EF"/>
    <w:rsid w:val="009917B2"/>
    <w:rsid w:val="009938B1"/>
    <w:rsid w:val="00994E5D"/>
    <w:rsid w:val="00996176"/>
    <w:rsid w:val="0099685B"/>
    <w:rsid w:val="0099714A"/>
    <w:rsid w:val="009974D3"/>
    <w:rsid w:val="00997819"/>
    <w:rsid w:val="0099790A"/>
    <w:rsid w:val="009A02CA"/>
    <w:rsid w:val="009A1CFF"/>
    <w:rsid w:val="009A2DB5"/>
    <w:rsid w:val="009A2F60"/>
    <w:rsid w:val="009A3373"/>
    <w:rsid w:val="009A37E6"/>
    <w:rsid w:val="009A3C16"/>
    <w:rsid w:val="009A3D6B"/>
    <w:rsid w:val="009A494E"/>
    <w:rsid w:val="009A622B"/>
    <w:rsid w:val="009A6D66"/>
    <w:rsid w:val="009B0CC2"/>
    <w:rsid w:val="009B0D1E"/>
    <w:rsid w:val="009B13C6"/>
    <w:rsid w:val="009B1F6C"/>
    <w:rsid w:val="009B2085"/>
    <w:rsid w:val="009B238E"/>
    <w:rsid w:val="009B2B7E"/>
    <w:rsid w:val="009B2E86"/>
    <w:rsid w:val="009B3BC6"/>
    <w:rsid w:val="009B3E34"/>
    <w:rsid w:val="009B4D23"/>
    <w:rsid w:val="009B5D4E"/>
    <w:rsid w:val="009B6788"/>
    <w:rsid w:val="009B7780"/>
    <w:rsid w:val="009C10C7"/>
    <w:rsid w:val="009C12AE"/>
    <w:rsid w:val="009C2312"/>
    <w:rsid w:val="009C3647"/>
    <w:rsid w:val="009C3839"/>
    <w:rsid w:val="009C3BE3"/>
    <w:rsid w:val="009C4AE0"/>
    <w:rsid w:val="009D1322"/>
    <w:rsid w:val="009D18F0"/>
    <w:rsid w:val="009D1D0C"/>
    <w:rsid w:val="009D3205"/>
    <w:rsid w:val="009D4E39"/>
    <w:rsid w:val="009D4FA7"/>
    <w:rsid w:val="009D524F"/>
    <w:rsid w:val="009D783A"/>
    <w:rsid w:val="009D7FCE"/>
    <w:rsid w:val="009E07E6"/>
    <w:rsid w:val="009E0DF4"/>
    <w:rsid w:val="009E143B"/>
    <w:rsid w:val="009E165D"/>
    <w:rsid w:val="009E42F1"/>
    <w:rsid w:val="009E4FB6"/>
    <w:rsid w:val="009E51AB"/>
    <w:rsid w:val="009E5406"/>
    <w:rsid w:val="009E56A6"/>
    <w:rsid w:val="009E7678"/>
    <w:rsid w:val="009E7A77"/>
    <w:rsid w:val="009F050D"/>
    <w:rsid w:val="009F1363"/>
    <w:rsid w:val="009F204A"/>
    <w:rsid w:val="009F421A"/>
    <w:rsid w:val="009F4694"/>
    <w:rsid w:val="009F4BE4"/>
    <w:rsid w:val="009F504D"/>
    <w:rsid w:val="009F6409"/>
    <w:rsid w:val="009F6438"/>
    <w:rsid w:val="009F77E6"/>
    <w:rsid w:val="00A001AB"/>
    <w:rsid w:val="00A00DE1"/>
    <w:rsid w:val="00A01632"/>
    <w:rsid w:val="00A0184C"/>
    <w:rsid w:val="00A01FAC"/>
    <w:rsid w:val="00A02877"/>
    <w:rsid w:val="00A03C2F"/>
    <w:rsid w:val="00A041A1"/>
    <w:rsid w:val="00A05373"/>
    <w:rsid w:val="00A06405"/>
    <w:rsid w:val="00A06C66"/>
    <w:rsid w:val="00A06E65"/>
    <w:rsid w:val="00A07262"/>
    <w:rsid w:val="00A07885"/>
    <w:rsid w:val="00A105FF"/>
    <w:rsid w:val="00A1116F"/>
    <w:rsid w:val="00A11706"/>
    <w:rsid w:val="00A11C5B"/>
    <w:rsid w:val="00A1218F"/>
    <w:rsid w:val="00A12A4E"/>
    <w:rsid w:val="00A132C2"/>
    <w:rsid w:val="00A14E6B"/>
    <w:rsid w:val="00A151ED"/>
    <w:rsid w:val="00A15892"/>
    <w:rsid w:val="00A158AC"/>
    <w:rsid w:val="00A17EF6"/>
    <w:rsid w:val="00A204B5"/>
    <w:rsid w:val="00A20D16"/>
    <w:rsid w:val="00A22188"/>
    <w:rsid w:val="00A22744"/>
    <w:rsid w:val="00A2317D"/>
    <w:rsid w:val="00A24357"/>
    <w:rsid w:val="00A2503B"/>
    <w:rsid w:val="00A25127"/>
    <w:rsid w:val="00A25F18"/>
    <w:rsid w:val="00A265E9"/>
    <w:rsid w:val="00A267A4"/>
    <w:rsid w:val="00A26CA3"/>
    <w:rsid w:val="00A303D2"/>
    <w:rsid w:val="00A30958"/>
    <w:rsid w:val="00A322C6"/>
    <w:rsid w:val="00A32DFE"/>
    <w:rsid w:val="00A33625"/>
    <w:rsid w:val="00A346E5"/>
    <w:rsid w:val="00A3546F"/>
    <w:rsid w:val="00A354D5"/>
    <w:rsid w:val="00A358FF"/>
    <w:rsid w:val="00A35FB6"/>
    <w:rsid w:val="00A3633D"/>
    <w:rsid w:val="00A37CEC"/>
    <w:rsid w:val="00A4117B"/>
    <w:rsid w:val="00A41728"/>
    <w:rsid w:val="00A41AFE"/>
    <w:rsid w:val="00A41F2F"/>
    <w:rsid w:val="00A422E9"/>
    <w:rsid w:val="00A427A7"/>
    <w:rsid w:val="00A50F5A"/>
    <w:rsid w:val="00A51626"/>
    <w:rsid w:val="00A52848"/>
    <w:rsid w:val="00A53588"/>
    <w:rsid w:val="00A57079"/>
    <w:rsid w:val="00A57A92"/>
    <w:rsid w:val="00A57F92"/>
    <w:rsid w:val="00A60758"/>
    <w:rsid w:val="00A61644"/>
    <w:rsid w:val="00A61C8B"/>
    <w:rsid w:val="00A61DBA"/>
    <w:rsid w:val="00A621C3"/>
    <w:rsid w:val="00A63131"/>
    <w:rsid w:val="00A6398D"/>
    <w:rsid w:val="00A63D15"/>
    <w:rsid w:val="00A64BF6"/>
    <w:rsid w:val="00A65C15"/>
    <w:rsid w:val="00A66CB9"/>
    <w:rsid w:val="00A66FC2"/>
    <w:rsid w:val="00A67738"/>
    <w:rsid w:val="00A72934"/>
    <w:rsid w:val="00A72F52"/>
    <w:rsid w:val="00A73C25"/>
    <w:rsid w:val="00A748F4"/>
    <w:rsid w:val="00A7650A"/>
    <w:rsid w:val="00A76A67"/>
    <w:rsid w:val="00A8085A"/>
    <w:rsid w:val="00A818EE"/>
    <w:rsid w:val="00A81A73"/>
    <w:rsid w:val="00A825BA"/>
    <w:rsid w:val="00A83B1B"/>
    <w:rsid w:val="00A83E23"/>
    <w:rsid w:val="00A84CCD"/>
    <w:rsid w:val="00A84D4A"/>
    <w:rsid w:val="00A84EBB"/>
    <w:rsid w:val="00A84F44"/>
    <w:rsid w:val="00A8642F"/>
    <w:rsid w:val="00A86B16"/>
    <w:rsid w:val="00A8756C"/>
    <w:rsid w:val="00A9038C"/>
    <w:rsid w:val="00A9105F"/>
    <w:rsid w:val="00A920ED"/>
    <w:rsid w:val="00A9280D"/>
    <w:rsid w:val="00A9302D"/>
    <w:rsid w:val="00A938DD"/>
    <w:rsid w:val="00A93BDE"/>
    <w:rsid w:val="00A94E2B"/>
    <w:rsid w:val="00A94FDD"/>
    <w:rsid w:val="00A9529E"/>
    <w:rsid w:val="00A95F7B"/>
    <w:rsid w:val="00A96F58"/>
    <w:rsid w:val="00AA0978"/>
    <w:rsid w:val="00AA0D2F"/>
    <w:rsid w:val="00AA165F"/>
    <w:rsid w:val="00AA1AE8"/>
    <w:rsid w:val="00AA1D20"/>
    <w:rsid w:val="00AA3395"/>
    <w:rsid w:val="00AA33C1"/>
    <w:rsid w:val="00AA33FC"/>
    <w:rsid w:val="00AA36F8"/>
    <w:rsid w:val="00AA387D"/>
    <w:rsid w:val="00AA3E0F"/>
    <w:rsid w:val="00AA40D6"/>
    <w:rsid w:val="00AA41CF"/>
    <w:rsid w:val="00AA50F8"/>
    <w:rsid w:val="00AA5102"/>
    <w:rsid w:val="00AA52DD"/>
    <w:rsid w:val="00AA54F6"/>
    <w:rsid w:val="00AA58CC"/>
    <w:rsid w:val="00AB0126"/>
    <w:rsid w:val="00AB2DCA"/>
    <w:rsid w:val="00AB2EA9"/>
    <w:rsid w:val="00AB4FD6"/>
    <w:rsid w:val="00AB557F"/>
    <w:rsid w:val="00AB7992"/>
    <w:rsid w:val="00AC01BE"/>
    <w:rsid w:val="00AC0236"/>
    <w:rsid w:val="00AC0AC7"/>
    <w:rsid w:val="00AC0C31"/>
    <w:rsid w:val="00AC1AE7"/>
    <w:rsid w:val="00AC1F27"/>
    <w:rsid w:val="00AC3068"/>
    <w:rsid w:val="00AC31DE"/>
    <w:rsid w:val="00AC336A"/>
    <w:rsid w:val="00AC3ECA"/>
    <w:rsid w:val="00AC43F8"/>
    <w:rsid w:val="00AC5DBE"/>
    <w:rsid w:val="00AC7470"/>
    <w:rsid w:val="00AC7E12"/>
    <w:rsid w:val="00AD0D8B"/>
    <w:rsid w:val="00AD0DB1"/>
    <w:rsid w:val="00AD0EF9"/>
    <w:rsid w:val="00AD1FE6"/>
    <w:rsid w:val="00AD2049"/>
    <w:rsid w:val="00AD2624"/>
    <w:rsid w:val="00AD27B6"/>
    <w:rsid w:val="00AD31B4"/>
    <w:rsid w:val="00AD327D"/>
    <w:rsid w:val="00AD3A9C"/>
    <w:rsid w:val="00AD40BC"/>
    <w:rsid w:val="00AD424E"/>
    <w:rsid w:val="00AD44EB"/>
    <w:rsid w:val="00AD465C"/>
    <w:rsid w:val="00AD4A71"/>
    <w:rsid w:val="00AD52DC"/>
    <w:rsid w:val="00AD549A"/>
    <w:rsid w:val="00AD57E1"/>
    <w:rsid w:val="00AD6129"/>
    <w:rsid w:val="00AE0176"/>
    <w:rsid w:val="00AE108E"/>
    <w:rsid w:val="00AE1DA2"/>
    <w:rsid w:val="00AE201F"/>
    <w:rsid w:val="00AE4735"/>
    <w:rsid w:val="00AE6456"/>
    <w:rsid w:val="00AE6882"/>
    <w:rsid w:val="00AE6F56"/>
    <w:rsid w:val="00AE7198"/>
    <w:rsid w:val="00AE7DFF"/>
    <w:rsid w:val="00AF03A8"/>
    <w:rsid w:val="00AF0C2A"/>
    <w:rsid w:val="00AF1A28"/>
    <w:rsid w:val="00AF1AB7"/>
    <w:rsid w:val="00AF35ED"/>
    <w:rsid w:val="00AF4481"/>
    <w:rsid w:val="00AF57EF"/>
    <w:rsid w:val="00AF593D"/>
    <w:rsid w:val="00AF7AC1"/>
    <w:rsid w:val="00AF7C67"/>
    <w:rsid w:val="00B00278"/>
    <w:rsid w:val="00B01656"/>
    <w:rsid w:val="00B02D50"/>
    <w:rsid w:val="00B02D64"/>
    <w:rsid w:val="00B04191"/>
    <w:rsid w:val="00B04929"/>
    <w:rsid w:val="00B04A53"/>
    <w:rsid w:val="00B05F7B"/>
    <w:rsid w:val="00B06B6E"/>
    <w:rsid w:val="00B071DB"/>
    <w:rsid w:val="00B079EE"/>
    <w:rsid w:val="00B07CB9"/>
    <w:rsid w:val="00B110A4"/>
    <w:rsid w:val="00B117EA"/>
    <w:rsid w:val="00B11CC3"/>
    <w:rsid w:val="00B12A21"/>
    <w:rsid w:val="00B14599"/>
    <w:rsid w:val="00B145A5"/>
    <w:rsid w:val="00B176BE"/>
    <w:rsid w:val="00B2095A"/>
    <w:rsid w:val="00B20C2B"/>
    <w:rsid w:val="00B20E39"/>
    <w:rsid w:val="00B20FEB"/>
    <w:rsid w:val="00B210C8"/>
    <w:rsid w:val="00B2184A"/>
    <w:rsid w:val="00B22F9D"/>
    <w:rsid w:val="00B233E7"/>
    <w:rsid w:val="00B2440A"/>
    <w:rsid w:val="00B2474D"/>
    <w:rsid w:val="00B24C18"/>
    <w:rsid w:val="00B25C21"/>
    <w:rsid w:val="00B260C7"/>
    <w:rsid w:val="00B269B8"/>
    <w:rsid w:val="00B26CF5"/>
    <w:rsid w:val="00B26EBA"/>
    <w:rsid w:val="00B2753B"/>
    <w:rsid w:val="00B276F4"/>
    <w:rsid w:val="00B31097"/>
    <w:rsid w:val="00B317E2"/>
    <w:rsid w:val="00B3204E"/>
    <w:rsid w:val="00B330C4"/>
    <w:rsid w:val="00B33512"/>
    <w:rsid w:val="00B33CB3"/>
    <w:rsid w:val="00B34392"/>
    <w:rsid w:val="00B343B9"/>
    <w:rsid w:val="00B35D64"/>
    <w:rsid w:val="00B35EAA"/>
    <w:rsid w:val="00B36063"/>
    <w:rsid w:val="00B3641F"/>
    <w:rsid w:val="00B37DC9"/>
    <w:rsid w:val="00B37F42"/>
    <w:rsid w:val="00B41954"/>
    <w:rsid w:val="00B4377E"/>
    <w:rsid w:val="00B438F4"/>
    <w:rsid w:val="00B45385"/>
    <w:rsid w:val="00B46141"/>
    <w:rsid w:val="00B466C3"/>
    <w:rsid w:val="00B46DDA"/>
    <w:rsid w:val="00B46EC6"/>
    <w:rsid w:val="00B512BF"/>
    <w:rsid w:val="00B51BCF"/>
    <w:rsid w:val="00B51D65"/>
    <w:rsid w:val="00B52656"/>
    <w:rsid w:val="00B53382"/>
    <w:rsid w:val="00B53F5F"/>
    <w:rsid w:val="00B55371"/>
    <w:rsid w:val="00B56535"/>
    <w:rsid w:val="00B567B7"/>
    <w:rsid w:val="00B5729D"/>
    <w:rsid w:val="00B575A8"/>
    <w:rsid w:val="00B57AD4"/>
    <w:rsid w:val="00B57DDF"/>
    <w:rsid w:val="00B609CF"/>
    <w:rsid w:val="00B6154E"/>
    <w:rsid w:val="00B6289F"/>
    <w:rsid w:val="00B6331E"/>
    <w:rsid w:val="00B644A1"/>
    <w:rsid w:val="00B64820"/>
    <w:rsid w:val="00B64BFE"/>
    <w:rsid w:val="00B6559B"/>
    <w:rsid w:val="00B66342"/>
    <w:rsid w:val="00B667DA"/>
    <w:rsid w:val="00B66B9B"/>
    <w:rsid w:val="00B66F76"/>
    <w:rsid w:val="00B67D60"/>
    <w:rsid w:val="00B67F3E"/>
    <w:rsid w:val="00B71AE0"/>
    <w:rsid w:val="00B71FA7"/>
    <w:rsid w:val="00B721EE"/>
    <w:rsid w:val="00B7276C"/>
    <w:rsid w:val="00B732CE"/>
    <w:rsid w:val="00B736B2"/>
    <w:rsid w:val="00B73F54"/>
    <w:rsid w:val="00B743A3"/>
    <w:rsid w:val="00B74511"/>
    <w:rsid w:val="00B74D60"/>
    <w:rsid w:val="00B76E6C"/>
    <w:rsid w:val="00B76EDC"/>
    <w:rsid w:val="00B80663"/>
    <w:rsid w:val="00B806DC"/>
    <w:rsid w:val="00B80E4E"/>
    <w:rsid w:val="00B82DEF"/>
    <w:rsid w:val="00B82E9B"/>
    <w:rsid w:val="00B831DE"/>
    <w:rsid w:val="00B836A8"/>
    <w:rsid w:val="00B84611"/>
    <w:rsid w:val="00B84DA2"/>
    <w:rsid w:val="00B85C09"/>
    <w:rsid w:val="00B86BC0"/>
    <w:rsid w:val="00B8715C"/>
    <w:rsid w:val="00B87481"/>
    <w:rsid w:val="00B909B0"/>
    <w:rsid w:val="00B90AF8"/>
    <w:rsid w:val="00B90BE2"/>
    <w:rsid w:val="00B9206F"/>
    <w:rsid w:val="00B95284"/>
    <w:rsid w:val="00B95964"/>
    <w:rsid w:val="00B97F41"/>
    <w:rsid w:val="00B97F45"/>
    <w:rsid w:val="00BA0D5B"/>
    <w:rsid w:val="00BA104B"/>
    <w:rsid w:val="00BA121F"/>
    <w:rsid w:val="00BA182D"/>
    <w:rsid w:val="00BA2782"/>
    <w:rsid w:val="00BA29A4"/>
    <w:rsid w:val="00BA32A4"/>
    <w:rsid w:val="00BA49AE"/>
    <w:rsid w:val="00BA5035"/>
    <w:rsid w:val="00BA6478"/>
    <w:rsid w:val="00BA6773"/>
    <w:rsid w:val="00BA6F87"/>
    <w:rsid w:val="00BB0123"/>
    <w:rsid w:val="00BB05B8"/>
    <w:rsid w:val="00BB0C34"/>
    <w:rsid w:val="00BB1B76"/>
    <w:rsid w:val="00BB3E61"/>
    <w:rsid w:val="00BB3E8C"/>
    <w:rsid w:val="00BB48BD"/>
    <w:rsid w:val="00BB4D80"/>
    <w:rsid w:val="00BB6564"/>
    <w:rsid w:val="00BB6B40"/>
    <w:rsid w:val="00BB7F48"/>
    <w:rsid w:val="00BC03E3"/>
    <w:rsid w:val="00BC05B9"/>
    <w:rsid w:val="00BC0EFC"/>
    <w:rsid w:val="00BC1842"/>
    <w:rsid w:val="00BC24C0"/>
    <w:rsid w:val="00BC253D"/>
    <w:rsid w:val="00BC316B"/>
    <w:rsid w:val="00BC38A6"/>
    <w:rsid w:val="00BC42EF"/>
    <w:rsid w:val="00BC67B5"/>
    <w:rsid w:val="00BC6903"/>
    <w:rsid w:val="00BC6E76"/>
    <w:rsid w:val="00BC79FE"/>
    <w:rsid w:val="00BD0C5A"/>
    <w:rsid w:val="00BD0D86"/>
    <w:rsid w:val="00BD18F6"/>
    <w:rsid w:val="00BD1CC9"/>
    <w:rsid w:val="00BD3A53"/>
    <w:rsid w:val="00BD4281"/>
    <w:rsid w:val="00BD4C54"/>
    <w:rsid w:val="00BD6494"/>
    <w:rsid w:val="00BD6A1A"/>
    <w:rsid w:val="00BD769E"/>
    <w:rsid w:val="00BE0210"/>
    <w:rsid w:val="00BE0E44"/>
    <w:rsid w:val="00BE1795"/>
    <w:rsid w:val="00BE1EDF"/>
    <w:rsid w:val="00BE27B9"/>
    <w:rsid w:val="00BE2970"/>
    <w:rsid w:val="00BE437A"/>
    <w:rsid w:val="00BE4397"/>
    <w:rsid w:val="00BE4443"/>
    <w:rsid w:val="00BE5138"/>
    <w:rsid w:val="00BE5E56"/>
    <w:rsid w:val="00BE6B72"/>
    <w:rsid w:val="00BF0626"/>
    <w:rsid w:val="00BF0ADD"/>
    <w:rsid w:val="00BF20A5"/>
    <w:rsid w:val="00BF2812"/>
    <w:rsid w:val="00BF3261"/>
    <w:rsid w:val="00BF3715"/>
    <w:rsid w:val="00BF6E03"/>
    <w:rsid w:val="00BF6FFC"/>
    <w:rsid w:val="00C00977"/>
    <w:rsid w:val="00C01097"/>
    <w:rsid w:val="00C03C53"/>
    <w:rsid w:val="00C06662"/>
    <w:rsid w:val="00C06722"/>
    <w:rsid w:val="00C069C9"/>
    <w:rsid w:val="00C07624"/>
    <w:rsid w:val="00C07DF7"/>
    <w:rsid w:val="00C10223"/>
    <w:rsid w:val="00C10870"/>
    <w:rsid w:val="00C10A2A"/>
    <w:rsid w:val="00C147A7"/>
    <w:rsid w:val="00C14D61"/>
    <w:rsid w:val="00C1579F"/>
    <w:rsid w:val="00C15C9C"/>
    <w:rsid w:val="00C16DD7"/>
    <w:rsid w:val="00C1709C"/>
    <w:rsid w:val="00C17339"/>
    <w:rsid w:val="00C17462"/>
    <w:rsid w:val="00C17537"/>
    <w:rsid w:val="00C1785A"/>
    <w:rsid w:val="00C20AF8"/>
    <w:rsid w:val="00C2110B"/>
    <w:rsid w:val="00C22434"/>
    <w:rsid w:val="00C23128"/>
    <w:rsid w:val="00C237DB"/>
    <w:rsid w:val="00C238D1"/>
    <w:rsid w:val="00C23EA6"/>
    <w:rsid w:val="00C24032"/>
    <w:rsid w:val="00C248E8"/>
    <w:rsid w:val="00C24F75"/>
    <w:rsid w:val="00C26560"/>
    <w:rsid w:val="00C26A05"/>
    <w:rsid w:val="00C274C9"/>
    <w:rsid w:val="00C3335D"/>
    <w:rsid w:val="00C34B3C"/>
    <w:rsid w:val="00C356F0"/>
    <w:rsid w:val="00C35946"/>
    <w:rsid w:val="00C3687F"/>
    <w:rsid w:val="00C40D7D"/>
    <w:rsid w:val="00C40E9D"/>
    <w:rsid w:val="00C4189A"/>
    <w:rsid w:val="00C41DE6"/>
    <w:rsid w:val="00C43345"/>
    <w:rsid w:val="00C448C8"/>
    <w:rsid w:val="00C44958"/>
    <w:rsid w:val="00C501A0"/>
    <w:rsid w:val="00C507D4"/>
    <w:rsid w:val="00C50D4A"/>
    <w:rsid w:val="00C510F3"/>
    <w:rsid w:val="00C537B9"/>
    <w:rsid w:val="00C56129"/>
    <w:rsid w:val="00C56DD6"/>
    <w:rsid w:val="00C577BD"/>
    <w:rsid w:val="00C6085A"/>
    <w:rsid w:val="00C637C6"/>
    <w:rsid w:val="00C64124"/>
    <w:rsid w:val="00C64961"/>
    <w:rsid w:val="00C664D2"/>
    <w:rsid w:val="00C665CB"/>
    <w:rsid w:val="00C66CE7"/>
    <w:rsid w:val="00C67845"/>
    <w:rsid w:val="00C707C5"/>
    <w:rsid w:val="00C709DF"/>
    <w:rsid w:val="00C70C02"/>
    <w:rsid w:val="00C70C4F"/>
    <w:rsid w:val="00C70D76"/>
    <w:rsid w:val="00C73347"/>
    <w:rsid w:val="00C73E61"/>
    <w:rsid w:val="00C73E63"/>
    <w:rsid w:val="00C74BC4"/>
    <w:rsid w:val="00C7539A"/>
    <w:rsid w:val="00C75C91"/>
    <w:rsid w:val="00C762E3"/>
    <w:rsid w:val="00C765BD"/>
    <w:rsid w:val="00C765C0"/>
    <w:rsid w:val="00C76612"/>
    <w:rsid w:val="00C76A2C"/>
    <w:rsid w:val="00C77EF7"/>
    <w:rsid w:val="00C80C60"/>
    <w:rsid w:val="00C81D32"/>
    <w:rsid w:val="00C8200E"/>
    <w:rsid w:val="00C82EE3"/>
    <w:rsid w:val="00C8442D"/>
    <w:rsid w:val="00C8482E"/>
    <w:rsid w:val="00C866EA"/>
    <w:rsid w:val="00C86BB2"/>
    <w:rsid w:val="00C86C08"/>
    <w:rsid w:val="00C86F3B"/>
    <w:rsid w:val="00C8711F"/>
    <w:rsid w:val="00C90537"/>
    <w:rsid w:val="00C906A1"/>
    <w:rsid w:val="00C92496"/>
    <w:rsid w:val="00C92C84"/>
    <w:rsid w:val="00C9398A"/>
    <w:rsid w:val="00C93A11"/>
    <w:rsid w:val="00C93AB3"/>
    <w:rsid w:val="00C94448"/>
    <w:rsid w:val="00C949AF"/>
    <w:rsid w:val="00C95D24"/>
    <w:rsid w:val="00C97647"/>
    <w:rsid w:val="00C978D1"/>
    <w:rsid w:val="00C97EFA"/>
    <w:rsid w:val="00CA26C6"/>
    <w:rsid w:val="00CA4037"/>
    <w:rsid w:val="00CA428B"/>
    <w:rsid w:val="00CA4D14"/>
    <w:rsid w:val="00CA4F47"/>
    <w:rsid w:val="00CA5931"/>
    <w:rsid w:val="00CA66AB"/>
    <w:rsid w:val="00CA7275"/>
    <w:rsid w:val="00CA7616"/>
    <w:rsid w:val="00CB01B8"/>
    <w:rsid w:val="00CB02AF"/>
    <w:rsid w:val="00CB08A1"/>
    <w:rsid w:val="00CB0B12"/>
    <w:rsid w:val="00CB0D3A"/>
    <w:rsid w:val="00CB1134"/>
    <w:rsid w:val="00CB32CB"/>
    <w:rsid w:val="00CB53D6"/>
    <w:rsid w:val="00CB6CA9"/>
    <w:rsid w:val="00CB75EC"/>
    <w:rsid w:val="00CB7723"/>
    <w:rsid w:val="00CB7EC8"/>
    <w:rsid w:val="00CC3164"/>
    <w:rsid w:val="00CC427D"/>
    <w:rsid w:val="00CC5095"/>
    <w:rsid w:val="00CC65DD"/>
    <w:rsid w:val="00CC65E8"/>
    <w:rsid w:val="00CC762A"/>
    <w:rsid w:val="00CD0C12"/>
    <w:rsid w:val="00CD20F6"/>
    <w:rsid w:val="00CD281B"/>
    <w:rsid w:val="00CD284F"/>
    <w:rsid w:val="00CD2B1F"/>
    <w:rsid w:val="00CD2CD3"/>
    <w:rsid w:val="00CD495B"/>
    <w:rsid w:val="00CD60F9"/>
    <w:rsid w:val="00CD6579"/>
    <w:rsid w:val="00CD7FB3"/>
    <w:rsid w:val="00CE0A40"/>
    <w:rsid w:val="00CE0A86"/>
    <w:rsid w:val="00CE26A0"/>
    <w:rsid w:val="00CE37BD"/>
    <w:rsid w:val="00CE3966"/>
    <w:rsid w:val="00CE3B2A"/>
    <w:rsid w:val="00CE4DA4"/>
    <w:rsid w:val="00CE563D"/>
    <w:rsid w:val="00CE5FB7"/>
    <w:rsid w:val="00CE66C0"/>
    <w:rsid w:val="00CE6AF2"/>
    <w:rsid w:val="00CE6E8A"/>
    <w:rsid w:val="00CE7840"/>
    <w:rsid w:val="00CF05A9"/>
    <w:rsid w:val="00CF12E4"/>
    <w:rsid w:val="00CF2474"/>
    <w:rsid w:val="00CF24BD"/>
    <w:rsid w:val="00CF2924"/>
    <w:rsid w:val="00CF4213"/>
    <w:rsid w:val="00CF4A4C"/>
    <w:rsid w:val="00CF65BC"/>
    <w:rsid w:val="00CF7757"/>
    <w:rsid w:val="00D00BCA"/>
    <w:rsid w:val="00D010DD"/>
    <w:rsid w:val="00D02311"/>
    <w:rsid w:val="00D03B1F"/>
    <w:rsid w:val="00D03D99"/>
    <w:rsid w:val="00D03FF5"/>
    <w:rsid w:val="00D05536"/>
    <w:rsid w:val="00D05579"/>
    <w:rsid w:val="00D057AD"/>
    <w:rsid w:val="00D06351"/>
    <w:rsid w:val="00D07205"/>
    <w:rsid w:val="00D0748B"/>
    <w:rsid w:val="00D07ECB"/>
    <w:rsid w:val="00D12607"/>
    <w:rsid w:val="00D12751"/>
    <w:rsid w:val="00D137AB"/>
    <w:rsid w:val="00D13B2D"/>
    <w:rsid w:val="00D15A4A"/>
    <w:rsid w:val="00D1684B"/>
    <w:rsid w:val="00D2094F"/>
    <w:rsid w:val="00D20AA7"/>
    <w:rsid w:val="00D212D3"/>
    <w:rsid w:val="00D216D1"/>
    <w:rsid w:val="00D2220A"/>
    <w:rsid w:val="00D22C5F"/>
    <w:rsid w:val="00D242DD"/>
    <w:rsid w:val="00D24682"/>
    <w:rsid w:val="00D24AD8"/>
    <w:rsid w:val="00D2562E"/>
    <w:rsid w:val="00D27921"/>
    <w:rsid w:val="00D3001C"/>
    <w:rsid w:val="00D304B4"/>
    <w:rsid w:val="00D31094"/>
    <w:rsid w:val="00D350EA"/>
    <w:rsid w:val="00D352C3"/>
    <w:rsid w:val="00D35CCB"/>
    <w:rsid w:val="00D361E2"/>
    <w:rsid w:val="00D3642B"/>
    <w:rsid w:val="00D36D1E"/>
    <w:rsid w:val="00D40538"/>
    <w:rsid w:val="00D407F4"/>
    <w:rsid w:val="00D40B63"/>
    <w:rsid w:val="00D4102A"/>
    <w:rsid w:val="00D41A15"/>
    <w:rsid w:val="00D42F9E"/>
    <w:rsid w:val="00D433AC"/>
    <w:rsid w:val="00D43FB1"/>
    <w:rsid w:val="00D43FE1"/>
    <w:rsid w:val="00D44304"/>
    <w:rsid w:val="00D445C1"/>
    <w:rsid w:val="00D45CD0"/>
    <w:rsid w:val="00D45D57"/>
    <w:rsid w:val="00D478A4"/>
    <w:rsid w:val="00D478F7"/>
    <w:rsid w:val="00D47ECE"/>
    <w:rsid w:val="00D50D6E"/>
    <w:rsid w:val="00D5169F"/>
    <w:rsid w:val="00D51F22"/>
    <w:rsid w:val="00D5274D"/>
    <w:rsid w:val="00D5366A"/>
    <w:rsid w:val="00D53D8E"/>
    <w:rsid w:val="00D540F2"/>
    <w:rsid w:val="00D554D4"/>
    <w:rsid w:val="00D562C5"/>
    <w:rsid w:val="00D56577"/>
    <w:rsid w:val="00D57193"/>
    <w:rsid w:val="00D57D04"/>
    <w:rsid w:val="00D601EB"/>
    <w:rsid w:val="00D60FDD"/>
    <w:rsid w:val="00D61188"/>
    <w:rsid w:val="00D614D7"/>
    <w:rsid w:val="00D61A67"/>
    <w:rsid w:val="00D6272E"/>
    <w:rsid w:val="00D64225"/>
    <w:rsid w:val="00D645B0"/>
    <w:rsid w:val="00D6497E"/>
    <w:rsid w:val="00D65619"/>
    <w:rsid w:val="00D658C9"/>
    <w:rsid w:val="00D664E2"/>
    <w:rsid w:val="00D672E0"/>
    <w:rsid w:val="00D67AFD"/>
    <w:rsid w:val="00D70022"/>
    <w:rsid w:val="00D7205D"/>
    <w:rsid w:val="00D7237A"/>
    <w:rsid w:val="00D734DC"/>
    <w:rsid w:val="00D7488D"/>
    <w:rsid w:val="00D749CB"/>
    <w:rsid w:val="00D75DDB"/>
    <w:rsid w:val="00D75E10"/>
    <w:rsid w:val="00D76B9C"/>
    <w:rsid w:val="00D80AD4"/>
    <w:rsid w:val="00D824C7"/>
    <w:rsid w:val="00D83879"/>
    <w:rsid w:val="00D83DE4"/>
    <w:rsid w:val="00D840DD"/>
    <w:rsid w:val="00D84692"/>
    <w:rsid w:val="00D84C6F"/>
    <w:rsid w:val="00D85907"/>
    <w:rsid w:val="00D860E5"/>
    <w:rsid w:val="00D8775F"/>
    <w:rsid w:val="00D87798"/>
    <w:rsid w:val="00D87EF4"/>
    <w:rsid w:val="00D90A2E"/>
    <w:rsid w:val="00D9116A"/>
    <w:rsid w:val="00D915B1"/>
    <w:rsid w:val="00D9181F"/>
    <w:rsid w:val="00D9358C"/>
    <w:rsid w:val="00D94A4B"/>
    <w:rsid w:val="00D950B8"/>
    <w:rsid w:val="00D9707A"/>
    <w:rsid w:val="00D9714D"/>
    <w:rsid w:val="00DA14C1"/>
    <w:rsid w:val="00DA1AFE"/>
    <w:rsid w:val="00DA5250"/>
    <w:rsid w:val="00DA58AA"/>
    <w:rsid w:val="00DA5D8C"/>
    <w:rsid w:val="00DA67C0"/>
    <w:rsid w:val="00DA6DFC"/>
    <w:rsid w:val="00DA7CCE"/>
    <w:rsid w:val="00DB249A"/>
    <w:rsid w:val="00DB24D0"/>
    <w:rsid w:val="00DB2C0F"/>
    <w:rsid w:val="00DB31D8"/>
    <w:rsid w:val="00DB3218"/>
    <w:rsid w:val="00DB39E8"/>
    <w:rsid w:val="00DB45E2"/>
    <w:rsid w:val="00DB495A"/>
    <w:rsid w:val="00DB4CA2"/>
    <w:rsid w:val="00DB5D39"/>
    <w:rsid w:val="00DB6167"/>
    <w:rsid w:val="00DB6CFA"/>
    <w:rsid w:val="00DB6E80"/>
    <w:rsid w:val="00DB6F88"/>
    <w:rsid w:val="00DB7837"/>
    <w:rsid w:val="00DC0EC5"/>
    <w:rsid w:val="00DC115C"/>
    <w:rsid w:val="00DC30AC"/>
    <w:rsid w:val="00DC387C"/>
    <w:rsid w:val="00DC45B6"/>
    <w:rsid w:val="00DC54B3"/>
    <w:rsid w:val="00DC5AF8"/>
    <w:rsid w:val="00DC6C80"/>
    <w:rsid w:val="00DC6FDA"/>
    <w:rsid w:val="00DC701A"/>
    <w:rsid w:val="00DC79D8"/>
    <w:rsid w:val="00DD0466"/>
    <w:rsid w:val="00DD1CE2"/>
    <w:rsid w:val="00DD458F"/>
    <w:rsid w:val="00DD51BA"/>
    <w:rsid w:val="00DD5317"/>
    <w:rsid w:val="00DD535F"/>
    <w:rsid w:val="00DD5812"/>
    <w:rsid w:val="00DD5AA5"/>
    <w:rsid w:val="00DD5FB9"/>
    <w:rsid w:val="00DD6917"/>
    <w:rsid w:val="00DD7192"/>
    <w:rsid w:val="00DD7A7F"/>
    <w:rsid w:val="00DD7F99"/>
    <w:rsid w:val="00DE084B"/>
    <w:rsid w:val="00DE1831"/>
    <w:rsid w:val="00DE18A1"/>
    <w:rsid w:val="00DE1B61"/>
    <w:rsid w:val="00DE3FEE"/>
    <w:rsid w:val="00DE6386"/>
    <w:rsid w:val="00DF09B9"/>
    <w:rsid w:val="00DF0C11"/>
    <w:rsid w:val="00DF1067"/>
    <w:rsid w:val="00DF137E"/>
    <w:rsid w:val="00DF1E79"/>
    <w:rsid w:val="00DF217B"/>
    <w:rsid w:val="00DF27A0"/>
    <w:rsid w:val="00DF2A30"/>
    <w:rsid w:val="00DF4A80"/>
    <w:rsid w:val="00DF4EB5"/>
    <w:rsid w:val="00DF520B"/>
    <w:rsid w:val="00DF53C3"/>
    <w:rsid w:val="00DF5E3B"/>
    <w:rsid w:val="00DF60AD"/>
    <w:rsid w:val="00DF6F13"/>
    <w:rsid w:val="00DF7372"/>
    <w:rsid w:val="00E009D4"/>
    <w:rsid w:val="00E00C17"/>
    <w:rsid w:val="00E01123"/>
    <w:rsid w:val="00E034E9"/>
    <w:rsid w:val="00E0664F"/>
    <w:rsid w:val="00E0685C"/>
    <w:rsid w:val="00E07914"/>
    <w:rsid w:val="00E10C28"/>
    <w:rsid w:val="00E12E06"/>
    <w:rsid w:val="00E139DD"/>
    <w:rsid w:val="00E13BA6"/>
    <w:rsid w:val="00E13F23"/>
    <w:rsid w:val="00E13F8B"/>
    <w:rsid w:val="00E14839"/>
    <w:rsid w:val="00E14BDC"/>
    <w:rsid w:val="00E14C8F"/>
    <w:rsid w:val="00E1557D"/>
    <w:rsid w:val="00E15D71"/>
    <w:rsid w:val="00E15EEA"/>
    <w:rsid w:val="00E16F73"/>
    <w:rsid w:val="00E17EFA"/>
    <w:rsid w:val="00E203B9"/>
    <w:rsid w:val="00E207B4"/>
    <w:rsid w:val="00E20E26"/>
    <w:rsid w:val="00E20FF3"/>
    <w:rsid w:val="00E22099"/>
    <w:rsid w:val="00E24211"/>
    <w:rsid w:val="00E2482B"/>
    <w:rsid w:val="00E24C92"/>
    <w:rsid w:val="00E2620C"/>
    <w:rsid w:val="00E30687"/>
    <w:rsid w:val="00E31A2D"/>
    <w:rsid w:val="00E31F11"/>
    <w:rsid w:val="00E31F53"/>
    <w:rsid w:val="00E32D00"/>
    <w:rsid w:val="00E3375F"/>
    <w:rsid w:val="00E337D4"/>
    <w:rsid w:val="00E33CA3"/>
    <w:rsid w:val="00E35227"/>
    <w:rsid w:val="00E35B3D"/>
    <w:rsid w:val="00E363E2"/>
    <w:rsid w:val="00E36530"/>
    <w:rsid w:val="00E376AF"/>
    <w:rsid w:val="00E37953"/>
    <w:rsid w:val="00E4019D"/>
    <w:rsid w:val="00E404E0"/>
    <w:rsid w:val="00E41378"/>
    <w:rsid w:val="00E418A0"/>
    <w:rsid w:val="00E43960"/>
    <w:rsid w:val="00E4458F"/>
    <w:rsid w:val="00E45EFF"/>
    <w:rsid w:val="00E46338"/>
    <w:rsid w:val="00E464D9"/>
    <w:rsid w:val="00E46846"/>
    <w:rsid w:val="00E46AD9"/>
    <w:rsid w:val="00E47CF0"/>
    <w:rsid w:val="00E50829"/>
    <w:rsid w:val="00E52369"/>
    <w:rsid w:val="00E52C85"/>
    <w:rsid w:val="00E52CFB"/>
    <w:rsid w:val="00E53404"/>
    <w:rsid w:val="00E536A5"/>
    <w:rsid w:val="00E549D0"/>
    <w:rsid w:val="00E54A98"/>
    <w:rsid w:val="00E54D3E"/>
    <w:rsid w:val="00E54F71"/>
    <w:rsid w:val="00E56553"/>
    <w:rsid w:val="00E609A0"/>
    <w:rsid w:val="00E6139D"/>
    <w:rsid w:val="00E619A9"/>
    <w:rsid w:val="00E62D2F"/>
    <w:rsid w:val="00E62F7A"/>
    <w:rsid w:val="00E6371E"/>
    <w:rsid w:val="00E63DFE"/>
    <w:rsid w:val="00E64177"/>
    <w:rsid w:val="00E642C5"/>
    <w:rsid w:val="00E64576"/>
    <w:rsid w:val="00E65A07"/>
    <w:rsid w:val="00E661A4"/>
    <w:rsid w:val="00E67E40"/>
    <w:rsid w:val="00E70503"/>
    <w:rsid w:val="00E70DEE"/>
    <w:rsid w:val="00E70EE3"/>
    <w:rsid w:val="00E717D2"/>
    <w:rsid w:val="00E7193A"/>
    <w:rsid w:val="00E71EB1"/>
    <w:rsid w:val="00E725C9"/>
    <w:rsid w:val="00E732EB"/>
    <w:rsid w:val="00E73C86"/>
    <w:rsid w:val="00E750B6"/>
    <w:rsid w:val="00E75B4B"/>
    <w:rsid w:val="00E75F56"/>
    <w:rsid w:val="00E7758B"/>
    <w:rsid w:val="00E77BC6"/>
    <w:rsid w:val="00E842CF"/>
    <w:rsid w:val="00E84A84"/>
    <w:rsid w:val="00E85575"/>
    <w:rsid w:val="00E855AD"/>
    <w:rsid w:val="00E86F84"/>
    <w:rsid w:val="00E87068"/>
    <w:rsid w:val="00E877D6"/>
    <w:rsid w:val="00E87981"/>
    <w:rsid w:val="00E87A77"/>
    <w:rsid w:val="00E90B17"/>
    <w:rsid w:val="00E9189F"/>
    <w:rsid w:val="00E91A81"/>
    <w:rsid w:val="00E924EC"/>
    <w:rsid w:val="00E94201"/>
    <w:rsid w:val="00E952CE"/>
    <w:rsid w:val="00E95CF4"/>
    <w:rsid w:val="00E965D8"/>
    <w:rsid w:val="00E969AE"/>
    <w:rsid w:val="00E96A96"/>
    <w:rsid w:val="00E97E09"/>
    <w:rsid w:val="00EA0D37"/>
    <w:rsid w:val="00EA2923"/>
    <w:rsid w:val="00EA3FCA"/>
    <w:rsid w:val="00EA5DDC"/>
    <w:rsid w:val="00EA5DF0"/>
    <w:rsid w:val="00EB0502"/>
    <w:rsid w:val="00EB0CDA"/>
    <w:rsid w:val="00EB18AE"/>
    <w:rsid w:val="00EB1EC1"/>
    <w:rsid w:val="00EB3C9A"/>
    <w:rsid w:val="00EB3E65"/>
    <w:rsid w:val="00EB4779"/>
    <w:rsid w:val="00EB5C69"/>
    <w:rsid w:val="00EB6E1B"/>
    <w:rsid w:val="00EB757B"/>
    <w:rsid w:val="00EC0E12"/>
    <w:rsid w:val="00EC1266"/>
    <w:rsid w:val="00EC1708"/>
    <w:rsid w:val="00EC1ED1"/>
    <w:rsid w:val="00EC23C7"/>
    <w:rsid w:val="00EC2596"/>
    <w:rsid w:val="00EC3590"/>
    <w:rsid w:val="00EC3CED"/>
    <w:rsid w:val="00EC46B8"/>
    <w:rsid w:val="00EC5B5F"/>
    <w:rsid w:val="00EC6273"/>
    <w:rsid w:val="00ED0832"/>
    <w:rsid w:val="00ED0E9B"/>
    <w:rsid w:val="00ED15E6"/>
    <w:rsid w:val="00ED20BC"/>
    <w:rsid w:val="00ED4337"/>
    <w:rsid w:val="00ED5370"/>
    <w:rsid w:val="00ED54B0"/>
    <w:rsid w:val="00ED5725"/>
    <w:rsid w:val="00ED5A6F"/>
    <w:rsid w:val="00ED6C9F"/>
    <w:rsid w:val="00ED79D5"/>
    <w:rsid w:val="00EE09DD"/>
    <w:rsid w:val="00EE131E"/>
    <w:rsid w:val="00EE1463"/>
    <w:rsid w:val="00EE190B"/>
    <w:rsid w:val="00EE197D"/>
    <w:rsid w:val="00EE21AD"/>
    <w:rsid w:val="00EE3B59"/>
    <w:rsid w:val="00EE4276"/>
    <w:rsid w:val="00EE5805"/>
    <w:rsid w:val="00EE5895"/>
    <w:rsid w:val="00EE6D7C"/>
    <w:rsid w:val="00EE7D42"/>
    <w:rsid w:val="00EF0224"/>
    <w:rsid w:val="00EF1789"/>
    <w:rsid w:val="00EF17BC"/>
    <w:rsid w:val="00EF1E7C"/>
    <w:rsid w:val="00EF266D"/>
    <w:rsid w:val="00EF325E"/>
    <w:rsid w:val="00EF4943"/>
    <w:rsid w:val="00EF4A26"/>
    <w:rsid w:val="00EF568B"/>
    <w:rsid w:val="00EF703B"/>
    <w:rsid w:val="00EF70EF"/>
    <w:rsid w:val="00EF76A0"/>
    <w:rsid w:val="00F0042F"/>
    <w:rsid w:val="00F00804"/>
    <w:rsid w:val="00F01FEE"/>
    <w:rsid w:val="00F0212B"/>
    <w:rsid w:val="00F021EA"/>
    <w:rsid w:val="00F0248E"/>
    <w:rsid w:val="00F041D2"/>
    <w:rsid w:val="00F05971"/>
    <w:rsid w:val="00F05AD6"/>
    <w:rsid w:val="00F05C0D"/>
    <w:rsid w:val="00F05EE8"/>
    <w:rsid w:val="00F0631A"/>
    <w:rsid w:val="00F06704"/>
    <w:rsid w:val="00F069DD"/>
    <w:rsid w:val="00F10ABE"/>
    <w:rsid w:val="00F119E4"/>
    <w:rsid w:val="00F1254B"/>
    <w:rsid w:val="00F12D5F"/>
    <w:rsid w:val="00F1423E"/>
    <w:rsid w:val="00F163AA"/>
    <w:rsid w:val="00F16444"/>
    <w:rsid w:val="00F1658E"/>
    <w:rsid w:val="00F16A7A"/>
    <w:rsid w:val="00F16AC2"/>
    <w:rsid w:val="00F16B7C"/>
    <w:rsid w:val="00F16FA9"/>
    <w:rsid w:val="00F174EC"/>
    <w:rsid w:val="00F179B1"/>
    <w:rsid w:val="00F20081"/>
    <w:rsid w:val="00F201D1"/>
    <w:rsid w:val="00F20200"/>
    <w:rsid w:val="00F20A81"/>
    <w:rsid w:val="00F21047"/>
    <w:rsid w:val="00F21090"/>
    <w:rsid w:val="00F21965"/>
    <w:rsid w:val="00F22CB6"/>
    <w:rsid w:val="00F2304B"/>
    <w:rsid w:val="00F234C8"/>
    <w:rsid w:val="00F23502"/>
    <w:rsid w:val="00F236B2"/>
    <w:rsid w:val="00F23B3D"/>
    <w:rsid w:val="00F24593"/>
    <w:rsid w:val="00F257D5"/>
    <w:rsid w:val="00F25BB5"/>
    <w:rsid w:val="00F2632C"/>
    <w:rsid w:val="00F2667F"/>
    <w:rsid w:val="00F26847"/>
    <w:rsid w:val="00F279A8"/>
    <w:rsid w:val="00F27A87"/>
    <w:rsid w:val="00F304ED"/>
    <w:rsid w:val="00F3075F"/>
    <w:rsid w:val="00F315AB"/>
    <w:rsid w:val="00F32ED9"/>
    <w:rsid w:val="00F33CDF"/>
    <w:rsid w:val="00F3446F"/>
    <w:rsid w:val="00F34AB4"/>
    <w:rsid w:val="00F3678E"/>
    <w:rsid w:val="00F37358"/>
    <w:rsid w:val="00F379DC"/>
    <w:rsid w:val="00F40B58"/>
    <w:rsid w:val="00F442D1"/>
    <w:rsid w:val="00F44DFC"/>
    <w:rsid w:val="00F44FCE"/>
    <w:rsid w:val="00F4513B"/>
    <w:rsid w:val="00F45515"/>
    <w:rsid w:val="00F45CB2"/>
    <w:rsid w:val="00F45FFB"/>
    <w:rsid w:val="00F4766B"/>
    <w:rsid w:val="00F507F2"/>
    <w:rsid w:val="00F50C21"/>
    <w:rsid w:val="00F50D84"/>
    <w:rsid w:val="00F51F4D"/>
    <w:rsid w:val="00F528EA"/>
    <w:rsid w:val="00F52DEA"/>
    <w:rsid w:val="00F52FC2"/>
    <w:rsid w:val="00F53DD3"/>
    <w:rsid w:val="00F53FAF"/>
    <w:rsid w:val="00F55560"/>
    <w:rsid w:val="00F562EC"/>
    <w:rsid w:val="00F5655D"/>
    <w:rsid w:val="00F571CC"/>
    <w:rsid w:val="00F60063"/>
    <w:rsid w:val="00F6053E"/>
    <w:rsid w:val="00F60952"/>
    <w:rsid w:val="00F637A3"/>
    <w:rsid w:val="00F637B3"/>
    <w:rsid w:val="00F63B59"/>
    <w:rsid w:val="00F65D68"/>
    <w:rsid w:val="00F67389"/>
    <w:rsid w:val="00F67CC2"/>
    <w:rsid w:val="00F709C4"/>
    <w:rsid w:val="00F71CB0"/>
    <w:rsid w:val="00F71F6C"/>
    <w:rsid w:val="00F72479"/>
    <w:rsid w:val="00F72576"/>
    <w:rsid w:val="00F7271C"/>
    <w:rsid w:val="00F72C86"/>
    <w:rsid w:val="00F739FD"/>
    <w:rsid w:val="00F74D94"/>
    <w:rsid w:val="00F75855"/>
    <w:rsid w:val="00F75D72"/>
    <w:rsid w:val="00F76030"/>
    <w:rsid w:val="00F76AB2"/>
    <w:rsid w:val="00F76F43"/>
    <w:rsid w:val="00F77960"/>
    <w:rsid w:val="00F77C2F"/>
    <w:rsid w:val="00F816A2"/>
    <w:rsid w:val="00F81FC5"/>
    <w:rsid w:val="00F82802"/>
    <w:rsid w:val="00F83048"/>
    <w:rsid w:val="00F83BB1"/>
    <w:rsid w:val="00F85390"/>
    <w:rsid w:val="00F85F8B"/>
    <w:rsid w:val="00F9111C"/>
    <w:rsid w:val="00F9112B"/>
    <w:rsid w:val="00F923A5"/>
    <w:rsid w:val="00F92EE2"/>
    <w:rsid w:val="00F9506D"/>
    <w:rsid w:val="00F954DA"/>
    <w:rsid w:val="00F96096"/>
    <w:rsid w:val="00F961CB"/>
    <w:rsid w:val="00F96935"/>
    <w:rsid w:val="00F97C22"/>
    <w:rsid w:val="00FA0889"/>
    <w:rsid w:val="00FA0973"/>
    <w:rsid w:val="00FA0F15"/>
    <w:rsid w:val="00FA1EF6"/>
    <w:rsid w:val="00FA3B63"/>
    <w:rsid w:val="00FA4317"/>
    <w:rsid w:val="00FA4D55"/>
    <w:rsid w:val="00FA53A0"/>
    <w:rsid w:val="00FA575C"/>
    <w:rsid w:val="00FA7349"/>
    <w:rsid w:val="00FA7B61"/>
    <w:rsid w:val="00FA7DF3"/>
    <w:rsid w:val="00FB08BF"/>
    <w:rsid w:val="00FB186D"/>
    <w:rsid w:val="00FB31AD"/>
    <w:rsid w:val="00FB3524"/>
    <w:rsid w:val="00FB3C6B"/>
    <w:rsid w:val="00FB4B2A"/>
    <w:rsid w:val="00FB4E37"/>
    <w:rsid w:val="00FB786F"/>
    <w:rsid w:val="00FB7AF2"/>
    <w:rsid w:val="00FC0BA9"/>
    <w:rsid w:val="00FC0C71"/>
    <w:rsid w:val="00FC232F"/>
    <w:rsid w:val="00FC3764"/>
    <w:rsid w:val="00FC4368"/>
    <w:rsid w:val="00FC4A62"/>
    <w:rsid w:val="00FC50F7"/>
    <w:rsid w:val="00FC617C"/>
    <w:rsid w:val="00FC65D7"/>
    <w:rsid w:val="00FC7468"/>
    <w:rsid w:val="00FC77AA"/>
    <w:rsid w:val="00FC77D3"/>
    <w:rsid w:val="00FD0712"/>
    <w:rsid w:val="00FD1A12"/>
    <w:rsid w:val="00FD2420"/>
    <w:rsid w:val="00FD2CE3"/>
    <w:rsid w:val="00FD47AD"/>
    <w:rsid w:val="00FD49A3"/>
    <w:rsid w:val="00FD54F3"/>
    <w:rsid w:val="00FD5FCD"/>
    <w:rsid w:val="00FD61B6"/>
    <w:rsid w:val="00FD6F84"/>
    <w:rsid w:val="00FD782E"/>
    <w:rsid w:val="00FD7E38"/>
    <w:rsid w:val="00FE09C8"/>
    <w:rsid w:val="00FE0B4B"/>
    <w:rsid w:val="00FE1778"/>
    <w:rsid w:val="00FE1B38"/>
    <w:rsid w:val="00FE2016"/>
    <w:rsid w:val="00FE23EF"/>
    <w:rsid w:val="00FE26E4"/>
    <w:rsid w:val="00FE43DF"/>
    <w:rsid w:val="00FE487B"/>
    <w:rsid w:val="00FE4F18"/>
    <w:rsid w:val="00FE51CA"/>
    <w:rsid w:val="00FE549C"/>
    <w:rsid w:val="00FE5E4E"/>
    <w:rsid w:val="00FE60E9"/>
    <w:rsid w:val="00FE6108"/>
    <w:rsid w:val="00FE6775"/>
    <w:rsid w:val="00FE7FB7"/>
    <w:rsid w:val="00FE7FFB"/>
    <w:rsid w:val="00FF051B"/>
    <w:rsid w:val="00FF05CD"/>
    <w:rsid w:val="00FF2833"/>
    <w:rsid w:val="00FF28E2"/>
    <w:rsid w:val="00FF29CF"/>
    <w:rsid w:val="00FF2BEF"/>
    <w:rsid w:val="00FF320F"/>
    <w:rsid w:val="00FF34B5"/>
    <w:rsid w:val="00FF38BB"/>
    <w:rsid w:val="00FF4862"/>
    <w:rsid w:val="00FF4FD1"/>
    <w:rsid w:val="00FF54F9"/>
    <w:rsid w:val="00FF5619"/>
    <w:rsid w:val="00FF67DD"/>
    <w:rsid w:val="00FF7A3E"/>
    <w:rsid w:val="00FF7F1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lsdException w:name="heading 5" w:uiPriority="9"/>
    <w:lsdException w:name="heading 6" w:uiPriority="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No List" w:uiPriority="0"/>
    <w:lsdException w:name="Table Grid 5"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0" w:qFormat="1"/>
    <w:lsdException w:name="TOC Heading" w:uiPriority="39"/>
  </w:latentStyles>
  <w:style w:type="paragraph" w:default="1" w:styleId="Normal">
    <w:name w:val="Normal"/>
    <w:qFormat/>
    <w:rsid w:val="009B13C6"/>
    <w:pPr>
      <w:autoSpaceDE w:val="0"/>
      <w:autoSpaceDN w:val="0"/>
      <w:spacing w:line="360" w:lineRule="auto"/>
      <w:jc w:val="both"/>
      <w:outlineLvl w:val="0"/>
    </w:pPr>
    <w:rPr>
      <w:sz w:val="24"/>
      <w:szCs w:val="24"/>
    </w:rPr>
  </w:style>
  <w:style w:type="paragraph" w:styleId="Cabealho1">
    <w:name w:val="heading 1"/>
    <w:basedOn w:val="Normal"/>
    <w:next w:val="Normal"/>
    <w:link w:val="Cabealho1Carcter2"/>
    <w:uiPriority w:val="9"/>
    <w:qFormat/>
    <w:rsid w:val="00964A0E"/>
    <w:pPr>
      <w:keepNext/>
      <w:spacing w:before="240" w:after="120" w:line="240" w:lineRule="auto"/>
    </w:pPr>
    <w:rPr>
      <w:b/>
      <w:bCs/>
      <w:kern w:val="28"/>
      <w:sz w:val="28"/>
      <w:szCs w:val="32"/>
    </w:rPr>
  </w:style>
  <w:style w:type="paragraph" w:styleId="Cabealho2">
    <w:name w:val="heading 2"/>
    <w:basedOn w:val="Normal"/>
    <w:next w:val="Corpodetexto"/>
    <w:link w:val="Cabealho2Carcter1"/>
    <w:uiPriority w:val="9"/>
    <w:qFormat/>
    <w:rsid w:val="00040AF3"/>
    <w:pPr>
      <w:keepNext/>
      <w:spacing w:before="360" w:after="120" w:line="240" w:lineRule="auto"/>
      <w:jc w:val="left"/>
      <w:outlineLvl w:val="1"/>
    </w:pPr>
    <w:rPr>
      <w:bCs/>
      <w:i/>
      <w:sz w:val="22"/>
    </w:rPr>
  </w:style>
  <w:style w:type="paragraph" w:styleId="Cabealho3">
    <w:name w:val="heading 3"/>
    <w:aliases w:val="Título 3"/>
    <w:basedOn w:val="Normal"/>
    <w:next w:val="Normal"/>
    <w:link w:val="Cabealho3Carcter1"/>
    <w:qFormat/>
    <w:pPr>
      <w:keepNext/>
      <w:outlineLvl w:val="2"/>
    </w:pPr>
    <w:rPr>
      <w:b/>
      <w:bCs/>
    </w:rPr>
  </w:style>
  <w:style w:type="paragraph" w:styleId="Cabealho4">
    <w:name w:val="heading 4"/>
    <w:aliases w:val="Título 4,TituloSemNumero"/>
    <w:basedOn w:val="Normal"/>
    <w:next w:val="Normal"/>
    <w:link w:val="Cabealho4Carcter"/>
    <w:unhideWhenUsed/>
    <w:rsid w:val="005A6E6C"/>
    <w:pPr>
      <w:keepNext/>
      <w:spacing w:before="240" w:after="60"/>
      <w:outlineLvl w:val="3"/>
    </w:pPr>
    <w:rPr>
      <w:rFonts w:ascii="Calibri" w:hAnsi="Calibri"/>
      <w:bCs/>
      <w:sz w:val="28"/>
      <w:szCs w:val="28"/>
    </w:rPr>
  </w:style>
  <w:style w:type="paragraph" w:styleId="Cabealho5">
    <w:name w:val="heading 5"/>
    <w:basedOn w:val="Normal"/>
    <w:next w:val="Normal"/>
    <w:link w:val="Cabealho5Carcter"/>
    <w:uiPriority w:val="9"/>
    <w:rsid w:val="0045629F"/>
    <w:pPr>
      <w:spacing w:before="240" w:after="60"/>
      <w:outlineLvl w:val="4"/>
    </w:pPr>
    <w:rPr>
      <w:rFonts w:ascii="Calibri" w:hAnsi="Calibri"/>
      <w:b/>
      <w:bCs/>
      <w:i/>
      <w:iCs/>
      <w:sz w:val="26"/>
      <w:szCs w:val="26"/>
      <w:lang w:val="x-none" w:eastAsia="x-none"/>
    </w:rPr>
  </w:style>
  <w:style w:type="paragraph" w:styleId="Cabealho6">
    <w:name w:val="heading 6"/>
    <w:aliases w:val="Título 6"/>
    <w:basedOn w:val="Normal"/>
    <w:next w:val="Normal"/>
    <w:link w:val="Cabealho6Carcter1"/>
    <w:autoRedefine/>
    <w:rsid w:val="0045629F"/>
    <w:pPr>
      <w:spacing w:before="240" w:after="60"/>
      <w:outlineLvl w:val="5"/>
    </w:pPr>
    <w:rPr>
      <w:rFonts w:ascii="NewsGotT" w:hAnsi="NewsGotT"/>
      <w:b/>
      <w:bCs/>
      <w:sz w:val="28"/>
      <w:szCs w:val="28"/>
      <w:lang w:val="x-none" w:eastAsia="x-none"/>
    </w:rPr>
  </w:style>
  <w:style w:type="paragraph" w:styleId="Cabealho7">
    <w:name w:val="heading 7"/>
    <w:aliases w:val="Subtitulo1numero"/>
    <w:basedOn w:val="Normal"/>
    <w:next w:val="Normal"/>
    <w:link w:val="Cabealho7Carcter"/>
    <w:autoRedefine/>
    <w:uiPriority w:val="9"/>
    <w:rsid w:val="0045629F"/>
    <w:pPr>
      <w:spacing w:before="240" w:after="240"/>
      <w:outlineLvl w:val="6"/>
    </w:pPr>
    <w:rPr>
      <w:rFonts w:ascii="NewsGotT" w:hAnsi="NewsGotT"/>
      <w:b/>
      <w:lang w:val="x-none" w:eastAsia="x-none"/>
    </w:rPr>
  </w:style>
  <w:style w:type="paragraph" w:styleId="Cabealho8">
    <w:name w:val="heading 8"/>
    <w:aliases w:val="Título 8"/>
    <w:basedOn w:val="Normal"/>
    <w:next w:val="Normal"/>
    <w:link w:val="Cabealho8Carcter1"/>
    <w:uiPriority w:val="9"/>
    <w:rsid w:val="0045629F"/>
    <w:pPr>
      <w:spacing w:before="240" w:after="60"/>
      <w:outlineLvl w:val="7"/>
    </w:pPr>
    <w:rPr>
      <w:rFonts w:ascii="Calibri" w:hAnsi="Calibri"/>
      <w:b/>
      <w:i/>
      <w:iCs/>
      <w:lang w:val="x-none" w:eastAsia="x-none"/>
    </w:rPr>
  </w:style>
  <w:style w:type="paragraph" w:styleId="Cabealho9">
    <w:name w:val="heading 9"/>
    <w:aliases w:val="Título 9,Subtitulo3numeros"/>
    <w:basedOn w:val="Normal"/>
    <w:next w:val="Normal"/>
    <w:link w:val="Cabealho9Carcter"/>
    <w:autoRedefine/>
    <w:uiPriority w:val="9"/>
    <w:rsid w:val="0045629F"/>
    <w:pPr>
      <w:spacing w:before="240" w:after="240"/>
      <w:ind w:firstLine="680"/>
      <w:outlineLvl w:val="8"/>
    </w:pPr>
    <w:rPr>
      <w:rFonts w:ascii="Cambria" w:hAnsi="Cambria"/>
      <w:b/>
      <w:lang w:val="x-none" w:eastAsia="x-non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2">
    <w:name w:val="Cabeçalho 1 Carácter2"/>
    <w:link w:val="Cabealho1"/>
    <w:uiPriority w:val="9"/>
    <w:locked/>
    <w:rsid w:val="00964A0E"/>
    <w:rPr>
      <w:b/>
      <w:bCs/>
      <w:kern w:val="28"/>
      <w:sz w:val="28"/>
      <w:szCs w:val="32"/>
    </w:rPr>
  </w:style>
  <w:style w:type="character" w:customStyle="1" w:styleId="Cabealho2Carcter1">
    <w:name w:val="Cabeçalho 2 Carácter1"/>
    <w:link w:val="Cabealho2"/>
    <w:uiPriority w:val="9"/>
    <w:locked/>
    <w:rsid w:val="00040AF3"/>
    <w:rPr>
      <w:bCs/>
      <w:i/>
      <w:sz w:val="22"/>
      <w:szCs w:val="24"/>
    </w:rPr>
  </w:style>
  <w:style w:type="character" w:customStyle="1" w:styleId="Cabealho3Carcter1">
    <w:name w:val="Cabeçalho 3 Carácter1"/>
    <w:aliases w:val="Título 3 Carácter"/>
    <w:link w:val="Cabealho3"/>
    <w:uiPriority w:val="9"/>
    <w:locked/>
    <w:rPr>
      <w:rFonts w:ascii="Cambria" w:eastAsia="Times New Roman" w:hAnsi="Cambria" w:cs="Times New Roman"/>
      <w:b/>
      <w:bCs/>
      <w:sz w:val="26"/>
      <w:szCs w:val="26"/>
      <w:lang w:val="en-AU" w:eastAsia="es-ES"/>
    </w:rPr>
  </w:style>
  <w:style w:type="paragraph" w:customStyle="1" w:styleId="Endnote">
    <w:name w:val="Endnote"/>
    <w:basedOn w:val="Normal"/>
    <w:uiPriority w:val="99"/>
  </w:style>
  <w:style w:type="paragraph" w:styleId="Corpodetexto">
    <w:name w:val="Body Text"/>
    <w:basedOn w:val="Normal"/>
    <w:next w:val="Normal"/>
    <w:link w:val="CorpodetextoCarcter"/>
    <w:qFormat/>
    <w:rsid w:val="00040AF3"/>
    <w:pPr>
      <w:outlineLvl w:val="9"/>
    </w:pPr>
  </w:style>
  <w:style w:type="character" w:customStyle="1" w:styleId="CorpodetextoCarcter">
    <w:name w:val="Corpo de texto Carácter"/>
    <w:link w:val="Corpodetexto"/>
    <w:locked/>
    <w:rsid w:val="00040AF3"/>
    <w:rPr>
      <w:sz w:val="24"/>
      <w:szCs w:val="24"/>
    </w:rPr>
  </w:style>
  <w:style w:type="character" w:styleId="Hiperligao">
    <w:name w:val="Hyperlink"/>
    <w:rPr>
      <w:rFonts w:cs="Times New Roman"/>
      <w:color w:val="0000FF"/>
      <w:u w:val="single"/>
    </w:rPr>
  </w:style>
  <w:style w:type="paragraph" w:styleId="Mapadodocumento">
    <w:name w:val="Document Map"/>
    <w:basedOn w:val="Normal"/>
    <w:link w:val="MapadodocumentoCarcter"/>
    <w:uiPriority w:val="99"/>
    <w:semiHidden/>
    <w:pPr>
      <w:shd w:val="clear" w:color="auto" w:fill="000080"/>
    </w:pPr>
  </w:style>
  <w:style w:type="character" w:customStyle="1" w:styleId="MapadodocumentoCarcter">
    <w:name w:val="Mapa do documento Carácter"/>
    <w:link w:val="Mapadodocumento"/>
    <w:uiPriority w:val="99"/>
    <w:semiHidden/>
    <w:locked/>
    <w:rPr>
      <w:rFonts w:ascii="Tahoma" w:hAnsi="Tahoma" w:cs="Tahoma"/>
      <w:sz w:val="16"/>
      <w:szCs w:val="16"/>
      <w:lang w:val="en-AU" w:eastAsia="es-ES"/>
    </w:rPr>
  </w:style>
  <w:style w:type="paragraph" w:customStyle="1" w:styleId="SIEMAutorInstituio">
    <w:name w:val="SIEM Autor/Instituição"/>
    <w:basedOn w:val="SIEMTextoNormal"/>
    <w:uiPriority w:val="99"/>
    <w:rsid w:val="00261051"/>
    <w:pPr>
      <w:spacing w:before="120" w:line="240" w:lineRule="auto"/>
      <w:contextualSpacing/>
      <w:jc w:val="center"/>
    </w:pPr>
  </w:style>
  <w:style w:type="paragraph" w:customStyle="1" w:styleId="SIEMTtulo2">
    <w:name w:val="SIEM Título 2"/>
    <w:next w:val="SIEMTextoNormal"/>
    <w:uiPriority w:val="99"/>
    <w:rsid w:val="00755246"/>
    <w:pPr>
      <w:spacing w:before="360" w:line="360" w:lineRule="auto"/>
    </w:pPr>
    <w:rPr>
      <w:b/>
      <w:iCs/>
      <w:sz w:val="24"/>
      <w:szCs w:val="28"/>
      <w:lang w:eastAsia="es-ES"/>
    </w:rPr>
  </w:style>
  <w:style w:type="paragraph" w:customStyle="1" w:styleId="SIEMTextoNormal">
    <w:name w:val="SIEM Texto Normal"/>
    <w:uiPriority w:val="99"/>
    <w:rsid w:val="00755246"/>
    <w:pPr>
      <w:autoSpaceDE w:val="0"/>
      <w:autoSpaceDN w:val="0"/>
      <w:spacing w:after="120" w:line="360" w:lineRule="auto"/>
      <w:jc w:val="both"/>
    </w:pPr>
    <w:rPr>
      <w:sz w:val="24"/>
      <w:szCs w:val="28"/>
      <w:lang w:eastAsia="es-ES"/>
    </w:rPr>
  </w:style>
  <w:style w:type="paragraph" w:customStyle="1" w:styleId="SIEMTtulo1">
    <w:name w:val="SIEM Título 1"/>
    <w:basedOn w:val="SIEMTextoNormal"/>
    <w:uiPriority w:val="99"/>
    <w:rsid w:val="00D35CCB"/>
    <w:pPr>
      <w:keepNext/>
      <w:spacing w:after="240"/>
      <w:jc w:val="center"/>
      <w:outlineLvl w:val="0"/>
    </w:pPr>
    <w:rPr>
      <w:b/>
      <w:bCs/>
      <w:caps/>
      <w:kern w:val="28"/>
      <w:szCs w:val="32"/>
    </w:rPr>
  </w:style>
  <w:style w:type="paragraph" w:customStyle="1" w:styleId="Resumo">
    <w:name w:val="Resumo"/>
    <w:basedOn w:val="Normal"/>
    <w:uiPriority w:val="99"/>
    <w:qFormat/>
    <w:rsid w:val="0011263F"/>
    <w:pPr>
      <w:spacing w:line="240" w:lineRule="auto"/>
      <w:outlineLvl w:val="9"/>
    </w:pPr>
    <w:rPr>
      <w:bCs/>
      <w:sz w:val="22"/>
      <w:szCs w:val="28"/>
      <w:lang w:eastAsia="es-ES"/>
    </w:rPr>
  </w:style>
  <w:style w:type="paragraph" w:customStyle="1" w:styleId="SIEMTtulo3">
    <w:name w:val="SIEM Título 3"/>
    <w:next w:val="SIEMTextoNormal"/>
    <w:uiPriority w:val="99"/>
    <w:rsid w:val="00E13BA6"/>
    <w:pPr>
      <w:keepNext/>
      <w:spacing w:before="240" w:line="360" w:lineRule="auto"/>
      <w:ind w:left="709"/>
      <w:outlineLvl w:val="2"/>
    </w:pPr>
    <w:rPr>
      <w:bCs/>
      <w:i/>
      <w:sz w:val="24"/>
      <w:szCs w:val="28"/>
      <w:lang w:eastAsia="es-ES"/>
    </w:rPr>
  </w:style>
  <w:style w:type="paragraph" w:customStyle="1" w:styleId="SIEMCitao">
    <w:name w:val="SIEM Citação"/>
    <w:next w:val="SIEMTextoNormal"/>
    <w:uiPriority w:val="99"/>
    <w:rsid w:val="008505B5"/>
    <w:pPr>
      <w:spacing w:after="120"/>
      <w:ind w:left="709" w:right="709"/>
      <w:jc w:val="both"/>
    </w:pPr>
    <w:rPr>
      <w:sz w:val="24"/>
      <w:szCs w:val="26"/>
      <w:lang w:eastAsia="es-ES"/>
    </w:rPr>
  </w:style>
  <w:style w:type="paragraph" w:customStyle="1" w:styleId="SIEMFiguras">
    <w:name w:val="SIEM Figuras"/>
    <w:next w:val="SIEMTextoNormal"/>
    <w:uiPriority w:val="99"/>
    <w:rsid w:val="0066580F"/>
    <w:pPr>
      <w:spacing w:before="120" w:after="360"/>
      <w:jc w:val="center"/>
    </w:pPr>
    <w:rPr>
      <w:sz w:val="24"/>
      <w:szCs w:val="28"/>
      <w:lang w:eastAsia="es-ES"/>
    </w:rPr>
  </w:style>
  <w:style w:type="paragraph" w:customStyle="1" w:styleId="SIEMTabelas">
    <w:name w:val="SIEM Tabelas"/>
    <w:next w:val="SIEMTextoNormal"/>
    <w:autoRedefine/>
    <w:rsid w:val="00A0184C"/>
    <w:pPr>
      <w:spacing w:before="360" w:after="120"/>
      <w:jc w:val="both"/>
    </w:pPr>
    <w:rPr>
      <w:sz w:val="22"/>
      <w:szCs w:val="24"/>
      <w:lang w:eastAsia="es-ES"/>
    </w:rPr>
  </w:style>
  <w:style w:type="character" w:customStyle="1" w:styleId="Cabealho4Carcter">
    <w:name w:val="Cabeçalho 4 Carácter"/>
    <w:aliases w:val="Título 4 Carácter,TituloSemNumero Carácter"/>
    <w:link w:val="Cabealho4"/>
    <w:rsid w:val="005A6E6C"/>
    <w:rPr>
      <w:rFonts w:ascii="Calibri" w:eastAsia="Times New Roman" w:hAnsi="Calibri" w:cs="Times New Roman"/>
      <w:b/>
      <w:bCs/>
      <w:sz w:val="28"/>
      <w:szCs w:val="28"/>
    </w:rPr>
  </w:style>
  <w:style w:type="paragraph" w:customStyle="1" w:styleId="SIEMReferncias">
    <w:name w:val="SIEM Referências"/>
    <w:uiPriority w:val="99"/>
    <w:rsid w:val="00284BE2"/>
    <w:pPr>
      <w:spacing w:after="120"/>
      <w:ind w:left="680" w:hanging="680"/>
      <w:jc w:val="both"/>
    </w:pPr>
    <w:rPr>
      <w:sz w:val="22"/>
      <w:szCs w:val="26"/>
      <w:lang w:eastAsia="es-ES"/>
    </w:rPr>
  </w:style>
  <w:style w:type="paragraph" w:customStyle="1" w:styleId="PMEBullet">
    <w:name w:val="PME Bullet"/>
    <w:basedOn w:val="SIEMTextoNormal"/>
    <w:uiPriority w:val="99"/>
    <w:pPr>
      <w:numPr>
        <w:numId w:val="4"/>
      </w:numPr>
      <w:tabs>
        <w:tab w:val="num" w:pos="993"/>
      </w:tabs>
      <w:spacing w:after="0"/>
      <w:ind w:left="993" w:hanging="567"/>
    </w:pPr>
  </w:style>
  <w:style w:type="paragraph" w:styleId="Cabealho">
    <w:name w:val="header"/>
    <w:basedOn w:val="Normal"/>
    <w:link w:val="CabealhoCarcter"/>
    <w:uiPriority w:val="99"/>
    <w:rsid w:val="009A02CA"/>
    <w:pPr>
      <w:tabs>
        <w:tab w:val="center" w:pos="4320"/>
        <w:tab w:val="right" w:pos="8640"/>
      </w:tabs>
      <w:jc w:val="center"/>
    </w:pPr>
    <w:rPr>
      <w:b/>
    </w:rPr>
  </w:style>
  <w:style w:type="character" w:customStyle="1" w:styleId="CabealhoCarcter">
    <w:name w:val="Cabeçalho Carácter"/>
    <w:link w:val="Cabealho"/>
    <w:uiPriority w:val="99"/>
    <w:locked/>
    <w:rsid w:val="009A02CA"/>
    <w:rPr>
      <w:b/>
      <w:sz w:val="24"/>
      <w:szCs w:val="24"/>
    </w:rPr>
  </w:style>
  <w:style w:type="paragraph" w:styleId="Rodap">
    <w:name w:val="footer"/>
    <w:basedOn w:val="Normal"/>
    <w:link w:val="RodapCarcter"/>
    <w:uiPriority w:val="99"/>
    <w:pPr>
      <w:tabs>
        <w:tab w:val="center" w:pos="4320"/>
        <w:tab w:val="right" w:pos="8640"/>
      </w:tabs>
    </w:pPr>
  </w:style>
  <w:style w:type="character" w:customStyle="1" w:styleId="RodapCarcter">
    <w:name w:val="Rodapé Carácter"/>
    <w:link w:val="Rodap"/>
    <w:uiPriority w:val="99"/>
    <w:locked/>
    <w:rPr>
      <w:rFonts w:cs="Times New Roman"/>
      <w:sz w:val="28"/>
      <w:szCs w:val="28"/>
      <w:lang w:val="en-AU" w:eastAsia="es-ES"/>
    </w:rPr>
  </w:style>
  <w:style w:type="character" w:styleId="Nmerodepgina">
    <w:name w:val="page number"/>
    <w:rPr>
      <w:rFonts w:cs="Times New Roman"/>
    </w:rPr>
  </w:style>
  <w:style w:type="character" w:styleId="Refdecomentrio">
    <w:name w:val="annotation reference"/>
    <w:semiHidden/>
    <w:unhideWhenUsed/>
    <w:rsid w:val="0059277C"/>
    <w:rPr>
      <w:rFonts w:cs="Times New Roman"/>
      <w:sz w:val="16"/>
      <w:szCs w:val="16"/>
    </w:rPr>
  </w:style>
  <w:style w:type="paragraph" w:styleId="Textodecomentrio">
    <w:name w:val="annotation text"/>
    <w:basedOn w:val="Normal"/>
    <w:link w:val="TextodecomentrioCarcter"/>
    <w:uiPriority w:val="99"/>
    <w:semiHidden/>
    <w:unhideWhenUsed/>
    <w:rsid w:val="0059277C"/>
    <w:rPr>
      <w:sz w:val="20"/>
      <w:szCs w:val="20"/>
    </w:rPr>
  </w:style>
  <w:style w:type="character" w:customStyle="1" w:styleId="TextodecomentrioCarcter">
    <w:name w:val="Texto de comentário Carácter"/>
    <w:link w:val="Textodecomentrio"/>
    <w:uiPriority w:val="99"/>
    <w:semiHidden/>
    <w:locked/>
    <w:rsid w:val="0059277C"/>
    <w:rPr>
      <w:rFonts w:cs="Times New Roman"/>
      <w:sz w:val="20"/>
      <w:szCs w:val="20"/>
      <w:lang w:val="en-AU" w:eastAsia="es-ES"/>
    </w:rPr>
  </w:style>
  <w:style w:type="paragraph" w:styleId="Assuntodecomentrio">
    <w:name w:val="annotation subject"/>
    <w:basedOn w:val="Textodecomentrio"/>
    <w:next w:val="Textodecomentrio"/>
    <w:link w:val="AssuntodecomentrioCarcter"/>
    <w:uiPriority w:val="99"/>
    <w:semiHidden/>
    <w:unhideWhenUsed/>
    <w:rsid w:val="0059277C"/>
    <w:rPr>
      <w:b/>
      <w:bCs/>
    </w:rPr>
  </w:style>
  <w:style w:type="character" w:customStyle="1" w:styleId="AssuntodecomentrioCarcter">
    <w:name w:val="Assunto de comentário Carácter"/>
    <w:link w:val="Assuntodecomentrio"/>
    <w:uiPriority w:val="99"/>
    <w:semiHidden/>
    <w:locked/>
    <w:rsid w:val="0059277C"/>
    <w:rPr>
      <w:rFonts w:cs="Times New Roman"/>
      <w:b/>
      <w:bCs/>
      <w:sz w:val="20"/>
      <w:szCs w:val="20"/>
      <w:lang w:val="en-AU" w:eastAsia="es-ES"/>
    </w:rPr>
  </w:style>
  <w:style w:type="paragraph" w:styleId="Textodebalo">
    <w:name w:val="Balloon Text"/>
    <w:basedOn w:val="Normal"/>
    <w:link w:val="TextodebaloCarcter"/>
    <w:uiPriority w:val="99"/>
    <w:semiHidden/>
    <w:unhideWhenUsed/>
    <w:rsid w:val="0059277C"/>
    <w:pPr>
      <w:spacing w:line="240" w:lineRule="auto"/>
    </w:pPr>
    <w:rPr>
      <w:rFonts w:ascii="Tahoma" w:hAnsi="Tahoma" w:cs="Tahoma"/>
      <w:sz w:val="16"/>
      <w:szCs w:val="16"/>
    </w:rPr>
  </w:style>
  <w:style w:type="character" w:customStyle="1" w:styleId="TextodebaloCarcter">
    <w:name w:val="Texto de balão Carácter"/>
    <w:link w:val="Textodebalo"/>
    <w:uiPriority w:val="99"/>
    <w:semiHidden/>
    <w:locked/>
    <w:rsid w:val="0059277C"/>
    <w:rPr>
      <w:rFonts w:ascii="Tahoma" w:hAnsi="Tahoma" w:cs="Tahoma"/>
      <w:sz w:val="16"/>
      <w:szCs w:val="16"/>
      <w:lang w:val="en-AU" w:eastAsia="es-ES"/>
    </w:rPr>
  </w:style>
  <w:style w:type="paragraph" w:customStyle="1" w:styleId="Referncias">
    <w:name w:val="Referências"/>
    <w:basedOn w:val="Normal"/>
    <w:rsid w:val="00943B5D"/>
    <w:pPr>
      <w:autoSpaceDE/>
      <w:autoSpaceDN/>
      <w:spacing w:before="120" w:line="240" w:lineRule="auto"/>
      <w:ind w:left="567" w:hanging="567"/>
    </w:pPr>
    <w:rPr>
      <w:rFonts w:ascii="Arial" w:hAnsi="Arial"/>
      <w:sz w:val="20"/>
      <w:szCs w:val="20"/>
    </w:rPr>
  </w:style>
  <w:style w:type="paragraph" w:styleId="Subttulo">
    <w:name w:val="Subtitle"/>
    <w:basedOn w:val="Normal"/>
    <w:next w:val="Normal"/>
    <w:link w:val="SubttuloCarcter"/>
    <w:uiPriority w:val="11"/>
    <w:rsid w:val="005A6E6C"/>
    <w:pPr>
      <w:spacing w:after="60"/>
      <w:jc w:val="center"/>
      <w:outlineLvl w:val="1"/>
    </w:pPr>
    <w:rPr>
      <w:rFonts w:ascii="Cambria" w:hAnsi="Cambria"/>
    </w:rPr>
  </w:style>
  <w:style w:type="paragraph" w:styleId="Avanodecorpodetexto">
    <w:name w:val="Body Text Indent"/>
    <w:basedOn w:val="Normal"/>
    <w:link w:val="AvanodecorpodetextoCarcter"/>
    <w:uiPriority w:val="99"/>
    <w:unhideWhenUsed/>
    <w:rsid w:val="00AC200B"/>
    <w:pPr>
      <w:ind w:left="283"/>
    </w:pPr>
  </w:style>
  <w:style w:type="character" w:customStyle="1" w:styleId="AvanodecorpodetextoCarcter">
    <w:name w:val="Avanço de corpo de texto Carácter"/>
    <w:link w:val="Avanodecorpodetexto"/>
    <w:uiPriority w:val="99"/>
    <w:locked/>
    <w:rsid w:val="00AC200B"/>
    <w:rPr>
      <w:rFonts w:cs="Times New Roman"/>
      <w:sz w:val="28"/>
      <w:szCs w:val="28"/>
      <w:lang w:val="en-AU" w:eastAsia="es-ES"/>
    </w:rPr>
  </w:style>
  <w:style w:type="character" w:styleId="Hiperligaovisitada">
    <w:name w:val="FollowedHyperlink"/>
    <w:uiPriority w:val="99"/>
    <w:semiHidden/>
    <w:unhideWhenUsed/>
    <w:rsid w:val="00E36CA9"/>
    <w:rPr>
      <w:color w:val="800080"/>
      <w:u w:val="single"/>
    </w:rPr>
  </w:style>
  <w:style w:type="character" w:customStyle="1" w:styleId="SubttuloCarcter">
    <w:name w:val="Subtítulo Carácter"/>
    <w:link w:val="Subttulo"/>
    <w:uiPriority w:val="11"/>
    <w:rsid w:val="005A6E6C"/>
    <w:rPr>
      <w:rFonts w:ascii="Cambria" w:eastAsia="Times New Roman" w:hAnsi="Cambria" w:cs="Times New Roman"/>
      <w:b/>
      <w:sz w:val="24"/>
      <w:szCs w:val="24"/>
    </w:rPr>
  </w:style>
  <w:style w:type="paragraph" w:customStyle="1" w:styleId="Item">
    <w:name w:val="Item"/>
    <w:basedOn w:val="SIEMTextoNormal"/>
    <w:autoRedefine/>
    <w:qFormat/>
    <w:rsid w:val="00F44DFC"/>
    <w:pPr>
      <w:spacing w:line="240" w:lineRule="auto"/>
    </w:pPr>
    <w:rPr>
      <w:b/>
      <w:sz w:val="20"/>
      <w:szCs w:val="20"/>
    </w:rPr>
  </w:style>
  <w:style w:type="paragraph" w:customStyle="1" w:styleId="SubItem">
    <w:name w:val="SubItem"/>
    <w:basedOn w:val="SIEMTextoNormal"/>
    <w:autoRedefine/>
    <w:rsid w:val="00A01632"/>
    <w:pPr>
      <w:spacing w:after="0" w:line="240" w:lineRule="auto"/>
    </w:pPr>
    <w:rPr>
      <w:sz w:val="20"/>
      <w:szCs w:val="20"/>
    </w:rPr>
  </w:style>
  <w:style w:type="table" w:styleId="Tabelacomgrelha">
    <w:name w:val="Table Grid"/>
    <w:basedOn w:val="Tabelanormal"/>
    <w:uiPriority w:val="59"/>
    <w:rsid w:val="000D18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basedOn w:val="Normal"/>
    <w:qFormat/>
    <w:rsid w:val="003D5D2D"/>
    <w:pPr>
      <w:spacing w:before="40" w:after="40" w:line="240" w:lineRule="auto"/>
      <w:jc w:val="left"/>
      <w:outlineLvl w:val="9"/>
    </w:pPr>
    <w:rPr>
      <w:sz w:val="22"/>
    </w:rPr>
  </w:style>
  <w:style w:type="paragraph" w:customStyle="1" w:styleId="PMEAbstract">
    <w:name w:val="PME Abstract"/>
    <w:basedOn w:val="Normal"/>
    <w:uiPriority w:val="99"/>
    <w:rsid w:val="004351BC"/>
    <w:pPr>
      <w:spacing w:after="120" w:line="320" w:lineRule="atLeast"/>
      <w:outlineLvl w:val="9"/>
    </w:pPr>
    <w:rPr>
      <w:i/>
      <w:iCs/>
      <w:sz w:val="28"/>
      <w:szCs w:val="28"/>
      <w:lang w:val="en-AU" w:eastAsia="es-ES"/>
    </w:rPr>
  </w:style>
  <w:style w:type="character" w:customStyle="1" w:styleId="Cabealho5Carcter">
    <w:name w:val="Cabeçalho 5 Carácter"/>
    <w:link w:val="Cabealho5"/>
    <w:uiPriority w:val="9"/>
    <w:rsid w:val="0045629F"/>
    <w:rPr>
      <w:rFonts w:ascii="Calibri" w:hAnsi="Calibri"/>
      <w:b/>
      <w:bCs/>
      <w:i/>
      <w:iCs/>
      <w:sz w:val="26"/>
      <w:szCs w:val="26"/>
      <w:lang w:val="x-none" w:eastAsia="x-none"/>
    </w:rPr>
  </w:style>
  <w:style w:type="character" w:customStyle="1" w:styleId="Cabealho6Carcter">
    <w:name w:val="Cabeçalho 6 Carácter"/>
    <w:uiPriority w:val="9"/>
    <w:semiHidden/>
    <w:rsid w:val="0045629F"/>
    <w:rPr>
      <w:rFonts w:ascii="Calibri" w:eastAsia="Times New Roman" w:hAnsi="Calibri" w:cs="Times New Roman"/>
      <w:b/>
      <w:bCs/>
      <w:sz w:val="22"/>
      <w:szCs w:val="22"/>
    </w:rPr>
  </w:style>
  <w:style w:type="character" w:customStyle="1" w:styleId="Cabealho7Carcter">
    <w:name w:val="Cabeçalho 7 Carácter"/>
    <w:aliases w:val="Subtitulo1numero Carácter1"/>
    <w:link w:val="Cabealho7"/>
    <w:uiPriority w:val="9"/>
    <w:rsid w:val="0045629F"/>
    <w:rPr>
      <w:rFonts w:ascii="NewsGotT" w:hAnsi="NewsGotT"/>
      <w:b/>
      <w:sz w:val="24"/>
      <w:szCs w:val="24"/>
      <w:lang w:val="x-none" w:eastAsia="x-none"/>
    </w:rPr>
  </w:style>
  <w:style w:type="character" w:customStyle="1" w:styleId="Cabealho8Carcter">
    <w:name w:val="Cabeçalho 8 Carácter"/>
    <w:uiPriority w:val="9"/>
    <w:semiHidden/>
    <w:rsid w:val="0045629F"/>
    <w:rPr>
      <w:rFonts w:ascii="Calibri" w:eastAsia="Times New Roman" w:hAnsi="Calibri" w:cs="Times New Roman"/>
      <w:i/>
      <w:iCs/>
      <w:sz w:val="24"/>
      <w:szCs w:val="24"/>
    </w:rPr>
  </w:style>
  <w:style w:type="character" w:customStyle="1" w:styleId="Cabealho9Carcter">
    <w:name w:val="Cabeçalho 9 Carácter"/>
    <w:aliases w:val="Título 9 Carácter,Subtitulo3numeros Carácter"/>
    <w:link w:val="Cabealho9"/>
    <w:uiPriority w:val="9"/>
    <w:rsid w:val="0045629F"/>
    <w:rPr>
      <w:rFonts w:ascii="Cambria" w:hAnsi="Cambria"/>
      <w:b/>
      <w:sz w:val="24"/>
      <w:szCs w:val="22"/>
      <w:lang w:val="x-none" w:eastAsia="x-none"/>
    </w:rPr>
  </w:style>
  <w:style w:type="character" w:customStyle="1" w:styleId="Cabealho1Carcter">
    <w:name w:val="Cabeçalho 1 Carácter"/>
    <w:uiPriority w:val="9"/>
    <w:rsid w:val="0045629F"/>
    <w:rPr>
      <w:rFonts w:ascii="NewsGotT" w:hAnsi="NewsGotT"/>
      <w:b/>
      <w:bCs/>
      <w:caps/>
      <w:sz w:val="28"/>
      <w:szCs w:val="28"/>
      <w:lang w:val="x-none" w:eastAsia="x-none"/>
    </w:rPr>
  </w:style>
  <w:style w:type="character" w:customStyle="1" w:styleId="Cabealho2Carcter">
    <w:name w:val="Cabeçalho 2 Carácter"/>
    <w:uiPriority w:val="9"/>
    <w:rsid w:val="0045629F"/>
    <w:rPr>
      <w:rFonts w:ascii="NewsGotT" w:hAnsi="NewsGotT"/>
      <w:b/>
      <w:bCs/>
      <w:sz w:val="24"/>
      <w:szCs w:val="24"/>
      <w:lang w:eastAsia="x-none"/>
    </w:rPr>
  </w:style>
  <w:style w:type="character" w:customStyle="1" w:styleId="Ttulo3Carcter1">
    <w:name w:val="Título 3 Carácter1"/>
    <w:uiPriority w:val="9"/>
    <w:rsid w:val="0045629F"/>
    <w:rPr>
      <w:rFonts w:ascii="NewsGotT" w:hAnsi="NewsGotT"/>
      <w:b/>
      <w:bCs/>
      <w:sz w:val="24"/>
      <w:szCs w:val="26"/>
      <w:lang w:val="x-none" w:eastAsia="x-none"/>
    </w:rPr>
  </w:style>
  <w:style w:type="character" w:customStyle="1" w:styleId="Cabealho6Carcter1">
    <w:name w:val="Cabeçalho 6 Carácter1"/>
    <w:aliases w:val="Título 6 Carácter"/>
    <w:link w:val="Cabealho6"/>
    <w:rsid w:val="0045629F"/>
    <w:rPr>
      <w:rFonts w:ascii="NewsGotT" w:hAnsi="NewsGotT"/>
      <w:b/>
      <w:bCs/>
      <w:sz w:val="28"/>
      <w:szCs w:val="28"/>
      <w:lang w:val="x-none" w:eastAsia="x-none"/>
    </w:rPr>
  </w:style>
  <w:style w:type="character" w:customStyle="1" w:styleId="Cabealho8Carcter1">
    <w:name w:val="Cabeçalho 8 Carácter1"/>
    <w:aliases w:val="Título 8 Carácter"/>
    <w:link w:val="Cabealho8"/>
    <w:uiPriority w:val="9"/>
    <w:rsid w:val="0045629F"/>
    <w:rPr>
      <w:rFonts w:ascii="Calibri" w:hAnsi="Calibri"/>
      <w:b/>
      <w:i/>
      <w:iCs/>
      <w:sz w:val="24"/>
      <w:szCs w:val="24"/>
      <w:lang w:val="x-none" w:eastAsia="x-none"/>
    </w:rPr>
  </w:style>
  <w:style w:type="paragraph" w:customStyle="1" w:styleId="PMEAuthorInstitution">
    <w:name w:val="PME Author/Institution"/>
    <w:basedOn w:val="PMENormal"/>
    <w:uiPriority w:val="99"/>
    <w:rsid w:val="0045629F"/>
    <w:pPr>
      <w:jc w:val="center"/>
    </w:pPr>
  </w:style>
  <w:style w:type="paragraph" w:customStyle="1" w:styleId="PMENormal">
    <w:name w:val="PME Normal"/>
    <w:uiPriority w:val="99"/>
    <w:rsid w:val="0045629F"/>
    <w:pPr>
      <w:autoSpaceDE w:val="0"/>
      <w:autoSpaceDN w:val="0"/>
      <w:spacing w:after="120" w:line="320" w:lineRule="atLeast"/>
      <w:jc w:val="both"/>
    </w:pPr>
    <w:rPr>
      <w:sz w:val="28"/>
      <w:szCs w:val="28"/>
      <w:lang w:val="en-AU" w:eastAsia="es-ES"/>
    </w:rPr>
  </w:style>
  <w:style w:type="paragraph" w:customStyle="1" w:styleId="PMEHeading1">
    <w:name w:val="PME Heading 1"/>
    <w:basedOn w:val="PMENormal"/>
    <w:uiPriority w:val="99"/>
    <w:rsid w:val="0045629F"/>
    <w:pPr>
      <w:keepNext/>
      <w:spacing w:before="120"/>
      <w:jc w:val="center"/>
      <w:outlineLvl w:val="0"/>
    </w:pPr>
    <w:rPr>
      <w:b/>
      <w:bCs/>
      <w:caps/>
      <w:kern w:val="28"/>
      <w:sz w:val="32"/>
      <w:szCs w:val="32"/>
    </w:rPr>
  </w:style>
  <w:style w:type="paragraph" w:customStyle="1" w:styleId="PMEHeading2">
    <w:name w:val="PME Heading 2"/>
    <w:basedOn w:val="PMENormal"/>
    <w:next w:val="PMENormal"/>
    <w:uiPriority w:val="99"/>
    <w:rsid w:val="0045629F"/>
    <w:pPr>
      <w:keepNext/>
      <w:spacing w:before="120"/>
      <w:jc w:val="left"/>
      <w:outlineLvl w:val="1"/>
    </w:pPr>
    <w:rPr>
      <w:b/>
      <w:bCs/>
      <w:caps/>
    </w:rPr>
  </w:style>
  <w:style w:type="paragraph" w:customStyle="1" w:styleId="PMEHeading3">
    <w:name w:val="PME Heading 3"/>
    <w:basedOn w:val="PMENormal"/>
    <w:next w:val="PMENormal"/>
    <w:uiPriority w:val="99"/>
    <w:rsid w:val="0045629F"/>
    <w:pPr>
      <w:keepNext/>
      <w:jc w:val="left"/>
      <w:outlineLvl w:val="2"/>
    </w:pPr>
    <w:rPr>
      <w:b/>
      <w:bCs/>
    </w:rPr>
  </w:style>
  <w:style w:type="paragraph" w:customStyle="1" w:styleId="PMEQuote">
    <w:name w:val="PME Quote"/>
    <w:basedOn w:val="PMENormal"/>
    <w:next w:val="PMENormal"/>
    <w:uiPriority w:val="99"/>
    <w:rsid w:val="0045629F"/>
    <w:pPr>
      <w:spacing w:line="260" w:lineRule="atLeast"/>
      <w:ind w:left="289"/>
    </w:pPr>
    <w:rPr>
      <w:sz w:val="26"/>
      <w:szCs w:val="26"/>
    </w:rPr>
  </w:style>
  <w:style w:type="paragraph" w:customStyle="1" w:styleId="PMEFigTitle">
    <w:name w:val="PME FigTitle"/>
    <w:basedOn w:val="PMENormal"/>
    <w:next w:val="PMENormal"/>
    <w:uiPriority w:val="99"/>
    <w:rsid w:val="0045629F"/>
    <w:pPr>
      <w:spacing w:before="120"/>
      <w:jc w:val="center"/>
    </w:pPr>
  </w:style>
  <w:style w:type="paragraph" w:customStyle="1" w:styleId="PMENumberedtranscript">
    <w:name w:val="PME Numbered transcript"/>
    <w:basedOn w:val="PMENormal"/>
    <w:next w:val="PMENormal"/>
    <w:uiPriority w:val="99"/>
    <w:rsid w:val="0045629F"/>
    <w:pPr>
      <w:tabs>
        <w:tab w:val="left" w:pos="992"/>
      </w:tabs>
      <w:spacing w:line="260" w:lineRule="exact"/>
      <w:ind w:left="1865" w:hanging="1440"/>
    </w:pPr>
    <w:rPr>
      <w:sz w:val="26"/>
      <w:szCs w:val="26"/>
    </w:rPr>
  </w:style>
  <w:style w:type="paragraph" w:customStyle="1" w:styleId="PMETranscript">
    <w:name w:val="PME Transcript"/>
    <w:basedOn w:val="PMENormal"/>
    <w:next w:val="PMENormal"/>
    <w:uiPriority w:val="99"/>
    <w:rsid w:val="0045629F"/>
    <w:pPr>
      <w:spacing w:line="260" w:lineRule="atLeast"/>
      <w:ind w:left="1865" w:hanging="1440"/>
    </w:pPr>
    <w:rPr>
      <w:sz w:val="26"/>
      <w:szCs w:val="26"/>
    </w:rPr>
  </w:style>
  <w:style w:type="paragraph" w:customStyle="1" w:styleId="PMEReferences">
    <w:name w:val="PME References"/>
    <w:basedOn w:val="PMENormal"/>
    <w:uiPriority w:val="99"/>
    <w:rsid w:val="0045629F"/>
    <w:pPr>
      <w:spacing w:line="240" w:lineRule="auto"/>
      <w:ind w:left="709" w:hanging="709"/>
    </w:pPr>
    <w:rPr>
      <w:sz w:val="22"/>
      <w:szCs w:val="26"/>
    </w:rPr>
  </w:style>
  <w:style w:type="character" w:customStyle="1" w:styleId="style251">
    <w:name w:val="style251"/>
    <w:rsid w:val="0045629F"/>
    <w:rPr>
      <w:rFonts w:cs="Times New Roman"/>
      <w:sz w:val="36"/>
      <w:szCs w:val="36"/>
    </w:rPr>
  </w:style>
  <w:style w:type="paragraph" w:customStyle="1" w:styleId="ReferenciasBibliograficas">
    <w:name w:val="Referencias Bibliograficas"/>
    <w:basedOn w:val="PMEReferences"/>
    <w:next w:val="Normal"/>
    <w:autoRedefine/>
    <w:rsid w:val="0045629F"/>
    <w:pPr>
      <w:spacing w:after="240"/>
    </w:pPr>
    <w:rPr>
      <w:rFonts w:ascii="NewsGotT" w:hAnsi="NewsGotT" w:cs="TimesNewRomanPSMT"/>
      <w:sz w:val="24"/>
      <w:szCs w:val="28"/>
      <w:lang w:val="en-US"/>
    </w:rPr>
  </w:style>
  <w:style w:type="paragraph" w:styleId="Citao">
    <w:name w:val="Quote"/>
    <w:basedOn w:val="Normal"/>
    <w:next w:val="Normal"/>
    <w:link w:val="CitaoCarcter1"/>
    <w:qFormat/>
    <w:rsid w:val="00094AAA"/>
    <w:pPr>
      <w:spacing w:before="120" w:after="240" w:line="240" w:lineRule="auto"/>
      <w:ind w:left="567" w:right="567"/>
      <w:contextualSpacing/>
      <w:outlineLvl w:val="9"/>
    </w:pPr>
    <w:rPr>
      <w:iCs/>
    </w:rPr>
  </w:style>
  <w:style w:type="character" w:customStyle="1" w:styleId="CitaoCarcter">
    <w:name w:val="Citação Carácter"/>
    <w:rsid w:val="0045629F"/>
    <w:rPr>
      <w:i/>
      <w:iCs/>
      <w:color w:val="000000"/>
      <w:sz w:val="22"/>
      <w:szCs w:val="22"/>
    </w:rPr>
  </w:style>
  <w:style w:type="paragraph" w:customStyle="1" w:styleId="TabelaTtulo">
    <w:name w:val="TabelaTítulo"/>
    <w:basedOn w:val="Normal"/>
    <w:qFormat/>
    <w:rsid w:val="00494415"/>
    <w:pPr>
      <w:keepNext/>
      <w:spacing w:before="240" w:after="20" w:line="240" w:lineRule="auto"/>
      <w:ind w:left="284" w:right="284"/>
      <w:jc w:val="center"/>
      <w:outlineLvl w:val="9"/>
    </w:pPr>
  </w:style>
  <w:style w:type="paragraph" w:styleId="PargrafodaLista">
    <w:name w:val="List Paragraph"/>
    <w:basedOn w:val="Normal"/>
    <w:uiPriority w:val="34"/>
    <w:qFormat/>
    <w:rsid w:val="0045629F"/>
    <w:pPr>
      <w:ind w:left="720"/>
      <w:contextualSpacing/>
      <w:outlineLvl w:val="9"/>
    </w:pPr>
    <w:rPr>
      <w:rFonts w:ascii="NewsGotT" w:hAnsi="NewsGotT"/>
    </w:rPr>
  </w:style>
  <w:style w:type="character" w:customStyle="1" w:styleId="apple-style-span">
    <w:name w:val="apple-style-span"/>
    <w:rsid w:val="0045629F"/>
  </w:style>
  <w:style w:type="character" w:customStyle="1" w:styleId="text3">
    <w:name w:val="text3"/>
    <w:rsid w:val="0045629F"/>
  </w:style>
  <w:style w:type="character" w:styleId="nfase">
    <w:name w:val="Emphasis"/>
    <w:uiPriority w:val="20"/>
    <w:qFormat/>
    <w:rsid w:val="0045629F"/>
    <w:rPr>
      <w:i/>
      <w:iCs/>
    </w:rPr>
  </w:style>
  <w:style w:type="character" w:customStyle="1" w:styleId="apple-converted-space">
    <w:name w:val="apple-converted-space"/>
    <w:rsid w:val="0045629F"/>
  </w:style>
  <w:style w:type="paragraph" w:customStyle="1" w:styleId="Pargrafo">
    <w:name w:val="Parágrafo"/>
    <w:basedOn w:val="Normal"/>
    <w:rsid w:val="0045629F"/>
    <w:pPr>
      <w:autoSpaceDE/>
      <w:autoSpaceDN/>
      <w:outlineLvl w:val="9"/>
    </w:pPr>
    <w:rPr>
      <w:rFonts w:ascii="NewsGotT" w:eastAsia="Calibri" w:hAnsi="NewsGotT"/>
      <w:b/>
      <w:lang w:eastAsia="en-US"/>
    </w:rPr>
  </w:style>
  <w:style w:type="paragraph" w:styleId="Ttulo">
    <w:name w:val="Title"/>
    <w:basedOn w:val="Normal"/>
    <w:next w:val="Corpodetexto"/>
    <w:link w:val="TtuloCarcter"/>
    <w:uiPriority w:val="10"/>
    <w:qFormat/>
    <w:rsid w:val="00DB495A"/>
    <w:pPr>
      <w:keepNext/>
      <w:spacing w:before="360" w:after="360"/>
      <w:jc w:val="center"/>
    </w:pPr>
    <w:rPr>
      <w:b/>
      <w:bCs/>
      <w:kern w:val="28"/>
      <w:szCs w:val="32"/>
      <w:lang w:val="x-none" w:eastAsia="x-none"/>
    </w:rPr>
  </w:style>
  <w:style w:type="character" w:customStyle="1" w:styleId="TtuloCarcter">
    <w:name w:val="Título Carácter"/>
    <w:link w:val="Ttulo"/>
    <w:uiPriority w:val="10"/>
    <w:rsid w:val="00DB495A"/>
    <w:rPr>
      <w:b/>
      <w:bCs/>
      <w:kern w:val="28"/>
      <w:sz w:val="24"/>
      <w:szCs w:val="32"/>
      <w:lang w:val="x-none" w:eastAsia="x-none"/>
    </w:rPr>
  </w:style>
  <w:style w:type="paragraph" w:customStyle="1" w:styleId="Enunciado">
    <w:name w:val="Enunciado"/>
    <w:basedOn w:val="Normal"/>
    <w:rsid w:val="0045629F"/>
    <w:pPr>
      <w:pBdr>
        <w:top w:val="single" w:sz="4" w:space="1" w:color="auto"/>
        <w:left w:val="single" w:sz="4" w:space="4" w:color="auto"/>
        <w:bottom w:val="single" w:sz="4" w:space="1" w:color="auto"/>
        <w:right w:val="single" w:sz="4" w:space="4" w:color="auto"/>
      </w:pBdr>
      <w:autoSpaceDE/>
      <w:autoSpaceDN/>
      <w:spacing w:before="120"/>
      <w:ind w:left="567" w:right="567"/>
      <w:contextualSpacing/>
      <w:outlineLvl w:val="9"/>
    </w:pPr>
    <w:rPr>
      <w:rFonts w:ascii="NewsGotT" w:eastAsia="Calibri" w:hAnsi="NewsGotT"/>
      <w:lang w:eastAsia="en-US"/>
    </w:rPr>
  </w:style>
  <w:style w:type="paragraph" w:customStyle="1" w:styleId="SubSubItem">
    <w:name w:val="SubSubItem"/>
    <w:basedOn w:val="SubItem"/>
    <w:rsid w:val="0045629F"/>
    <w:pPr>
      <w:tabs>
        <w:tab w:val="left" w:leader="dot" w:pos="9072"/>
      </w:tabs>
      <w:autoSpaceDE/>
      <w:autoSpaceDN/>
      <w:spacing w:before="120"/>
      <w:ind w:left="851"/>
      <w:jc w:val="left"/>
    </w:pPr>
    <w:rPr>
      <w:rFonts w:ascii="NewsGotT" w:eastAsia="Calibri" w:hAnsi="NewsGotT"/>
      <w:b/>
      <w:szCs w:val="24"/>
      <w:lang w:eastAsia="en-US"/>
    </w:rPr>
  </w:style>
  <w:style w:type="paragraph" w:customStyle="1" w:styleId="FiguraTitulo">
    <w:name w:val="FiguraTitulo"/>
    <w:basedOn w:val="TabelaTtulo"/>
    <w:autoRedefine/>
    <w:qFormat/>
    <w:rsid w:val="00494415"/>
    <w:pPr>
      <w:keepNext w:val="0"/>
      <w:spacing w:before="0" w:after="240"/>
      <w:ind w:left="0" w:right="0"/>
    </w:pPr>
  </w:style>
  <w:style w:type="paragraph" w:customStyle="1" w:styleId="Figura">
    <w:name w:val="Figura"/>
    <w:basedOn w:val="Corpodetexto"/>
    <w:qFormat/>
    <w:rsid w:val="00494415"/>
    <w:pPr>
      <w:spacing w:before="120" w:line="240" w:lineRule="auto"/>
      <w:jc w:val="center"/>
    </w:pPr>
    <w:rPr>
      <w:sz w:val="20"/>
      <w:lang w:eastAsia="x-none"/>
    </w:rPr>
  </w:style>
  <w:style w:type="paragraph" w:customStyle="1" w:styleId="Questo">
    <w:name w:val="Questão"/>
    <w:basedOn w:val="SIEMTextoNormal"/>
    <w:qFormat/>
    <w:rsid w:val="00924C70"/>
    <w:pPr>
      <w:pBdr>
        <w:top w:val="single" w:sz="4" w:space="1" w:color="auto"/>
        <w:left w:val="single" w:sz="4" w:space="4" w:color="auto"/>
        <w:bottom w:val="single" w:sz="4" w:space="1" w:color="auto"/>
        <w:right w:val="single" w:sz="4" w:space="4" w:color="auto"/>
      </w:pBdr>
      <w:spacing w:after="0" w:line="240" w:lineRule="auto"/>
    </w:pPr>
    <w:rPr>
      <w:sz w:val="22"/>
    </w:rPr>
  </w:style>
  <w:style w:type="character" w:customStyle="1" w:styleId="hps">
    <w:name w:val="hps"/>
    <w:rsid w:val="00C80C60"/>
  </w:style>
  <w:style w:type="character" w:customStyle="1" w:styleId="MTEquationSection">
    <w:name w:val="MTEquationSection"/>
    <w:rsid w:val="0045629F"/>
    <w:rPr>
      <w:vanish/>
      <w:color w:val="FF0000"/>
    </w:rPr>
  </w:style>
  <w:style w:type="paragraph" w:styleId="Corpodetexto2">
    <w:name w:val="Body Text 2"/>
    <w:basedOn w:val="Normal"/>
    <w:link w:val="Corpodetexto2Carcter"/>
    <w:autoRedefine/>
    <w:uiPriority w:val="99"/>
    <w:unhideWhenUsed/>
    <w:rsid w:val="0045629F"/>
    <w:pPr>
      <w:tabs>
        <w:tab w:val="left" w:pos="105"/>
      </w:tabs>
      <w:jc w:val="left"/>
      <w:outlineLvl w:val="9"/>
    </w:pPr>
    <w:rPr>
      <w:rFonts w:ascii="NewsGotT" w:hAnsi="NewsGotT"/>
      <w:sz w:val="16"/>
      <w:szCs w:val="16"/>
      <w:lang w:val="x-none" w:eastAsia="x-none"/>
    </w:rPr>
  </w:style>
  <w:style w:type="character" w:customStyle="1" w:styleId="Corpodetexto2Carcter">
    <w:name w:val="Corpo de texto 2 Carácter"/>
    <w:link w:val="Corpodetexto2"/>
    <w:uiPriority w:val="99"/>
    <w:rsid w:val="0045629F"/>
    <w:rPr>
      <w:rFonts w:ascii="NewsGotT" w:hAnsi="NewsGotT"/>
      <w:sz w:val="16"/>
      <w:szCs w:val="16"/>
      <w:lang w:val="x-none" w:eastAsia="x-none"/>
    </w:rPr>
  </w:style>
  <w:style w:type="paragraph" w:styleId="Textodenotaderodap">
    <w:name w:val="footnote text"/>
    <w:basedOn w:val="Normal"/>
    <w:link w:val="TextodenotaderodapCarcter"/>
    <w:semiHidden/>
    <w:rsid w:val="00964A0E"/>
    <w:pPr>
      <w:autoSpaceDE/>
      <w:autoSpaceDN/>
      <w:spacing w:line="240" w:lineRule="auto"/>
      <w:jc w:val="left"/>
      <w:outlineLvl w:val="9"/>
    </w:pPr>
    <w:rPr>
      <w:sz w:val="20"/>
      <w:szCs w:val="20"/>
      <w:lang w:val="x-none" w:eastAsia="x-none"/>
    </w:rPr>
  </w:style>
  <w:style w:type="character" w:customStyle="1" w:styleId="TextodenotaderodapCarcter">
    <w:name w:val="Texto de nota de rodapé Carácter"/>
    <w:link w:val="Textodenotaderodap"/>
    <w:semiHidden/>
    <w:rsid w:val="00964A0E"/>
    <w:rPr>
      <w:lang w:val="x-none" w:eastAsia="x-none"/>
    </w:rPr>
  </w:style>
  <w:style w:type="character" w:styleId="Refdenotaderodap">
    <w:name w:val="footnote reference"/>
    <w:semiHidden/>
    <w:rsid w:val="0045629F"/>
    <w:rPr>
      <w:vertAlign w:val="superscript"/>
    </w:rPr>
  </w:style>
  <w:style w:type="paragraph" w:customStyle="1" w:styleId="Enumerao">
    <w:name w:val="Enumeração"/>
    <w:basedOn w:val="Normal"/>
    <w:rsid w:val="0045629F"/>
    <w:pPr>
      <w:autoSpaceDE/>
      <w:autoSpaceDN/>
      <w:ind w:left="851" w:hanging="284"/>
      <w:outlineLvl w:val="9"/>
    </w:pPr>
    <w:rPr>
      <w:rFonts w:ascii="NewsGotT" w:hAnsi="NewsGotT"/>
    </w:rPr>
  </w:style>
  <w:style w:type="paragraph" w:customStyle="1" w:styleId="TtuloTabela">
    <w:name w:val="TítuloTabela"/>
    <w:basedOn w:val="Normal"/>
    <w:rsid w:val="0045629F"/>
    <w:pPr>
      <w:autoSpaceDE/>
      <w:autoSpaceDN/>
      <w:spacing w:before="360" w:after="20"/>
      <w:ind w:left="567"/>
      <w:jc w:val="center"/>
      <w:outlineLvl w:val="9"/>
    </w:pPr>
    <w:rPr>
      <w:rFonts w:ascii="NewsGotT" w:hAnsi="NewsGotT"/>
      <w:szCs w:val="23"/>
    </w:rPr>
  </w:style>
  <w:style w:type="paragraph" w:styleId="Bibliografia">
    <w:name w:val="Bibliography"/>
    <w:basedOn w:val="Normal"/>
    <w:qFormat/>
    <w:rsid w:val="0045629F"/>
    <w:pPr>
      <w:autoSpaceDE/>
      <w:autoSpaceDN/>
      <w:spacing w:after="240"/>
      <w:ind w:left="454" w:hanging="454"/>
      <w:outlineLvl w:val="9"/>
    </w:pPr>
    <w:rPr>
      <w:rFonts w:ascii="NewsGotT" w:hAnsi="NewsGotT"/>
    </w:rPr>
  </w:style>
  <w:style w:type="table" w:styleId="Tabelacomgrelha5">
    <w:name w:val="Table Grid 5"/>
    <w:basedOn w:val="Tabelanormal"/>
    <w:rsid w:val="0045629F"/>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Capa">
    <w:name w:val="Capa"/>
    <w:basedOn w:val="Normal"/>
    <w:rsid w:val="0045629F"/>
    <w:pPr>
      <w:autoSpaceDE/>
      <w:autoSpaceDN/>
      <w:ind w:left="1985"/>
      <w:jc w:val="left"/>
      <w:outlineLvl w:val="9"/>
    </w:pPr>
    <w:rPr>
      <w:rFonts w:ascii="NewsGotT" w:hAnsi="NewsGotT"/>
    </w:rPr>
  </w:style>
  <w:style w:type="character" w:customStyle="1" w:styleId="Corpodetextoalinhado">
    <w:name w:val="Corpo de texto alinhado"/>
    <w:rsid w:val="0045629F"/>
    <w:rPr>
      <w:rFonts w:ascii="Times New Roman" w:hAnsi="Times New Roman" w:cs="Arial"/>
      <w:sz w:val="24"/>
      <w:lang w:val="pt-PT" w:eastAsia="pt-PT" w:bidi="ar-SA"/>
    </w:rPr>
  </w:style>
  <w:style w:type="character" w:customStyle="1" w:styleId="CarcterCarcter">
    <w:name w:val="Carácter Carácter"/>
    <w:rsid w:val="0045629F"/>
    <w:rPr>
      <w:rFonts w:cs="Arial"/>
      <w:sz w:val="24"/>
      <w:lang w:val="pt-PT" w:eastAsia="pt-PT" w:bidi="ar-SA"/>
    </w:rPr>
  </w:style>
  <w:style w:type="paragraph" w:customStyle="1" w:styleId="TtuloFigura">
    <w:name w:val="TítuloFigura"/>
    <w:basedOn w:val="Normal"/>
    <w:rsid w:val="0045629F"/>
    <w:pPr>
      <w:autoSpaceDE/>
      <w:autoSpaceDN/>
      <w:spacing w:after="360"/>
      <w:jc w:val="center"/>
      <w:outlineLvl w:val="9"/>
    </w:pPr>
    <w:rPr>
      <w:rFonts w:ascii="NewsGotT" w:hAnsi="NewsGotT"/>
      <w:szCs w:val="20"/>
    </w:rPr>
  </w:style>
  <w:style w:type="character" w:styleId="Forte">
    <w:name w:val="Strong"/>
    <w:uiPriority w:val="22"/>
    <w:rsid w:val="0045629F"/>
    <w:rPr>
      <w:b/>
      <w:bCs/>
    </w:rPr>
  </w:style>
  <w:style w:type="character" w:styleId="CitaoHTML">
    <w:name w:val="HTML Cite"/>
    <w:uiPriority w:val="99"/>
    <w:semiHidden/>
    <w:unhideWhenUsed/>
    <w:rsid w:val="0045629F"/>
    <w:rPr>
      <w:i/>
      <w:iCs/>
    </w:rPr>
  </w:style>
  <w:style w:type="character" w:customStyle="1" w:styleId="CitaoCarcter1">
    <w:name w:val="Citação Carácter1"/>
    <w:link w:val="Citao"/>
    <w:rsid w:val="00094AAA"/>
    <w:rPr>
      <w:iCs/>
      <w:sz w:val="24"/>
      <w:szCs w:val="24"/>
    </w:rPr>
  </w:style>
  <w:style w:type="paragraph" w:customStyle="1" w:styleId="TabelaCelula">
    <w:name w:val="TabelaCelula"/>
    <w:basedOn w:val="Corpodetexto2"/>
    <w:rsid w:val="0045629F"/>
    <w:pPr>
      <w:spacing w:before="120" w:line="240" w:lineRule="auto"/>
    </w:pPr>
    <w:rPr>
      <w:sz w:val="24"/>
    </w:rPr>
  </w:style>
  <w:style w:type="paragraph" w:customStyle="1" w:styleId="CelulasTitulo">
    <w:name w:val="CelulasTitulo"/>
    <w:basedOn w:val="Corpodetexto2"/>
    <w:autoRedefine/>
    <w:rsid w:val="0045629F"/>
    <w:pPr>
      <w:jc w:val="center"/>
    </w:pPr>
    <w:rPr>
      <w:lang w:val="pt-PT" w:eastAsia="pt-PT"/>
    </w:rPr>
  </w:style>
  <w:style w:type="paragraph" w:styleId="CitaoIntensa">
    <w:name w:val="Intense Quote"/>
    <w:basedOn w:val="Normal"/>
    <w:next w:val="Normal"/>
    <w:link w:val="CitaoIntensaCarcter"/>
    <w:autoRedefine/>
    <w:uiPriority w:val="30"/>
    <w:rsid w:val="0045629F"/>
    <w:pPr>
      <w:spacing w:before="200" w:after="280"/>
      <w:ind w:left="680"/>
      <w:outlineLvl w:val="9"/>
    </w:pPr>
    <w:rPr>
      <w:rFonts w:ascii="NewsGotT" w:hAnsi="NewsGotT"/>
      <w:bCs/>
      <w:iCs/>
    </w:rPr>
  </w:style>
  <w:style w:type="character" w:customStyle="1" w:styleId="CitaoIntensaCarcter">
    <w:name w:val="Citação Intensa Carácter"/>
    <w:link w:val="CitaoIntensa"/>
    <w:uiPriority w:val="30"/>
    <w:rsid w:val="0045629F"/>
    <w:rPr>
      <w:rFonts w:ascii="NewsGotT" w:hAnsi="NewsGotT"/>
      <w:bCs/>
      <w:iCs/>
      <w:sz w:val="24"/>
      <w:szCs w:val="22"/>
    </w:rPr>
  </w:style>
  <w:style w:type="paragraph" w:styleId="Ttulodondice">
    <w:name w:val="TOC Heading"/>
    <w:basedOn w:val="Normal"/>
    <w:next w:val="Normal"/>
    <w:uiPriority w:val="39"/>
    <w:unhideWhenUsed/>
    <w:rsid w:val="0045629F"/>
    <w:pPr>
      <w:autoSpaceDE/>
      <w:autoSpaceDN/>
      <w:spacing w:before="480" w:line="276" w:lineRule="auto"/>
      <w:outlineLvl w:val="9"/>
    </w:pPr>
    <w:rPr>
      <w:rFonts w:ascii="Cambria" w:hAnsi="Cambria"/>
      <w:color w:val="365F91"/>
      <w:sz w:val="28"/>
    </w:rPr>
  </w:style>
  <w:style w:type="paragraph" w:styleId="ndice1">
    <w:name w:val="toc 1"/>
    <w:basedOn w:val="Normal"/>
    <w:next w:val="Normal"/>
    <w:autoRedefine/>
    <w:uiPriority w:val="39"/>
    <w:unhideWhenUsed/>
    <w:rsid w:val="0045629F"/>
    <w:pPr>
      <w:outlineLvl w:val="9"/>
    </w:pPr>
    <w:rPr>
      <w:rFonts w:ascii="NewsGotT" w:hAnsi="NewsGotT"/>
    </w:rPr>
  </w:style>
  <w:style w:type="paragraph" w:styleId="ndice2">
    <w:name w:val="toc 2"/>
    <w:basedOn w:val="Normal"/>
    <w:next w:val="Normal"/>
    <w:autoRedefine/>
    <w:uiPriority w:val="39"/>
    <w:unhideWhenUsed/>
    <w:rsid w:val="0045629F"/>
    <w:pPr>
      <w:ind w:left="240"/>
      <w:outlineLvl w:val="9"/>
    </w:pPr>
    <w:rPr>
      <w:rFonts w:ascii="NewsGotT" w:hAnsi="NewsGotT"/>
    </w:rPr>
  </w:style>
  <w:style w:type="character" w:customStyle="1" w:styleId="Cabealho3Carcter">
    <w:name w:val="Cabeçalho 3 Carácter"/>
    <w:uiPriority w:val="9"/>
    <w:rsid w:val="0045629F"/>
    <w:rPr>
      <w:rFonts w:ascii="NewsGotT" w:hAnsi="NewsGotT"/>
      <w:b/>
      <w:bCs/>
      <w:sz w:val="24"/>
      <w:szCs w:val="26"/>
    </w:rPr>
  </w:style>
  <w:style w:type="paragraph" w:styleId="ndice3">
    <w:name w:val="toc 3"/>
    <w:basedOn w:val="Normal"/>
    <w:next w:val="Normal"/>
    <w:autoRedefine/>
    <w:uiPriority w:val="39"/>
    <w:unhideWhenUsed/>
    <w:rsid w:val="0045629F"/>
    <w:pPr>
      <w:ind w:left="480"/>
      <w:outlineLvl w:val="9"/>
    </w:pPr>
    <w:rPr>
      <w:rFonts w:ascii="NewsGotT" w:hAnsi="NewsGotT"/>
    </w:rPr>
  </w:style>
  <w:style w:type="paragraph" w:customStyle="1" w:styleId="SubcapituloTtulo11">
    <w:name w:val="SubcapituloTítulo 11"/>
    <w:basedOn w:val="Normal"/>
    <w:next w:val="Normal"/>
    <w:link w:val="SubcapituloTtulo11Carcter"/>
    <w:uiPriority w:val="9"/>
    <w:rsid w:val="0045629F"/>
    <w:pPr>
      <w:keepNext/>
      <w:jc w:val="left"/>
    </w:pPr>
    <w:rPr>
      <w:rFonts w:ascii="NewsGotT" w:hAnsi="NewsGotT"/>
      <w:bCs/>
      <w:kern w:val="32"/>
      <w:szCs w:val="32"/>
      <w:lang w:val="en-AU" w:eastAsia="es-ES"/>
    </w:rPr>
  </w:style>
  <w:style w:type="paragraph" w:customStyle="1" w:styleId="SubSubcapituloTtulo21">
    <w:name w:val="SubSubcapituloTítulo 21"/>
    <w:basedOn w:val="Normal"/>
    <w:next w:val="Normal"/>
    <w:link w:val="SubSubcapituloTtulo21Carcter"/>
    <w:uiPriority w:val="9"/>
    <w:rsid w:val="0045629F"/>
    <w:pPr>
      <w:keepNext/>
      <w:ind w:left="397"/>
      <w:jc w:val="left"/>
      <w:outlineLvl w:val="1"/>
    </w:pPr>
    <w:rPr>
      <w:rFonts w:ascii="NewsGotT" w:hAnsi="NewsGotT"/>
      <w:bCs/>
      <w:iCs/>
      <w:szCs w:val="28"/>
      <w:lang w:val="en-AU" w:eastAsia="es-ES"/>
    </w:rPr>
  </w:style>
  <w:style w:type="paragraph" w:customStyle="1" w:styleId="Ttulo31">
    <w:name w:val="Título 31"/>
    <w:basedOn w:val="Normal"/>
    <w:next w:val="Normal"/>
    <w:uiPriority w:val="9"/>
    <w:rsid w:val="0045629F"/>
    <w:pPr>
      <w:keepNext/>
      <w:outlineLvl w:val="2"/>
    </w:pPr>
    <w:rPr>
      <w:rFonts w:ascii="Cambria" w:hAnsi="Cambria"/>
      <w:b/>
      <w:bCs/>
      <w:sz w:val="26"/>
      <w:szCs w:val="26"/>
      <w:lang w:val="en-AU" w:eastAsia="es-ES"/>
    </w:rPr>
  </w:style>
  <w:style w:type="character" w:customStyle="1" w:styleId="SubcapituloTtulo11Carcter">
    <w:name w:val="SubcapituloTítulo 11 Carácter"/>
    <w:link w:val="SubcapituloTtulo11"/>
    <w:uiPriority w:val="9"/>
    <w:locked/>
    <w:rsid w:val="0045629F"/>
    <w:rPr>
      <w:rFonts w:ascii="NewsGotT" w:hAnsi="NewsGotT"/>
      <w:bCs/>
      <w:kern w:val="32"/>
      <w:sz w:val="24"/>
      <w:szCs w:val="32"/>
      <w:lang w:val="en-AU" w:eastAsia="es-ES"/>
    </w:rPr>
  </w:style>
  <w:style w:type="character" w:customStyle="1" w:styleId="SubSubcapituloTtulo21Carcter">
    <w:name w:val="SubSubcapituloTítulo 21 Carácter"/>
    <w:link w:val="SubSubcapituloTtulo21"/>
    <w:uiPriority w:val="9"/>
    <w:locked/>
    <w:rsid w:val="0045629F"/>
    <w:rPr>
      <w:rFonts w:ascii="NewsGotT" w:hAnsi="NewsGotT"/>
      <w:bCs/>
      <w:iCs/>
      <w:sz w:val="24"/>
      <w:szCs w:val="28"/>
      <w:lang w:val="en-AU" w:eastAsia="es-ES"/>
    </w:rPr>
  </w:style>
  <w:style w:type="character" w:customStyle="1" w:styleId="Ttulo1Carcter1">
    <w:name w:val="Título 1 Carácter1"/>
    <w:uiPriority w:val="9"/>
    <w:rsid w:val="0045629F"/>
    <w:rPr>
      <w:rFonts w:ascii="NewsGotT" w:hAnsi="NewsGotT"/>
      <w:b w:val="0"/>
      <w:bCs/>
      <w:sz w:val="24"/>
      <w:szCs w:val="28"/>
      <w:lang w:val="x-none" w:eastAsia="x-none"/>
    </w:rPr>
  </w:style>
  <w:style w:type="character" w:customStyle="1" w:styleId="Ttulo2Carcter1">
    <w:name w:val="Título 2 Carácter1"/>
    <w:uiPriority w:val="9"/>
    <w:rsid w:val="0045629F"/>
    <w:rPr>
      <w:rFonts w:ascii="NewsGotT" w:hAnsi="NewsGotT"/>
      <w:b/>
      <w:bCs/>
      <w:sz w:val="24"/>
      <w:szCs w:val="26"/>
      <w:lang w:val="x-none" w:eastAsia="x-none"/>
    </w:rPr>
  </w:style>
  <w:style w:type="character" w:customStyle="1" w:styleId="Ttulo5Carcter">
    <w:name w:val="Título 5 Carácter"/>
    <w:uiPriority w:val="9"/>
    <w:rsid w:val="0045629F"/>
    <w:rPr>
      <w:rFonts w:ascii="Calibri" w:eastAsia="Times New Roman" w:hAnsi="Calibri" w:cs="Times New Roman"/>
      <w:b/>
      <w:bCs/>
      <w:i/>
      <w:iCs/>
      <w:sz w:val="26"/>
      <w:szCs w:val="26"/>
    </w:rPr>
  </w:style>
  <w:style w:type="character" w:customStyle="1" w:styleId="Ttulo7Carcter">
    <w:name w:val="Título 7 Carácter"/>
    <w:aliases w:val="Subtitulo1numero Carácter"/>
    <w:uiPriority w:val="9"/>
    <w:rsid w:val="0045629F"/>
    <w:rPr>
      <w:b/>
      <w:color w:val="000000"/>
      <w:sz w:val="24"/>
      <w:szCs w:val="24"/>
    </w:rPr>
  </w:style>
  <w:style w:type="paragraph" w:customStyle="1" w:styleId="QuestoesInvestigacao">
    <w:name w:val="QuestoesInvestigacao"/>
    <w:basedOn w:val="Corpodetexto"/>
    <w:autoRedefine/>
    <w:rsid w:val="0045629F"/>
    <w:pPr>
      <w:tabs>
        <w:tab w:val="left" w:pos="1134"/>
      </w:tabs>
      <w:ind w:left="720"/>
    </w:pPr>
    <w:rPr>
      <w:rFonts w:ascii="NewsGotT" w:hAnsi="NewsGotT"/>
      <w:b/>
      <w:color w:val="000000"/>
      <w:lang w:eastAsia="x-none"/>
    </w:rPr>
  </w:style>
  <w:style w:type="paragraph" w:styleId="NormalWeb">
    <w:name w:val="Normal (Web)"/>
    <w:basedOn w:val="Normal"/>
    <w:uiPriority w:val="99"/>
    <w:semiHidden/>
    <w:unhideWhenUsed/>
    <w:rsid w:val="0045629F"/>
    <w:pPr>
      <w:autoSpaceDE/>
      <w:autoSpaceDN/>
      <w:spacing w:before="100" w:beforeAutospacing="1" w:after="100" w:afterAutospacing="1"/>
      <w:jc w:val="left"/>
      <w:outlineLvl w:val="9"/>
    </w:pPr>
    <w:rPr>
      <w:color w:val="000000"/>
    </w:rPr>
  </w:style>
  <w:style w:type="paragraph" w:customStyle="1" w:styleId="Referencias">
    <w:name w:val="Referencias"/>
    <w:basedOn w:val="PMEReferences"/>
    <w:next w:val="Normal"/>
    <w:rsid w:val="0045629F"/>
    <w:rPr>
      <w:rFonts w:cs="TimesNewRomanPSMT"/>
      <w:szCs w:val="28"/>
      <w:lang w:val="pt-PT"/>
    </w:rPr>
  </w:style>
  <w:style w:type="paragraph" w:customStyle="1" w:styleId="Cabealho10">
    <w:name w:val="Cabeçalho 10"/>
    <w:basedOn w:val="Normal"/>
    <w:next w:val="Normal"/>
    <w:link w:val="Cabealho10Carcter"/>
    <w:rsid w:val="0045629F"/>
    <w:pPr>
      <w:spacing w:before="240" w:after="240"/>
      <w:jc w:val="center"/>
      <w:outlineLvl w:val="9"/>
    </w:pPr>
    <w:rPr>
      <w:rFonts w:ascii="NewsGotT" w:hAnsi="NewsGotT"/>
      <w:b/>
    </w:rPr>
  </w:style>
  <w:style w:type="character" w:customStyle="1" w:styleId="Cabealho10Carcter">
    <w:name w:val="Cabeçalho 10 Carácter"/>
    <w:link w:val="Cabealho10"/>
    <w:rsid w:val="0045629F"/>
    <w:rPr>
      <w:rFonts w:ascii="NewsGotT" w:hAnsi="NewsGotT"/>
      <w:b/>
      <w:sz w:val="24"/>
      <w:szCs w:val="22"/>
    </w:rPr>
  </w:style>
  <w:style w:type="paragraph" w:customStyle="1" w:styleId="Cabealho11">
    <w:name w:val="Cabeçalho 11"/>
    <w:basedOn w:val="Normal"/>
    <w:next w:val="Normal"/>
    <w:link w:val="Cabealho11Carcter"/>
    <w:rsid w:val="0045629F"/>
    <w:pPr>
      <w:jc w:val="left"/>
      <w:outlineLvl w:val="9"/>
    </w:pPr>
    <w:rPr>
      <w:rFonts w:ascii="NewsGotT" w:hAnsi="NewsGotT"/>
    </w:rPr>
  </w:style>
  <w:style w:type="character" w:customStyle="1" w:styleId="Cabealho11Carcter">
    <w:name w:val="Cabeçalho 11 Carácter"/>
    <w:link w:val="Cabealho11"/>
    <w:rsid w:val="0045629F"/>
    <w:rPr>
      <w:rFonts w:ascii="NewsGotT" w:hAnsi="NewsGotT"/>
      <w:sz w:val="24"/>
      <w:szCs w:val="22"/>
    </w:rPr>
  </w:style>
  <w:style w:type="character" w:customStyle="1" w:styleId="Cabealho1Carcter1">
    <w:name w:val="Cabeçalho 1 Carácter1"/>
    <w:uiPriority w:val="9"/>
    <w:rsid w:val="00485AEA"/>
    <w:rPr>
      <w:rFonts w:ascii="NewsGotT" w:eastAsia="Times New Roman" w:hAnsi="NewsGotT" w:cs="Times New Roman"/>
      <w:b/>
      <w:bCs/>
      <w:kern w:val="32"/>
      <w:sz w:val="28"/>
      <w:szCs w:val="32"/>
    </w:rPr>
  </w:style>
  <w:style w:type="paragraph" w:customStyle="1" w:styleId="Default">
    <w:name w:val="Default"/>
    <w:rsid w:val="002B7D21"/>
    <w:pPr>
      <w:autoSpaceDE w:val="0"/>
      <w:autoSpaceDN w:val="0"/>
      <w:adjustRightInd w:val="0"/>
    </w:pPr>
    <w:rPr>
      <w:color w:val="000000"/>
      <w:sz w:val="24"/>
      <w:szCs w:val="24"/>
    </w:rPr>
  </w:style>
  <w:style w:type="paragraph" w:customStyle="1" w:styleId="StatEnsTexte">
    <w:name w:val="StatEns Texte"/>
    <w:basedOn w:val="Default"/>
    <w:next w:val="Default"/>
    <w:uiPriority w:val="99"/>
    <w:rsid w:val="002B7D21"/>
    <w:rPr>
      <w:color w:val="auto"/>
    </w:rPr>
  </w:style>
  <w:style w:type="paragraph" w:customStyle="1" w:styleId="Texto">
    <w:name w:val="Texto"/>
    <w:basedOn w:val="Normal"/>
    <w:rsid w:val="0063434C"/>
    <w:pPr>
      <w:widowControl w:val="0"/>
      <w:autoSpaceDE/>
      <w:autoSpaceDN/>
      <w:spacing w:line="480" w:lineRule="atLeast"/>
      <w:ind w:firstLine="284"/>
      <w:outlineLvl w:val="9"/>
    </w:pPr>
    <w:rPr>
      <w:szCs w:val="20"/>
    </w:rPr>
  </w:style>
  <w:style w:type="paragraph" w:customStyle="1" w:styleId="Nota">
    <w:name w:val="Nota"/>
    <w:basedOn w:val="Corpodetexto"/>
    <w:qFormat/>
    <w:rsid w:val="00494415"/>
    <w:pPr>
      <w:spacing w:after="240"/>
    </w:pPr>
    <w:rPr>
      <w:sz w:val="20"/>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lsdException w:name="heading 5" w:uiPriority="9"/>
    <w:lsdException w:name="heading 6" w:uiPriority="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No List" w:uiPriority="0"/>
    <w:lsdException w:name="Table Grid 5"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0" w:qFormat="1"/>
    <w:lsdException w:name="TOC Heading" w:uiPriority="39"/>
  </w:latentStyles>
  <w:style w:type="paragraph" w:default="1" w:styleId="Normal">
    <w:name w:val="Normal"/>
    <w:qFormat/>
    <w:rsid w:val="009B13C6"/>
    <w:pPr>
      <w:autoSpaceDE w:val="0"/>
      <w:autoSpaceDN w:val="0"/>
      <w:spacing w:line="360" w:lineRule="auto"/>
      <w:jc w:val="both"/>
      <w:outlineLvl w:val="0"/>
    </w:pPr>
    <w:rPr>
      <w:sz w:val="24"/>
      <w:szCs w:val="24"/>
    </w:rPr>
  </w:style>
  <w:style w:type="paragraph" w:styleId="Cabealho1">
    <w:name w:val="heading 1"/>
    <w:basedOn w:val="Normal"/>
    <w:next w:val="Normal"/>
    <w:link w:val="Cabealho1Carcter2"/>
    <w:uiPriority w:val="9"/>
    <w:qFormat/>
    <w:rsid w:val="00964A0E"/>
    <w:pPr>
      <w:keepNext/>
      <w:spacing w:before="240" w:after="120" w:line="240" w:lineRule="auto"/>
    </w:pPr>
    <w:rPr>
      <w:b/>
      <w:bCs/>
      <w:kern w:val="28"/>
      <w:sz w:val="28"/>
      <w:szCs w:val="32"/>
    </w:rPr>
  </w:style>
  <w:style w:type="paragraph" w:styleId="Cabealho2">
    <w:name w:val="heading 2"/>
    <w:basedOn w:val="Normal"/>
    <w:next w:val="Corpodetexto"/>
    <w:link w:val="Cabealho2Carcter1"/>
    <w:uiPriority w:val="9"/>
    <w:qFormat/>
    <w:rsid w:val="00040AF3"/>
    <w:pPr>
      <w:keepNext/>
      <w:spacing w:before="360" w:after="120" w:line="240" w:lineRule="auto"/>
      <w:jc w:val="left"/>
      <w:outlineLvl w:val="1"/>
    </w:pPr>
    <w:rPr>
      <w:bCs/>
      <w:i/>
      <w:sz w:val="22"/>
    </w:rPr>
  </w:style>
  <w:style w:type="paragraph" w:styleId="Cabealho3">
    <w:name w:val="heading 3"/>
    <w:aliases w:val="Título 3"/>
    <w:basedOn w:val="Normal"/>
    <w:next w:val="Normal"/>
    <w:link w:val="Cabealho3Carcter1"/>
    <w:qFormat/>
    <w:pPr>
      <w:keepNext/>
      <w:outlineLvl w:val="2"/>
    </w:pPr>
    <w:rPr>
      <w:b/>
      <w:bCs/>
    </w:rPr>
  </w:style>
  <w:style w:type="paragraph" w:styleId="Cabealho4">
    <w:name w:val="heading 4"/>
    <w:aliases w:val="Título 4,TituloSemNumero"/>
    <w:basedOn w:val="Normal"/>
    <w:next w:val="Normal"/>
    <w:link w:val="Cabealho4Carcter"/>
    <w:unhideWhenUsed/>
    <w:rsid w:val="005A6E6C"/>
    <w:pPr>
      <w:keepNext/>
      <w:spacing w:before="240" w:after="60"/>
      <w:outlineLvl w:val="3"/>
    </w:pPr>
    <w:rPr>
      <w:rFonts w:ascii="Calibri" w:hAnsi="Calibri"/>
      <w:bCs/>
      <w:sz w:val="28"/>
      <w:szCs w:val="28"/>
    </w:rPr>
  </w:style>
  <w:style w:type="paragraph" w:styleId="Cabealho5">
    <w:name w:val="heading 5"/>
    <w:basedOn w:val="Normal"/>
    <w:next w:val="Normal"/>
    <w:link w:val="Cabealho5Carcter"/>
    <w:uiPriority w:val="9"/>
    <w:rsid w:val="0045629F"/>
    <w:pPr>
      <w:spacing w:before="240" w:after="60"/>
      <w:outlineLvl w:val="4"/>
    </w:pPr>
    <w:rPr>
      <w:rFonts w:ascii="Calibri" w:hAnsi="Calibri"/>
      <w:b/>
      <w:bCs/>
      <w:i/>
      <w:iCs/>
      <w:sz w:val="26"/>
      <w:szCs w:val="26"/>
      <w:lang w:val="x-none" w:eastAsia="x-none"/>
    </w:rPr>
  </w:style>
  <w:style w:type="paragraph" w:styleId="Cabealho6">
    <w:name w:val="heading 6"/>
    <w:aliases w:val="Título 6"/>
    <w:basedOn w:val="Normal"/>
    <w:next w:val="Normal"/>
    <w:link w:val="Cabealho6Carcter1"/>
    <w:autoRedefine/>
    <w:rsid w:val="0045629F"/>
    <w:pPr>
      <w:spacing w:before="240" w:after="60"/>
      <w:outlineLvl w:val="5"/>
    </w:pPr>
    <w:rPr>
      <w:rFonts w:ascii="NewsGotT" w:hAnsi="NewsGotT"/>
      <w:b/>
      <w:bCs/>
      <w:sz w:val="28"/>
      <w:szCs w:val="28"/>
      <w:lang w:val="x-none" w:eastAsia="x-none"/>
    </w:rPr>
  </w:style>
  <w:style w:type="paragraph" w:styleId="Cabealho7">
    <w:name w:val="heading 7"/>
    <w:aliases w:val="Subtitulo1numero"/>
    <w:basedOn w:val="Normal"/>
    <w:next w:val="Normal"/>
    <w:link w:val="Cabealho7Carcter"/>
    <w:autoRedefine/>
    <w:uiPriority w:val="9"/>
    <w:rsid w:val="0045629F"/>
    <w:pPr>
      <w:spacing w:before="240" w:after="240"/>
      <w:outlineLvl w:val="6"/>
    </w:pPr>
    <w:rPr>
      <w:rFonts w:ascii="NewsGotT" w:hAnsi="NewsGotT"/>
      <w:b/>
      <w:lang w:val="x-none" w:eastAsia="x-none"/>
    </w:rPr>
  </w:style>
  <w:style w:type="paragraph" w:styleId="Cabealho8">
    <w:name w:val="heading 8"/>
    <w:aliases w:val="Título 8"/>
    <w:basedOn w:val="Normal"/>
    <w:next w:val="Normal"/>
    <w:link w:val="Cabealho8Carcter1"/>
    <w:uiPriority w:val="9"/>
    <w:rsid w:val="0045629F"/>
    <w:pPr>
      <w:spacing w:before="240" w:after="60"/>
      <w:outlineLvl w:val="7"/>
    </w:pPr>
    <w:rPr>
      <w:rFonts w:ascii="Calibri" w:hAnsi="Calibri"/>
      <w:b/>
      <w:i/>
      <w:iCs/>
      <w:lang w:val="x-none" w:eastAsia="x-none"/>
    </w:rPr>
  </w:style>
  <w:style w:type="paragraph" w:styleId="Cabealho9">
    <w:name w:val="heading 9"/>
    <w:aliases w:val="Título 9,Subtitulo3numeros"/>
    <w:basedOn w:val="Normal"/>
    <w:next w:val="Normal"/>
    <w:link w:val="Cabealho9Carcter"/>
    <w:autoRedefine/>
    <w:uiPriority w:val="9"/>
    <w:rsid w:val="0045629F"/>
    <w:pPr>
      <w:spacing w:before="240" w:after="240"/>
      <w:ind w:firstLine="680"/>
      <w:outlineLvl w:val="8"/>
    </w:pPr>
    <w:rPr>
      <w:rFonts w:ascii="Cambria" w:hAnsi="Cambria"/>
      <w:b/>
      <w:lang w:val="x-none" w:eastAsia="x-non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2">
    <w:name w:val="Cabeçalho 1 Carácter2"/>
    <w:link w:val="Cabealho1"/>
    <w:uiPriority w:val="9"/>
    <w:locked/>
    <w:rsid w:val="00964A0E"/>
    <w:rPr>
      <w:b/>
      <w:bCs/>
      <w:kern w:val="28"/>
      <w:sz w:val="28"/>
      <w:szCs w:val="32"/>
    </w:rPr>
  </w:style>
  <w:style w:type="character" w:customStyle="1" w:styleId="Cabealho2Carcter1">
    <w:name w:val="Cabeçalho 2 Carácter1"/>
    <w:link w:val="Cabealho2"/>
    <w:uiPriority w:val="9"/>
    <w:locked/>
    <w:rsid w:val="00040AF3"/>
    <w:rPr>
      <w:bCs/>
      <w:i/>
      <w:sz w:val="22"/>
      <w:szCs w:val="24"/>
    </w:rPr>
  </w:style>
  <w:style w:type="character" w:customStyle="1" w:styleId="Cabealho3Carcter1">
    <w:name w:val="Cabeçalho 3 Carácter1"/>
    <w:aliases w:val="Título 3 Carácter"/>
    <w:link w:val="Cabealho3"/>
    <w:uiPriority w:val="9"/>
    <w:locked/>
    <w:rPr>
      <w:rFonts w:ascii="Cambria" w:eastAsia="Times New Roman" w:hAnsi="Cambria" w:cs="Times New Roman"/>
      <w:b/>
      <w:bCs/>
      <w:sz w:val="26"/>
      <w:szCs w:val="26"/>
      <w:lang w:val="en-AU" w:eastAsia="es-ES"/>
    </w:rPr>
  </w:style>
  <w:style w:type="paragraph" w:customStyle="1" w:styleId="Endnote">
    <w:name w:val="Endnote"/>
    <w:basedOn w:val="Normal"/>
    <w:uiPriority w:val="99"/>
  </w:style>
  <w:style w:type="paragraph" w:styleId="Corpodetexto">
    <w:name w:val="Body Text"/>
    <w:basedOn w:val="Normal"/>
    <w:next w:val="Normal"/>
    <w:link w:val="CorpodetextoCarcter"/>
    <w:qFormat/>
    <w:rsid w:val="00040AF3"/>
    <w:pPr>
      <w:outlineLvl w:val="9"/>
    </w:pPr>
  </w:style>
  <w:style w:type="character" w:customStyle="1" w:styleId="CorpodetextoCarcter">
    <w:name w:val="Corpo de texto Carácter"/>
    <w:link w:val="Corpodetexto"/>
    <w:locked/>
    <w:rsid w:val="00040AF3"/>
    <w:rPr>
      <w:sz w:val="24"/>
      <w:szCs w:val="24"/>
    </w:rPr>
  </w:style>
  <w:style w:type="character" w:styleId="Hiperligao">
    <w:name w:val="Hyperlink"/>
    <w:rPr>
      <w:rFonts w:cs="Times New Roman"/>
      <w:color w:val="0000FF"/>
      <w:u w:val="single"/>
    </w:rPr>
  </w:style>
  <w:style w:type="paragraph" w:styleId="Mapadodocumento">
    <w:name w:val="Document Map"/>
    <w:basedOn w:val="Normal"/>
    <w:link w:val="MapadodocumentoCarcter"/>
    <w:uiPriority w:val="99"/>
    <w:semiHidden/>
    <w:pPr>
      <w:shd w:val="clear" w:color="auto" w:fill="000080"/>
    </w:pPr>
  </w:style>
  <w:style w:type="character" w:customStyle="1" w:styleId="MapadodocumentoCarcter">
    <w:name w:val="Mapa do documento Carácter"/>
    <w:link w:val="Mapadodocumento"/>
    <w:uiPriority w:val="99"/>
    <w:semiHidden/>
    <w:locked/>
    <w:rPr>
      <w:rFonts w:ascii="Tahoma" w:hAnsi="Tahoma" w:cs="Tahoma"/>
      <w:sz w:val="16"/>
      <w:szCs w:val="16"/>
      <w:lang w:val="en-AU" w:eastAsia="es-ES"/>
    </w:rPr>
  </w:style>
  <w:style w:type="paragraph" w:customStyle="1" w:styleId="SIEMAutorInstituio">
    <w:name w:val="SIEM Autor/Instituição"/>
    <w:basedOn w:val="SIEMTextoNormal"/>
    <w:uiPriority w:val="99"/>
    <w:rsid w:val="00261051"/>
    <w:pPr>
      <w:spacing w:before="120" w:line="240" w:lineRule="auto"/>
      <w:contextualSpacing/>
      <w:jc w:val="center"/>
    </w:pPr>
  </w:style>
  <w:style w:type="paragraph" w:customStyle="1" w:styleId="SIEMTtulo2">
    <w:name w:val="SIEM Título 2"/>
    <w:next w:val="SIEMTextoNormal"/>
    <w:uiPriority w:val="99"/>
    <w:rsid w:val="00755246"/>
    <w:pPr>
      <w:spacing w:before="360" w:line="360" w:lineRule="auto"/>
    </w:pPr>
    <w:rPr>
      <w:b/>
      <w:iCs/>
      <w:sz w:val="24"/>
      <w:szCs w:val="28"/>
      <w:lang w:eastAsia="es-ES"/>
    </w:rPr>
  </w:style>
  <w:style w:type="paragraph" w:customStyle="1" w:styleId="SIEMTextoNormal">
    <w:name w:val="SIEM Texto Normal"/>
    <w:uiPriority w:val="99"/>
    <w:rsid w:val="00755246"/>
    <w:pPr>
      <w:autoSpaceDE w:val="0"/>
      <w:autoSpaceDN w:val="0"/>
      <w:spacing w:after="120" w:line="360" w:lineRule="auto"/>
      <w:jc w:val="both"/>
    </w:pPr>
    <w:rPr>
      <w:sz w:val="24"/>
      <w:szCs w:val="28"/>
      <w:lang w:eastAsia="es-ES"/>
    </w:rPr>
  </w:style>
  <w:style w:type="paragraph" w:customStyle="1" w:styleId="SIEMTtulo1">
    <w:name w:val="SIEM Título 1"/>
    <w:basedOn w:val="SIEMTextoNormal"/>
    <w:uiPriority w:val="99"/>
    <w:rsid w:val="00D35CCB"/>
    <w:pPr>
      <w:keepNext/>
      <w:spacing w:after="240"/>
      <w:jc w:val="center"/>
      <w:outlineLvl w:val="0"/>
    </w:pPr>
    <w:rPr>
      <w:b/>
      <w:bCs/>
      <w:caps/>
      <w:kern w:val="28"/>
      <w:szCs w:val="32"/>
    </w:rPr>
  </w:style>
  <w:style w:type="paragraph" w:customStyle="1" w:styleId="Resumo">
    <w:name w:val="Resumo"/>
    <w:basedOn w:val="Normal"/>
    <w:uiPriority w:val="99"/>
    <w:qFormat/>
    <w:rsid w:val="0011263F"/>
    <w:pPr>
      <w:spacing w:line="240" w:lineRule="auto"/>
      <w:outlineLvl w:val="9"/>
    </w:pPr>
    <w:rPr>
      <w:bCs/>
      <w:sz w:val="22"/>
      <w:szCs w:val="28"/>
      <w:lang w:eastAsia="es-ES"/>
    </w:rPr>
  </w:style>
  <w:style w:type="paragraph" w:customStyle="1" w:styleId="SIEMTtulo3">
    <w:name w:val="SIEM Título 3"/>
    <w:next w:val="SIEMTextoNormal"/>
    <w:uiPriority w:val="99"/>
    <w:rsid w:val="00E13BA6"/>
    <w:pPr>
      <w:keepNext/>
      <w:spacing w:before="240" w:line="360" w:lineRule="auto"/>
      <w:ind w:left="709"/>
      <w:outlineLvl w:val="2"/>
    </w:pPr>
    <w:rPr>
      <w:bCs/>
      <w:i/>
      <w:sz w:val="24"/>
      <w:szCs w:val="28"/>
      <w:lang w:eastAsia="es-ES"/>
    </w:rPr>
  </w:style>
  <w:style w:type="paragraph" w:customStyle="1" w:styleId="SIEMCitao">
    <w:name w:val="SIEM Citação"/>
    <w:next w:val="SIEMTextoNormal"/>
    <w:uiPriority w:val="99"/>
    <w:rsid w:val="008505B5"/>
    <w:pPr>
      <w:spacing w:after="120"/>
      <w:ind w:left="709" w:right="709"/>
      <w:jc w:val="both"/>
    </w:pPr>
    <w:rPr>
      <w:sz w:val="24"/>
      <w:szCs w:val="26"/>
      <w:lang w:eastAsia="es-ES"/>
    </w:rPr>
  </w:style>
  <w:style w:type="paragraph" w:customStyle="1" w:styleId="SIEMFiguras">
    <w:name w:val="SIEM Figuras"/>
    <w:next w:val="SIEMTextoNormal"/>
    <w:uiPriority w:val="99"/>
    <w:rsid w:val="0066580F"/>
    <w:pPr>
      <w:spacing w:before="120" w:after="360"/>
      <w:jc w:val="center"/>
    </w:pPr>
    <w:rPr>
      <w:sz w:val="24"/>
      <w:szCs w:val="28"/>
      <w:lang w:eastAsia="es-ES"/>
    </w:rPr>
  </w:style>
  <w:style w:type="paragraph" w:customStyle="1" w:styleId="SIEMTabelas">
    <w:name w:val="SIEM Tabelas"/>
    <w:next w:val="SIEMTextoNormal"/>
    <w:autoRedefine/>
    <w:rsid w:val="00A0184C"/>
    <w:pPr>
      <w:spacing w:before="360" w:after="120"/>
      <w:jc w:val="both"/>
    </w:pPr>
    <w:rPr>
      <w:sz w:val="22"/>
      <w:szCs w:val="24"/>
      <w:lang w:eastAsia="es-ES"/>
    </w:rPr>
  </w:style>
  <w:style w:type="character" w:customStyle="1" w:styleId="Cabealho4Carcter">
    <w:name w:val="Cabeçalho 4 Carácter"/>
    <w:aliases w:val="Título 4 Carácter,TituloSemNumero Carácter"/>
    <w:link w:val="Cabealho4"/>
    <w:rsid w:val="005A6E6C"/>
    <w:rPr>
      <w:rFonts w:ascii="Calibri" w:eastAsia="Times New Roman" w:hAnsi="Calibri" w:cs="Times New Roman"/>
      <w:b/>
      <w:bCs/>
      <w:sz w:val="28"/>
      <w:szCs w:val="28"/>
    </w:rPr>
  </w:style>
  <w:style w:type="paragraph" w:customStyle="1" w:styleId="SIEMReferncias">
    <w:name w:val="SIEM Referências"/>
    <w:uiPriority w:val="99"/>
    <w:rsid w:val="00284BE2"/>
    <w:pPr>
      <w:spacing w:after="120"/>
      <w:ind w:left="680" w:hanging="680"/>
      <w:jc w:val="both"/>
    </w:pPr>
    <w:rPr>
      <w:sz w:val="22"/>
      <w:szCs w:val="26"/>
      <w:lang w:eastAsia="es-ES"/>
    </w:rPr>
  </w:style>
  <w:style w:type="paragraph" w:customStyle="1" w:styleId="PMEBullet">
    <w:name w:val="PME Bullet"/>
    <w:basedOn w:val="SIEMTextoNormal"/>
    <w:uiPriority w:val="99"/>
    <w:pPr>
      <w:numPr>
        <w:numId w:val="4"/>
      </w:numPr>
      <w:tabs>
        <w:tab w:val="num" w:pos="993"/>
      </w:tabs>
      <w:spacing w:after="0"/>
      <w:ind w:left="993" w:hanging="567"/>
    </w:pPr>
  </w:style>
  <w:style w:type="paragraph" w:styleId="Cabealho">
    <w:name w:val="header"/>
    <w:basedOn w:val="Normal"/>
    <w:link w:val="CabealhoCarcter"/>
    <w:uiPriority w:val="99"/>
    <w:rsid w:val="009A02CA"/>
    <w:pPr>
      <w:tabs>
        <w:tab w:val="center" w:pos="4320"/>
        <w:tab w:val="right" w:pos="8640"/>
      </w:tabs>
      <w:jc w:val="center"/>
    </w:pPr>
    <w:rPr>
      <w:b/>
    </w:rPr>
  </w:style>
  <w:style w:type="character" w:customStyle="1" w:styleId="CabealhoCarcter">
    <w:name w:val="Cabeçalho Carácter"/>
    <w:link w:val="Cabealho"/>
    <w:uiPriority w:val="99"/>
    <w:locked/>
    <w:rsid w:val="009A02CA"/>
    <w:rPr>
      <w:b/>
      <w:sz w:val="24"/>
      <w:szCs w:val="24"/>
    </w:rPr>
  </w:style>
  <w:style w:type="paragraph" w:styleId="Rodap">
    <w:name w:val="footer"/>
    <w:basedOn w:val="Normal"/>
    <w:link w:val="RodapCarcter"/>
    <w:uiPriority w:val="99"/>
    <w:pPr>
      <w:tabs>
        <w:tab w:val="center" w:pos="4320"/>
        <w:tab w:val="right" w:pos="8640"/>
      </w:tabs>
    </w:pPr>
  </w:style>
  <w:style w:type="character" w:customStyle="1" w:styleId="RodapCarcter">
    <w:name w:val="Rodapé Carácter"/>
    <w:link w:val="Rodap"/>
    <w:uiPriority w:val="99"/>
    <w:locked/>
    <w:rPr>
      <w:rFonts w:cs="Times New Roman"/>
      <w:sz w:val="28"/>
      <w:szCs w:val="28"/>
      <w:lang w:val="en-AU" w:eastAsia="es-ES"/>
    </w:rPr>
  </w:style>
  <w:style w:type="character" w:styleId="Nmerodepgina">
    <w:name w:val="page number"/>
    <w:rPr>
      <w:rFonts w:cs="Times New Roman"/>
    </w:rPr>
  </w:style>
  <w:style w:type="character" w:styleId="Refdecomentrio">
    <w:name w:val="annotation reference"/>
    <w:semiHidden/>
    <w:unhideWhenUsed/>
    <w:rsid w:val="0059277C"/>
    <w:rPr>
      <w:rFonts w:cs="Times New Roman"/>
      <w:sz w:val="16"/>
      <w:szCs w:val="16"/>
    </w:rPr>
  </w:style>
  <w:style w:type="paragraph" w:styleId="Textodecomentrio">
    <w:name w:val="annotation text"/>
    <w:basedOn w:val="Normal"/>
    <w:link w:val="TextodecomentrioCarcter"/>
    <w:uiPriority w:val="99"/>
    <w:semiHidden/>
    <w:unhideWhenUsed/>
    <w:rsid w:val="0059277C"/>
    <w:rPr>
      <w:sz w:val="20"/>
      <w:szCs w:val="20"/>
    </w:rPr>
  </w:style>
  <w:style w:type="character" w:customStyle="1" w:styleId="TextodecomentrioCarcter">
    <w:name w:val="Texto de comentário Carácter"/>
    <w:link w:val="Textodecomentrio"/>
    <w:uiPriority w:val="99"/>
    <w:semiHidden/>
    <w:locked/>
    <w:rsid w:val="0059277C"/>
    <w:rPr>
      <w:rFonts w:cs="Times New Roman"/>
      <w:sz w:val="20"/>
      <w:szCs w:val="20"/>
      <w:lang w:val="en-AU" w:eastAsia="es-ES"/>
    </w:rPr>
  </w:style>
  <w:style w:type="paragraph" w:styleId="Assuntodecomentrio">
    <w:name w:val="annotation subject"/>
    <w:basedOn w:val="Textodecomentrio"/>
    <w:next w:val="Textodecomentrio"/>
    <w:link w:val="AssuntodecomentrioCarcter"/>
    <w:uiPriority w:val="99"/>
    <w:semiHidden/>
    <w:unhideWhenUsed/>
    <w:rsid w:val="0059277C"/>
    <w:rPr>
      <w:b/>
      <w:bCs/>
    </w:rPr>
  </w:style>
  <w:style w:type="character" w:customStyle="1" w:styleId="AssuntodecomentrioCarcter">
    <w:name w:val="Assunto de comentário Carácter"/>
    <w:link w:val="Assuntodecomentrio"/>
    <w:uiPriority w:val="99"/>
    <w:semiHidden/>
    <w:locked/>
    <w:rsid w:val="0059277C"/>
    <w:rPr>
      <w:rFonts w:cs="Times New Roman"/>
      <w:b/>
      <w:bCs/>
      <w:sz w:val="20"/>
      <w:szCs w:val="20"/>
      <w:lang w:val="en-AU" w:eastAsia="es-ES"/>
    </w:rPr>
  </w:style>
  <w:style w:type="paragraph" w:styleId="Textodebalo">
    <w:name w:val="Balloon Text"/>
    <w:basedOn w:val="Normal"/>
    <w:link w:val="TextodebaloCarcter"/>
    <w:uiPriority w:val="99"/>
    <w:semiHidden/>
    <w:unhideWhenUsed/>
    <w:rsid w:val="0059277C"/>
    <w:pPr>
      <w:spacing w:line="240" w:lineRule="auto"/>
    </w:pPr>
    <w:rPr>
      <w:rFonts w:ascii="Tahoma" w:hAnsi="Tahoma" w:cs="Tahoma"/>
      <w:sz w:val="16"/>
      <w:szCs w:val="16"/>
    </w:rPr>
  </w:style>
  <w:style w:type="character" w:customStyle="1" w:styleId="TextodebaloCarcter">
    <w:name w:val="Texto de balão Carácter"/>
    <w:link w:val="Textodebalo"/>
    <w:uiPriority w:val="99"/>
    <w:semiHidden/>
    <w:locked/>
    <w:rsid w:val="0059277C"/>
    <w:rPr>
      <w:rFonts w:ascii="Tahoma" w:hAnsi="Tahoma" w:cs="Tahoma"/>
      <w:sz w:val="16"/>
      <w:szCs w:val="16"/>
      <w:lang w:val="en-AU" w:eastAsia="es-ES"/>
    </w:rPr>
  </w:style>
  <w:style w:type="paragraph" w:customStyle="1" w:styleId="Referncias">
    <w:name w:val="Referências"/>
    <w:basedOn w:val="Normal"/>
    <w:rsid w:val="00943B5D"/>
    <w:pPr>
      <w:autoSpaceDE/>
      <w:autoSpaceDN/>
      <w:spacing w:before="120" w:line="240" w:lineRule="auto"/>
      <w:ind w:left="567" w:hanging="567"/>
    </w:pPr>
    <w:rPr>
      <w:rFonts w:ascii="Arial" w:hAnsi="Arial"/>
      <w:sz w:val="20"/>
      <w:szCs w:val="20"/>
    </w:rPr>
  </w:style>
  <w:style w:type="paragraph" w:styleId="Subttulo">
    <w:name w:val="Subtitle"/>
    <w:basedOn w:val="Normal"/>
    <w:next w:val="Normal"/>
    <w:link w:val="SubttuloCarcter"/>
    <w:uiPriority w:val="11"/>
    <w:rsid w:val="005A6E6C"/>
    <w:pPr>
      <w:spacing w:after="60"/>
      <w:jc w:val="center"/>
      <w:outlineLvl w:val="1"/>
    </w:pPr>
    <w:rPr>
      <w:rFonts w:ascii="Cambria" w:hAnsi="Cambria"/>
    </w:rPr>
  </w:style>
  <w:style w:type="paragraph" w:styleId="Avanodecorpodetexto">
    <w:name w:val="Body Text Indent"/>
    <w:basedOn w:val="Normal"/>
    <w:link w:val="AvanodecorpodetextoCarcter"/>
    <w:uiPriority w:val="99"/>
    <w:unhideWhenUsed/>
    <w:rsid w:val="00AC200B"/>
    <w:pPr>
      <w:ind w:left="283"/>
    </w:pPr>
  </w:style>
  <w:style w:type="character" w:customStyle="1" w:styleId="AvanodecorpodetextoCarcter">
    <w:name w:val="Avanço de corpo de texto Carácter"/>
    <w:link w:val="Avanodecorpodetexto"/>
    <w:uiPriority w:val="99"/>
    <w:locked/>
    <w:rsid w:val="00AC200B"/>
    <w:rPr>
      <w:rFonts w:cs="Times New Roman"/>
      <w:sz w:val="28"/>
      <w:szCs w:val="28"/>
      <w:lang w:val="en-AU" w:eastAsia="es-ES"/>
    </w:rPr>
  </w:style>
  <w:style w:type="character" w:styleId="Hiperligaovisitada">
    <w:name w:val="FollowedHyperlink"/>
    <w:uiPriority w:val="99"/>
    <w:semiHidden/>
    <w:unhideWhenUsed/>
    <w:rsid w:val="00E36CA9"/>
    <w:rPr>
      <w:color w:val="800080"/>
      <w:u w:val="single"/>
    </w:rPr>
  </w:style>
  <w:style w:type="character" w:customStyle="1" w:styleId="SubttuloCarcter">
    <w:name w:val="Subtítulo Carácter"/>
    <w:link w:val="Subttulo"/>
    <w:uiPriority w:val="11"/>
    <w:rsid w:val="005A6E6C"/>
    <w:rPr>
      <w:rFonts w:ascii="Cambria" w:eastAsia="Times New Roman" w:hAnsi="Cambria" w:cs="Times New Roman"/>
      <w:b/>
      <w:sz w:val="24"/>
      <w:szCs w:val="24"/>
    </w:rPr>
  </w:style>
  <w:style w:type="paragraph" w:customStyle="1" w:styleId="Item">
    <w:name w:val="Item"/>
    <w:basedOn w:val="SIEMTextoNormal"/>
    <w:autoRedefine/>
    <w:qFormat/>
    <w:rsid w:val="00F44DFC"/>
    <w:pPr>
      <w:spacing w:line="240" w:lineRule="auto"/>
    </w:pPr>
    <w:rPr>
      <w:b/>
      <w:sz w:val="20"/>
      <w:szCs w:val="20"/>
    </w:rPr>
  </w:style>
  <w:style w:type="paragraph" w:customStyle="1" w:styleId="SubItem">
    <w:name w:val="SubItem"/>
    <w:basedOn w:val="SIEMTextoNormal"/>
    <w:autoRedefine/>
    <w:rsid w:val="00A01632"/>
    <w:pPr>
      <w:spacing w:after="0" w:line="240" w:lineRule="auto"/>
    </w:pPr>
    <w:rPr>
      <w:sz w:val="20"/>
      <w:szCs w:val="20"/>
    </w:rPr>
  </w:style>
  <w:style w:type="table" w:styleId="Tabelacomgrelha">
    <w:name w:val="Table Grid"/>
    <w:basedOn w:val="Tabelanormal"/>
    <w:uiPriority w:val="59"/>
    <w:rsid w:val="000D18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basedOn w:val="Normal"/>
    <w:qFormat/>
    <w:rsid w:val="003D5D2D"/>
    <w:pPr>
      <w:spacing w:before="40" w:after="40" w:line="240" w:lineRule="auto"/>
      <w:jc w:val="left"/>
      <w:outlineLvl w:val="9"/>
    </w:pPr>
    <w:rPr>
      <w:sz w:val="22"/>
    </w:rPr>
  </w:style>
  <w:style w:type="paragraph" w:customStyle="1" w:styleId="PMEAbstract">
    <w:name w:val="PME Abstract"/>
    <w:basedOn w:val="Normal"/>
    <w:uiPriority w:val="99"/>
    <w:rsid w:val="004351BC"/>
    <w:pPr>
      <w:spacing w:after="120" w:line="320" w:lineRule="atLeast"/>
      <w:outlineLvl w:val="9"/>
    </w:pPr>
    <w:rPr>
      <w:i/>
      <w:iCs/>
      <w:sz w:val="28"/>
      <w:szCs w:val="28"/>
      <w:lang w:val="en-AU" w:eastAsia="es-ES"/>
    </w:rPr>
  </w:style>
  <w:style w:type="character" w:customStyle="1" w:styleId="Cabealho5Carcter">
    <w:name w:val="Cabeçalho 5 Carácter"/>
    <w:link w:val="Cabealho5"/>
    <w:uiPriority w:val="9"/>
    <w:rsid w:val="0045629F"/>
    <w:rPr>
      <w:rFonts w:ascii="Calibri" w:hAnsi="Calibri"/>
      <w:b/>
      <w:bCs/>
      <w:i/>
      <w:iCs/>
      <w:sz w:val="26"/>
      <w:szCs w:val="26"/>
      <w:lang w:val="x-none" w:eastAsia="x-none"/>
    </w:rPr>
  </w:style>
  <w:style w:type="character" w:customStyle="1" w:styleId="Cabealho6Carcter">
    <w:name w:val="Cabeçalho 6 Carácter"/>
    <w:uiPriority w:val="9"/>
    <w:semiHidden/>
    <w:rsid w:val="0045629F"/>
    <w:rPr>
      <w:rFonts w:ascii="Calibri" w:eastAsia="Times New Roman" w:hAnsi="Calibri" w:cs="Times New Roman"/>
      <w:b/>
      <w:bCs/>
      <w:sz w:val="22"/>
      <w:szCs w:val="22"/>
    </w:rPr>
  </w:style>
  <w:style w:type="character" w:customStyle="1" w:styleId="Cabealho7Carcter">
    <w:name w:val="Cabeçalho 7 Carácter"/>
    <w:aliases w:val="Subtitulo1numero Carácter1"/>
    <w:link w:val="Cabealho7"/>
    <w:uiPriority w:val="9"/>
    <w:rsid w:val="0045629F"/>
    <w:rPr>
      <w:rFonts w:ascii="NewsGotT" w:hAnsi="NewsGotT"/>
      <w:b/>
      <w:sz w:val="24"/>
      <w:szCs w:val="24"/>
      <w:lang w:val="x-none" w:eastAsia="x-none"/>
    </w:rPr>
  </w:style>
  <w:style w:type="character" w:customStyle="1" w:styleId="Cabealho8Carcter">
    <w:name w:val="Cabeçalho 8 Carácter"/>
    <w:uiPriority w:val="9"/>
    <w:semiHidden/>
    <w:rsid w:val="0045629F"/>
    <w:rPr>
      <w:rFonts w:ascii="Calibri" w:eastAsia="Times New Roman" w:hAnsi="Calibri" w:cs="Times New Roman"/>
      <w:i/>
      <w:iCs/>
      <w:sz w:val="24"/>
      <w:szCs w:val="24"/>
    </w:rPr>
  </w:style>
  <w:style w:type="character" w:customStyle="1" w:styleId="Cabealho9Carcter">
    <w:name w:val="Cabeçalho 9 Carácter"/>
    <w:aliases w:val="Título 9 Carácter,Subtitulo3numeros Carácter"/>
    <w:link w:val="Cabealho9"/>
    <w:uiPriority w:val="9"/>
    <w:rsid w:val="0045629F"/>
    <w:rPr>
      <w:rFonts w:ascii="Cambria" w:hAnsi="Cambria"/>
      <w:b/>
      <w:sz w:val="24"/>
      <w:szCs w:val="22"/>
      <w:lang w:val="x-none" w:eastAsia="x-none"/>
    </w:rPr>
  </w:style>
  <w:style w:type="character" w:customStyle="1" w:styleId="Cabealho1Carcter">
    <w:name w:val="Cabeçalho 1 Carácter"/>
    <w:uiPriority w:val="9"/>
    <w:rsid w:val="0045629F"/>
    <w:rPr>
      <w:rFonts w:ascii="NewsGotT" w:hAnsi="NewsGotT"/>
      <w:b/>
      <w:bCs/>
      <w:caps/>
      <w:sz w:val="28"/>
      <w:szCs w:val="28"/>
      <w:lang w:val="x-none" w:eastAsia="x-none"/>
    </w:rPr>
  </w:style>
  <w:style w:type="character" w:customStyle="1" w:styleId="Cabealho2Carcter">
    <w:name w:val="Cabeçalho 2 Carácter"/>
    <w:uiPriority w:val="9"/>
    <w:rsid w:val="0045629F"/>
    <w:rPr>
      <w:rFonts w:ascii="NewsGotT" w:hAnsi="NewsGotT"/>
      <w:b/>
      <w:bCs/>
      <w:sz w:val="24"/>
      <w:szCs w:val="24"/>
      <w:lang w:eastAsia="x-none"/>
    </w:rPr>
  </w:style>
  <w:style w:type="character" w:customStyle="1" w:styleId="Ttulo3Carcter1">
    <w:name w:val="Título 3 Carácter1"/>
    <w:uiPriority w:val="9"/>
    <w:rsid w:val="0045629F"/>
    <w:rPr>
      <w:rFonts w:ascii="NewsGotT" w:hAnsi="NewsGotT"/>
      <w:b/>
      <w:bCs/>
      <w:sz w:val="24"/>
      <w:szCs w:val="26"/>
      <w:lang w:val="x-none" w:eastAsia="x-none"/>
    </w:rPr>
  </w:style>
  <w:style w:type="character" w:customStyle="1" w:styleId="Cabealho6Carcter1">
    <w:name w:val="Cabeçalho 6 Carácter1"/>
    <w:aliases w:val="Título 6 Carácter"/>
    <w:link w:val="Cabealho6"/>
    <w:rsid w:val="0045629F"/>
    <w:rPr>
      <w:rFonts w:ascii="NewsGotT" w:hAnsi="NewsGotT"/>
      <w:b/>
      <w:bCs/>
      <w:sz w:val="28"/>
      <w:szCs w:val="28"/>
      <w:lang w:val="x-none" w:eastAsia="x-none"/>
    </w:rPr>
  </w:style>
  <w:style w:type="character" w:customStyle="1" w:styleId="Cabealho8Carcter1">
    <w:name w:val="Cabeçalho 8 Carácter1"/>
    <w:aliases w:val="Título 8 Carácter"/>
    <w:link w:val="Cabealho8"/>
    <w:uiPriority w:val="9"/>
    <w:rsid w:val="0045629F"/>
    <w:rPr>
      <w:rFonts w:ascii="Calibri" w:hAnsi="Calibri"/>
      <w:b/>
      <w:i/>
      <w:iCs/>
      <w:sz w:val="24"/>
      <w:szCs w:val="24"/>
      <w:lang w:val="x-none" w:eastAsia="x-none"/>
    </w:rPr>
  </w:style>
  <w:style w:type="paragraph" w:customStyle="1" w:styleId="PMEAuthorInstitution">
    <w:name w:val="PME Author/Institution"/>
    <w:basedOn w:val="PMENormal"/>
    <w:uiPriority w:val="99"/>
    <w:rsid w:val="0045629F"/>
    <w:pPr>
      <w:jc w:val="center"/>
    </w:pPr>
  </w:style>
  <w:style w:type="paragraph" w:customStyle="1" w:styleId="PMENormal">
    <w:name w:val="PME Normal"/>
    <w:uiPriority w:val="99"/>
    <w:rsid w:val="0045629F"/>
    <w:pPr>
      <w:autoSpaceDE w:val="0"/>
      <w:autoSpaceDN w:val="0"/>
      <w:spacing w:after="120" w:line="320" w:lineRule="atLeast"/>
      <w:jc w:val="both"/>
    </w:pPr>
    <w:rPr>
      <w:sz w:val="28"/>
      <w:szCs w:val="28"/>
      <w:lang w:val="en-AU" w:eastAsia="es-ES"/>
    </w:rPr>
  </w:style>
  <w:style w:type="paragraph" w:customStyle="1" w:styleId="PMEHeading1">
    <w:name w:val="PME Heading 1"/>
    <w:basedOn w:val="PMENormal"/>
    <w:uiPriority w:val="99"/>
    <w:rsid w:val="0045629F"/>
    <w:pPr>
      <w:keepNext/>
      <w:spacing w:before="120"/>
      <w:jc w:val="center"/>
      <w:outlineLvl w:val="0"/>
    </w:pPr>
    <w:rPr>
      <w:b/>
      <w:bCs/>
      <w:caps/>
      <w:kern w:val="28"/>
      <w:sz w:val="32"/>
      <w:szCs w:val="32"/>
    </w:rPr>
  </w:style>
  <w:style w:type="paragraph" w:customStyle="1" w:styleId="PMEHeading2">
    <w:name w:val="PME Heading 2"/>
    <w:basedOn w:val="PMENormal"/>
    <w:next w:val="PMENormal"/>
    <w:uiPriority w:val="99"/>
    <w:rsid w:val="0045629F"/>
    <w:pPr>
      <w:keepNext/>
      <w:spacing w:before="120"/>
      <w:jc w:val="left"/>
      <w:outlineLvl w:val="1"/>
    </w:pPr>
    <w:rPr>
      <w:b/>
      <w:bCs/>
      <w:caps/>
    </w:rPr>
  </w:style>
  <w:style w:type="paragraph" w:customStyle="1" w:styleId="PMEHeading3">
    <w:name w:val="PME Heading 3"/>
    <w:basedOn w:val="PMENormal"/>
    <w:next w:val="PMENormal"/>
    <w:uiPriority w:val="99"/>
    <w:rsid w:val="0045629F"/>
    <w:pPr>
      <w:keepNext/>
      <w:jc w:val="left"/>
      <w:outlineLvl w:val="2"/>
    </w:pPr>
    <w:rPr>
      <w:b/>
      <w:bCs/>
    </w:rPr>
  </w:style>
  <w:style w:type="paragraph" w:customStyle="1" w:styleId="PMEQuote">
    <w:name w:val="PME Quote"/>
    <w:basedOn w:val="PMENormal"/>
    <w:next w:val="PMENormal"/>
    <w:uiPriority w:val="99"/>
    <w:rsid w:val="0045629F"/>
    <w:pPr>
      <w:spacing w:line="260" w:lineRule="atLeast"/>
      <w:ind w:left="289"/>
    </w:pPr>
    <w:rPr>
      <w:sz w:val="26"/>
      <w:szCs w:val="26"/>
    </w:rPr>
  </w:style>
  <w:style w:type="paragraph" w:customStyle="1" w:styleId="PMEFigTitle">
    <w:name w:val="PME FigTitle"/>
    <w:basedOn w:val="PMENormal"/>
    <w:next w:val="PMENormal"/>
    <w:uiPriority w:val="99"/>
    <w:rsid w:val="0045629F"/>
    <w:pPr>
      <w:spacing w:before="120"/>
      <w:jc w:val="center"/>
    </w:pPr>
  </w:style>
  <w:style w:type="paragraph" w:customStyle="1" w:styleId="PMENumberedtranscript">
    <w:name w:val="PME Numbered transcript"/>
    <w:basedOn w:val="PMENormal"/>
    <w:next w:val="PMENormal"/>
    <w:uiPriority w:val="99"/>
    <w:rsid w:val="0045629F"/>
    <w:pPr>
      <w:tabs>
        <w:tab w:val="left" w:pos="992"/>
      </w:tabs>
      <w:spacing w:line="260" w:lineRule="exact"/>
      <w:ind w:left="1865" w:hanging="1440"/>
    </w:pPr>
    <w:rPr>
      <w:sz w:val="26"/>
      <w:szCs w:val="26"/>
    </w:rPr>
  </w:style>
  <w:style w:type="paragraph" w:customStyle="1" w:styleId="PMETranscript">
    <w:name w:val="PME Transcript"/>
    <w:basedOn w:val="PMENormal"/>
    <w:next w:val="PMENormal"/>
    <w:uiPriority w:val="99"/>
    <w:rsid w:val="0045629F"/>
    <w:pPr>
      <w:spacing w:line="260" w:lineRule="atLeast"/>
      <w:ind w:left="1865" w:hanging="1440"/>
    </w:pPr>
    <w:rPr>
      <w:sz w:val="26"/>
      <w:szCs w:val="26"/>
    </w:rPr>
  </w:style>
  <w:style w:type="paragraph" w:customStyle="1" w:styleId="PMEReferences">
    <w:name w:val="PME References"/>
    <w:basedOn w:val="PMENormal"/>
    <w:uiPriority w:val="99"/>
    <w:rsid w:val="0045629F"/>
    <w:pPr>
      <w:spacing w:line="240" w:lineRule="auto"/>
      <w:ind w:left="709" w:hanging="709"/>
    </w:pPr>
    <w:rPr>
      <w:sz w:val="22"/>
      <w:szCs w:val="26"/>
    </w:rPr>
  </w:style>
  <w:style w:type="character" w:customStyle="1" w:styleId="style251">
    <w:name w:val="style251"/>
    <w:rsid w:val="0045629F"/>
    <w:rPr>
      <w:rFonts w:cs="Times New Roman"/>
      <w:sz w:val="36"/>
      <w:szCs w:val="36"/>
    </w:rPr>
  </w:style>
  <w:style w:type="paragraph" w:customStyle="1" w:styleId="ReferenciasBibliograficas">
    <w:name w:val="Referencias Bibliograficas"/>
    <w:basedOn w:val="PMEReferences"/>
    <w:next w:val="Normal"/>
    <w:autoRedefine/>
    <w:rsid w:val="0045629F"/>
    <w:pPr>
      <w:spacing w:after="240"/>
    </w:pPr>
    <w:rPr>
      <w:rFonts w:ascii="NewsGotT" w:hAnsi="NewsGotT" w:cs="TimesNewRomanPSMT"/>
      <w:sz w:val="24"/>
      <w:szCs w:val="28"/>
      <w:lang w:val="en-US"/>
    </w:rPr>
  </w:style>
  <w:style w:type="paragraph" w:styleId="Citao">
    <w:name w:val="Quote"/>
    <w:basedOn w:val="Normal"/>
    <w:next w:val="Normal"/>
    <w:link w:val="CitaoCarcter1"/>
    <w:qFormat/>
    <w:rsid w:val="00094AAA"/>
    <w:pPr>
      <w:spacing w:before="120" w:after="240" w:line="240" w:lineRule="auto"/>
      <w:ind w:left="567" w:right="567"/>
      <w:contextualSpacing/>
      <w:outlineLvl w:val="9"/>
    </w:pPr>
    <w:rPr>
      <w:iCs/>
    </w:rPr>
  </w:style>
  <w:style w:type="character" w:customStyle="1" w:styleId="CitaoCarcter">
    <w:name w:val="Citação Carácter"/>
    <w:rsid w:val="0045629F"/>
    <w:rPr>
      <w:i/>
      <w:iCs/>
      <w:color w:val="000000"/>
      <w:sz w:val="22"/>
      <w:szCs w:val="22"/>
    </w:rPr>
  </w:style>
  <w:style w:type="paragraph" w:customStyle="1" w:styleId="TabelaTtulo">
    <w:name w:val="TabelaTítulo"/>
    <w:basedOn w:val="Normal"/>
    <w:qFormat/>
    <w:rsid w:val="00494415"/>
    <w:pPr>
      <w:keepNext/>
      <w:spacing w:before="240" w:after="20" w:line="240" w:lineRule="auto"/>
      <w:ind w:left="284" w:right="284"/>
      <w:jc w:val="center"/>
      <w:outlineLvl w:val="9"/>
    </w:pPr>
  </w:style>
  <w:style w:type="paragraph" w:styleId="PargrafodaLista">
    <w:name w:val="List Paragraph"/>
    <w:basedOn w:val="Normal"/>
    <w:uiPriority w:val="34"/>
    <w:qFormat/>
    <w:rsid w:val="0045629F"/>
    <w:pPr>
      <w:ind w:left="720"/>
      <w:contextualSpacing/>
      <w:outlineLvl w:val="9"/>
    </w:pPr>
    <w:rPr>
      <w:rFonts w:ascii="NewsGotT" w:hAnsi="NewsGotT"/>
    </w:rPr>
  </w:style>
  <w:style w:type="character" w:customStyle="1" w:styleId="apple-style-span">
    <w:name w:val="apple-style-span"/>
    <w:rsid w:val="0045629F"/>
  </w:style>
  <w:style w:type="character" w:customStyle="1" w:styleId="text3">
    <w:name w:val="text3"/>
    <w:rsid w:val="0045629F"/>
  </w:style>
  <w:style w:type="character" w:styleId="nfase">
    <w:name w:val="Emphasis"/>
    <w:uiPriority w:val="20"/>
    <w:qFormat/>
    <w:rsid w:val="0045629F"/>
    <w:rPr>
      <w:i/>
      <w:iCs/>
    </w:rPr>
  </w:style>
  <w:style w:type="character" w:customStyle="1" w:styleId="apple-converted-space">
    <w:name w:val="apple-converted-space"/>
    <w:rsid w:val="0045629F"/>
  </w:style>
  <w:style w:type="paragraph" w:customStyle="1" w:styleId="Pargrafo">
    <w:name w:val="Parágrafo"/>
    <w:basedOn w:val="Normal"/>
    <w:rsid w:val="0045629F"/>
    <w:pPr>
      <w:autoSpaceDE/>
      <w:autoSpaceDN/>
      <w:outlineLvl w:val="9"/>
    </w:pPr>
    <w:rPr>
      <w:rFonts w:ascii="NewsGotT" w:eastAsia="Calibri" w:hAnsi="NewsGotT"/>
      <w:b/>
      <w:lang w:eastAsia="en-US"/>
    </w:rPr>
  </w:style>
  <w:style w:type="paragraph" w:styleId="Ttulo">
    <w:name w:val="Title"/>
    <w:basedOn w:val="Normal"/>
    <w:next w:val="Corpodetexto"/>
    <w:link w:val="TtuloCarcter"/>
    <w:uiPriority w:val="10"/>
    <w:qFormat/>
    <w:rsid w:val="00DB495A"/>
    <w:pPr>
      <w:keepNext/>
      <w:spacing w:before="360" w:after="360"/>
      <w:jc w:val="center"/>
    </w:pPr>
    <w:rPr>
      <w:b/>
      <w:bCs/>
      <w:kern w:val="28"/>
      <w:szCs w:val="32"/>
      <w:lang w:val="x-none" w:eastAsia="x-none"/>
    </w:rPr>
  </w:style>
  <w:style w:type="character" w:customStyle="1" w:styleId="TtuloCarcter">
    <w:name w:val="Título Carácter"/>
    <w:link w:val="Ttulo"/>
    <w:uiPriority w:val="10"/>
    <w:rsid w:val="00DB495A"/>
    <w:rPr>
      <w:b/>
      <w:bCs/>
      <w:kern w:val="28"/>
      <w:sz w:val="24"/>
      <w:szCs w:val="32"/>
      <w:lang w:val="x-none" w:eastAsia="x-none"/>
    </w:rPr>
  </w:style>
  <w:style w:type="paragraph" w:customStyle="1" w:styleId="Enunciado">
    <w:name w:val="Enunciado"/>
    <w:basedOn w:val="Normal"/>
    <w:rsid w:val="0045629F"/>
    <w:pPr>
      <w:pBdr>
        <w:top w:val="single" w:sz="4" w:space="1" w:color="auto"/>
        <w:left w:val="single" w:sz="4" w:space="4" w:color="auto"/>
        <w:bottom w:val="single" w:sz="4" w:space="1" w:color="auto"/>
        <w:right w:val="single" w:sz="4" w:space="4" w:color="auto"/>
      </w:pBdr>
      <w:autoSpaceDE/>
      <w:autoSpaceDN/>
      <w:spacing w:before="120"/>
      <w:ind w:left="567" w:right="567"/>
      <w:contextualSpacing/>
      <w:outlineLvl w:val="9"/>
    </w:pPr>
    <w:rPr>
      <w:rFonts w:ascii="NewsGotT" w:eastAsia="Calibri" w:hAnsi="NewsGotT"/>
      <w:lang w:eastAsia="en-US"/>
    </w:rPr>
  </w:style>
  <w:style w:type="paragraph" w:customStyle="1" w:styleId="SubSubItem">
    <w:name w:val="SubSubItem"/>
    <w:basedOn w:val="SubItem"/>
    <w:rsid w:val="0045629F"/>
    <w:pPr>
      <w:tabs>
        <w:tab w:val="left" w:leader="dot" w:pos="9072"/>
      </w:tabs>
      <w:autoSpaceDE/>
      <w:autoSpaceDN/>
      <w:spacing w:before="120"/>
      <w:ind w:left="851"/>
      <w:jc w:val="left"/>
    </w:pPr>
    <w:rPr>
      <w:rFonts w:ascii="NewsGotT" w:eastAsia="Calibri" w:hAnsi="NewsGotT"/>
      <w:b/>
      <w:szCs w:val="24"/>
      <w:lang w:eastAsia="en-US"/>
    </w:rPr>
  </w:style>
  <w:style w:type="paragraph" w:customStyle="1" w:styleId="FiguraTitulo">
    <w:name w:val="FiguraTitulo"/>
    <w:basedOn w:val="TabelaTtulo"/>
    <w:autoRedefine/>
    <w:qFormat/>
    <w:rsid w:val="00494415"/>
    <w:pPr>
      <w:keepNext w:val="0"/>
      <w:spacing w:before="0" w:after="240"/>
      <w:ind w:left="0" w:right="0"/>
    </w:pPr>
  </w:style>
  <w:style w:type="paragraph" w:customStyle="1" w:styleId="Figura">
    <w:name w:val="Figura"/>
    <w:basedOn w:val="Corpodetexto"/>
    <w:qFormat/>
    <w:rsid w:val="00494415"/>
    <w:pPr>
      <w:spacing w:before="120" w:line="240" w:lineRule="auto"/>
      <w:jc w:val="center"/>
    </w:pPr>
    <w:rPr>
      <w:sz w:val="20"/>
      <w:lang w:eastAsia="x-none"/>
    </w:rPr>
  </w:style>
  <w:style w:type="paragraph" w:customStyle="1" w:styleId="Questo">
    <w:name w:val="Questão"/>
    <w:basedOn w:val="SIEMTextoNormal"/>
    <w:qFormat/>
    <w:rsid w:val="00924C70"/>
    <w:pPr>
      <w:pBdr>
        <w:top w:val="single" w:sz="4" w:space="1" w:color="auto"/>
        <w:left w:val="single" w:sz="4" w:space="4" w:color="auto"/>
        <w:bottom w:val="single" w:sz="4" w:space="1" w:color="auto"/>
        <w:right w:val="single" w:sz="4" w:space="4" w:color="auto"/>
      </w:pBdr>
      <w:spacing w:after="0" w:line="240" w:lineRule="auto"/>
    </w:pPr>
    <w:rPr>
      <w:sz w:val="22"/>
    </w:rPr>
  </w:style>
  <w:style w:type="character" w:customStyle="1" w:styleId="hps">
    <w:name w:val="hps"/>
    <w:rsid w:val="00C80C60"/>
  </w:style>
  <w:style w:type="character" w:customStyle="1" w:styleId="MTEquationSection">
    <w:name w:val="MTEquationSection"/>
    <w:rsid w:val="0045629F"/>
    <w:rPr>
      <w:vanish/>
      <w:color w:val="FF0000"/>
    </w:rPr>
  </w:style>
  <w:style w:type="paragraph" w:styleId="Corpodetexto2">
    <w:name w:val="Body Text 2"/>
    <w:basedOn w:val="Normal"/>
    <w:link w:val="Corpodetexto2Carcter"/>
    <w:autoRedefine/>
    <w:uiPriority w:val="99"/>
    <w:unhideWhenUsed/>
    <w:rsid w:val="0045629F"/>
    <w:pPr>
      <w:tabs>
        <w:tab w:val="left" w:pos="105"/>
      </w:tabs>
      <w:jc w:val="left"/>
      <w:outlineLvl w:val="9"/>
    </w:pPr>
    <w:rPr>
      <w:rFonts w:ascii="NewsGotT" w:hAnsi="NewsGotT"/>
      <w:sz w:val="16"/>
      <w:szCs w:val="16"/>
      <w:lang w:val="x-none" w:eastAsia="x-none"/>
    </w:rPr>
  </w:style>
  <w:style w:type="character" w:customStyle="1" w:styleId="Corpodetexto2Carcter">
    <w:name w:val="Corpo de texto 2 Carácter"/>
    <w:link w:val="Corpodetexto2"/>
    <w:uiPriority w:val="99"/>
    <w:rsid w:val="0045629F"/>
    <w:rPr>
      <w:rFonts w:ascii="NewsGotT" w:hAnsi="NewsGotT"/>
      <w:sz w:val="16"/>
      <w:szCs w:val="16"/>
      <w:lang w:val="x-none" w:eastAsia="x-none"/>
    </w:rPr>
  </w:style>
  <w:style w:type="paragraph" w:styleId="Textodenotaderodap">
    <w:name w:val="footnote text"/>
    <w:basedOn w:val="Normal"/>
    <w:link w:val="TextodenotaderodapCarcter"/>
    <w:semiHidden/>
    <w:rsid w:val="00964A0E"/>
    <w:pPr>
      <w:autoSpaceDE/>
      <w:autoSpaceDN/>
      <w:spacing w:line="240" w:lineRule="auto"/>
      <w:jc w:val="left"/>
      <w:outlineLvl w:val="9"/>
    </w:pPr>
    <w:rPr>
      <w:sz w:val="20"/>
      <w:szCs w:val="20"/>
      <w:lang w:val="x-none" w:eastAsia="x-none"/>
    </w:rPr>
  </w:style>
  <w:style w:type="character" w:customStyle="1" w:styleId="TextodenotaderodapCarcter">
    <w:name w:val="Texto de nota de rodapé Carácter"/>
    <w:link w:val="Textodenotaderodap"/>
    <w:semiHidden/>
    <w:rsid w:val="00964A0E"/>
    <w:rPr>
      <w:lang w:val="x-none" w:eastAsia="x-none"/>
    </w:rPr>
  </w:style>
  <w:style w:type="character" w:styleId="Refdenotaderodap">
    <w:name w:val="footnote reference"/>
    <w:semiHidden/>
    <w:rsid w:val="0045629F"/>
    <w:rPr>
      <w:vertAlign w:val="superscript"/>
    </w:rPr>
  </w:style>
  <w:style w:type="paragraph" w:customStyle="1" w:styleId="Enumerao">
    <w:name w:val="Enumeração"/>
    <w:basedOn w:val="Normal"/>
    <w:rsid w:val="0045629F"/>
    <w:pPr>
      <w:autoSpaceDE/>
      <w:autoSpaceDN/>
      <w:ind w:left="851" w:hanging="284"/>
      <w:outlineLvl w:val="9"/>
    </w:pPr>
    <w:rPr>
      <w:rFonts w:ascii="NewsGotT" w:hAnsi="NewsGotT"/>
    </w:rPr>
  </w:style>
  <w:style w:type="paragraph" w:customStyle="1" w:styleId="TtuloTabela">
    <w:name w:val="TítuloTabela"/>
    <w:basedOn w:val="Normal"/>
    <w:rsid w:val="0045629F"/>
    <w:pPr>
      <w:autoSpaceDE/>
      <w:autoSpaceDN/>
      <w:spacing w:before="360" w:after="20"/>
      <w:ind w:left="567"/>
      <w:jc w:val="center"/>
      <w:outlineLvl w:val="9"/>
    </w:pPr>
    <w:rPr>
      <w:rFonts w:ascii="NewsGotT" w:hAnsi="NewsGotT"/>
      <w:szCs w:val="23"/>
    </w:rPr>
  </w:style>
  <w:style w:type="paragraph" w:styleId="Bibliografia">
    <w:name w:val="Bibliography"/>
    <w:basedOn w:val="Normal"/>
    <w:qFormat/>
    <w:rsid w:val="0045629F"/>
    <w:pPr>
      <w:autoSpaceDE/>
      <w:autoSpaceDN/>
      <w:spacing w:after="240"/>
      <w:ind w:left="454" w:hanging="454"/>
      <w:outlineLvl w:val="9"/>
    </w:pPr>
    <w:rPr>
      <w:rFonts w:ascii="NewsGotT" w:hAnsi="NewsGotT"/>
    </w:rPr>
  </w:style>
  <w:style w:type="table" w:styleId="Tabelacomgrelha5">
    <w:name w:val="Table Grid 5"/>
    <w:basedOn w:val="Tabelanormal"/>
    <w:rsid w:val="0045629F"/>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Capa">
    <w:name w:val="Capa"/>
    <w:basedOn w:val="Normal"/>
    <w:rsid w:val="0045629F"/>
    <w:pPr>
      <w:autoSpaceDE/>
      <w:autoSpaceDN/>
      <w:ind w:left="1985"/>
      <w:jc w:val="left"/>
      <w:outlineLvl w:val="9"/>
    </w:pPr>
    <w:rPr>
      <w:rFonts w:ascii="NewsGotT" w:hAnsi="NewsGotT"/>
    </w:rPr>
  </w:style>
  <w:style w:type="character" w:customStyle="1" w:styleId="Corpodetextoalinhado">
    <w:name w:val="Corpo de texto alinhado"/>
    <w:rsid w:val="0045629F"/>
    <w:rPr>
      <w:rFonts w:ascii="Times New Roman" w:hAnsi="Times New Roman" w:cs="Arial"/>
      <w:sz w:val="24"/>
      <w:lang w:val="pt-PT" w:eastAsia="pt-PT" w:bidi="ar-SA"/>
    </w:rPr>
  </w:style>
  <w:style w:type="character" w:customStyle="1" w:styleId="CarcterCarcter">
    <w:name w:val="Carácter Carácter"/>
    <w:rsid w:val="0045629F"/>
    <w:rPr>
      <w:rFonts w:cs="Arial"/>
      <w:sz w:val="24"/>
      <w:lang w:val="pt-PT" w:eastAsia="pt-PT" w:bidi="ar-SA"/>
    </w:rPr>
  </w:style>
  <w:style w:type="paragraph" w:customStyle="1" w:styleId="TtuloFigura">
    <w:name w:val="TítuloFigura"/>
    <w:basedOn w:val="Normal"/>
    <w:rsid w:val="0045629F"/>
    <w:pPr>
      <w:autoSpaceDE/>
      <w:autoSpaceDN/>
      <w:spacing w:after="360"/>
      <w:jc w:val="center"/>
      <w:outlineLvl w:val="9"/>
    </w:pPr>
    <w:rPr>
      <w:rFonts w:ascii="NewsGotT" w:hAnsi="NewsGotT"/>
      <w:szCs w:val="20"/>
    </w:rPr>
  </w:style>
  <w:style w:type="character" w:styleId="Forte">
    <w:name w:val="Strong"/>
    <w:uiPriority w:val="22"/>
    <w:rsid w:val="0045629F"/>
    <w:rPr>
      <w:b/>
      <w:bCs/>
    </w:rPr>
  </w:style>
  <w:style w:type="character" w:styleId="CitaoHTML">
    <w:name w:val="HTML Cite"/>
    <w:uiPriority w:val="99"/>
    <w:semiHidden/>
    <w:unhideWhenUsed/>
    <w:rsid w:val="0045629F"/>
    <w:rPr>
      <w:i/>
      <w:iCs/>
    </w:rPr>
  </w:style>
  <w:style w:type="character" w:customStyle="1" w:styleId="CitaoCarcter1">
    <w:name w:val="Citação Carácter1"/>
    <w:link w:val="Citao"/>
    <w:rsid w:val="00094AAA"/>
    <w:rPr>
      <w:iCs/>
      <w:sz w:val="24"/>
      <w:szCs w:val="24"/>
    </w:rPr>
  </w:style>
  <w:style w:type="paragraph" w:customStyle="1" w:styleId="TabelaCelula">
    <w:name w:val="TabelaCelula"/>
    <w:basedOn w:val="Corpodetexto2"/>
    <w:rsid w:val="0045629F"/>
    <w:pPr>
      <w:spacing w:before="120" w:line="240" w:lineRule="auto"/>
    </w:pPr>
    <w:rPr>
      <w:sz w:val="24"/>
    </w:rPr>
  </w:style>
  <w:style w:type="paragraph" w:customStyle="1" w:styleId="CelulasTitulo">
    <w:name w:val="CelulasTitulo"/>
    <w:basedOn w:val="Corpodetexto2"/>
    <w:autoRedefine/>
    <w:rsid w:val="0045629F"/>
    <w:pPr>
      <w:jc w:val="center"/>
    </w:pPr>
    <w:rPr>
      <w:lang w:val="pt-PT" w:eastAsia="pt-PT"/>
    </w:rPr>
  </w:style>
  <w:style w:type="paragraph" w:styleId="CitaoIntensa">
    <w:name w:val="Intense Quote"/>
    <w:basedOn w:val="Normal"/>
    <w:next w:val="Normal"/>
    <w:link w:val="CitaoIntensaCarcter"/>
    <w:autoRedefine/>
    <w:uiPriority w:val="30"/>
    <w:rsid w:val="0045629F"/>
    <w:pPr>
      <w:spacing w:before="200" w:after="280"/>
      <w:ind w:left="680"/>
      <w:outlineLvl w:val="9"/>
    </w:pPr>
    <w:rPr>
      <w:rFonts w:ascii="NewsGotT" w:hAnsi="NewsGotT"/>
      <w:bCs/>
      <w:iCs/>
    </w:rPr>
  </w:style>
  <w:style w:type="character" w:customStyle="1" w:styleId="CitaoIntensaCarcter">
    <w:name w:val="Citação Intensa Carácter"/>
    <w:link w:val="CitaoIntensa"/>
    <w:uiPriority w:val="30"/>
    <w:rsid w:val="0045629F"/>
    <w:rPr>
      <w:rFonts w:ascii="NewsGotT" w:hAnsi="NewsGotT"/>
      <w:bCs/>
      <w:iCs/>
      <w:sz w:val="24"/>
      <w:szCs w:val="22"/>
    </w:rPr>
  </w:style>
  <w:style w:type="paragraph" w:styleId="Ttulodondice">
    <w:name w:val="TOC Heading"/>
    <w:basedOn w:val="Normal"/>
    <w:next w:val="Normal"/>
    <w:uiPriority w:val="39"/>
    <w:unhideWhenUsed/>
    <w:rsid w:val="0045629F"/>
    <w:pPr>
      <w:autoSpaceDE/>
      <w:autoSpaceDN/>
      <w:spacing w:before="480" w:line="276" w:lineRule="auto"/>
      <w:outlineLvl w:val="9"/>
    </w:pPr>
    <w:rPr>
      <w:rFonts w:ascii="Cambria" w:hAnsi="Cambria"/>
      <w:color w:val="365F91"/>
      <w:sz w:val="28"/>
    </w:rPr>
  </w:style>
  <w:style w:type="paragraph" w:styleId="ndice1">
    <w:name w:val="toc 1"/>
    <w:basedOn w:val="Normal"/>
    <w:next w:val="Normal"/>
    <w:autoRedefine/>
    <w:uiPriority w:val="39"/>
    <w:unhideWhenUsed/>
    <w:rsid w:val="0045629F"/>
    <w:pPr>
      <w:outlineLvl w:val="9"/>
    </w:pPr>
    <w:rPr>
      <w:rFonts w:ascii="NewsGotT" w:hAnsi="NewsGotT"/>
    </w:rPr>
  </w:style>
  <w:style w:type="paragraph" w:styleId="ndice2">
    <w:name w:val="toc 2"/>
    <w:basedOn w:val="Normal"/>
    <w:next w:val="Normal"/>
    <w:autoRedefine/>
    <w:uiPriority w:val="39"/>
    <w:unhideWhenUsed/>
    <w:rsid w:val="0045629F"/>
    <w:pPr>
      <w:ind w:left="240"/>
      <w:outlineLvl w:val="9"/>
    </w:pPr>
    <w:rPr>
      <w:rFonts w:ascii="NewsGotT" w:hAnsi="NewsGotT"/>
    </w:rPr>
  </w:style>
  <w:style w:type="character" w:customStyle="1" w:styleId="Cabealho3Carcter">
    <w:name w:val="Cabeçalho 3 Carácter"/>
    <w:uiPriority w:val="9"/>
    <w:rsid w:val="0045629F"/>
    <w:rPr>
      <w:rFonts w:ascii="NewsGotT" w:hAnsi="NewsGotT"/>
      <w:b/>
      <w:bCs/>
      <w:sz w:val="24"/>
      <w:szCs w:val="26"/>
    </w:rPr>
  </w:style>
  <w:style w:type="paragraph" w:styleId="ndice3">
    <w:name w:val="toc 3"/>
    <w:basedOn w:val="Normal"/>
    <w:next w:val="Normal"/>
    <w:autoRedefine/>
    <w:uiPriority w:val="39"/>
    <w:unhideWhenUsed/>
    <w:rsid w:val="0045629F"/>
    <w:pPr>
      <w:ind w:left="480"/>
      <w:outlineLvl w:val="9"/>
    </w:pPr>
    <w:rPr>
      <w:rFonts w:ascii="NewsGotT" w:hAnsi="NewsGotT"/>
    </w:rPr>
  </w:style>
  <w:style w:type="paragraph" w:customStyle="1" w:styleId="SubcapituloTtulo11">
    <w:name w:val="SubcapituloTítulo 11"/>
    <w:basedOn w:val="Normal"/>
    <w:next w:val="Normal"/>
    <w:link w:val="SubcapituloTtulo11Carcter"/>
    <w:uiPriority w:val="9"/>
    <w:rsid w:val="0045629F"/>
    <w:pPr>
      <w:keepNext/>
      <w:jc w:val="left"/>
    </w:pPr>
    <w:rPr>
      <w:rFonts w:ascii="NewsGotT" w:hAnsi="NewsGotT"/>
      <w:bCs/>
      <w:kern w:val="32"/>
      <w:szCs w:val="32"/>
      <w:lang w:val="en-AU" w:eastAsia="es-ES"/>
    </w:rPr>
  </w:style>
  <w:style w:type="paragraph" w:customStyle="1" w:styleId="SubSubcapituloTtulo21">
    <w:name w:val="SubSubcapituloTítulo 21"/>
    <w:basedOn w:val="Normal"/>
    <w:next w:val="Normal"/>
    <w:link w:val="SubSubcapituloTtulo21Carcter"/>
    <w:uiPriority w:val="9"/>
    <w:rsid w:val="0045629F"/>
    <w:pPr>
      <w:keepNext/>
      <w:ind w:left="397"/>
      <w:jc w:val="left"/>
      <w:outlineLvl w:val="1"/>
    </w:pPr>
    <w:rPr>
      <w:rFonts w:ascii="NewsGotT" w:hAnsi="NewsGotT"/>
      <w:bCs/>
      <w:iCs/>
      <w:szCs w:val="28"/>
      <w:lang w:val="en-AU" w:eastAsia="es-ES"/>
    </w:rPr>
  </w:style>
  <w:style w:type="paragraph" w:customStyle="1" w:styleId="Ttulo31">
    <w:name w:val="Título 31"/>
    <w:basedOn w:val="Normal"/>
    <w:next w:val="Normal"/>
    <w:uiPriority w:val="9"/>
    <w:rsid w:val="0045629F"/>
    <w:pPr>
      <w:keepNext/>
      <w:outlineLvl w:val="2"/>
    </w:pPr>
    <w:rPr>
      <w:rFonts w:ascii="Cambria" w:hAnsi="Cambria"/>
      <w:b/>
      <w:bCs/>
      <w:sz w:val="26"/>
      <w:szCs w:val="26"/>
      <w:lang w:val="en-AU" w:eastAsia="es-ES"/>
    </w:rPr>
  </w:style>
  <w:style w:type="character" w:customStyle="1" w:styleId="SubcapituloTtulo11Carcter">
    <w:name w:val="SubcapituloTítulo 11 Carácter"/>
    <w:link w:val="SubcapituloTtulo11"/>
    <w:uiPriority w:val="9"/>
    <w:locked/>
    <w:rsid w:val="0045629F"/>
    <w:rPr>
      <w:rFonts w:ascii="NewsGotT" w:hAnsi="NewsGotT"/>
      <w:bCs/>
      <w:kern w:val="32"/>
      <w:sz w:val="24"/>
      <w:szCs w:val="32"/>
      <w:lang w:val="en-AU" w:eastAsia="es-ES"/>
    </w:rPr>
  </w:style>
  <w:style w:type="character" w:customStyle="1" w:styleId="SubSubcapituloTtulo21Carcter">
    <w:name w:val="SubSubcapituloTítulo 21 Carácter"/>
    <w:link w:val="SubSubcapituloTtulo21"/>
    <w:uiPriority w:val="9"/>
    <w:locked/>
    <w:rsid w:val="0045629F"/>
    <w:rPr>
      <w:rFonts w:ascii="NewsGotT" w:hAnsi="NewsGotT"/>
      <w:bCs/>
      <w:iCs/>
      <w:sz w:val="24"/>
      <w:szCs w:val="28"/>
      <w:lang w:val="en-AU" w:eastAsia="es-ES"/>
    </w:rPr>
  </w:style>
  <w:style w:type="character" w:customStyle="1" w:styleId="Ttulo1Carcter1">
    <w:name w:val="Título 1 Carácter1"/>
    <w:uiPriority w:val="9"/>
    <w:rsid w:val="0045629F"/>
    <w:rPr>
      <w:rFonts w:ascii="NewsGotT" w:hAnsi="NewsGotT"/>
      <w:b w:val="0"/>
      <w:bCs/>
      <w:sz w:val="24"/>
      <w:szCs w:val="28"/>
      <w:lang w:val="x-none" w:eastAsia="x-none"/>
    </w:rPr>
  </w:style>
  <w:style w:type="character" w:customStyle="1" w:styleId="Ttulo2Carcter1">
    <w:name w:val="Título 2 Carácter1"/>
    <w:uiPriority w:val="9"/>
    <w:rsid w:val="0045629F"/>
    <w:rPr>
      <w:rFonts w:ascii="NewsGotT" w:hAnsi="NewsGotT"/>
      <w:b/>
      <w:bCs/>
      <w:sz w:val="24"/>
      <w:szCs w:val="26"/>
      <w:lang w:val="x-none" w:eastAsia="x-none"/>
    </w:rPr>
  </w:style>
  <w:style w:type="character" w:customStyle="1" w:styleId="Ttulo5Carcter">
    <w:name w:val="Título 5 Carácter"/>
    <w:uiPriority w:val="9"/>
    <w:rsid w:val="0045629F"/>
    <w:rPr>
      <w:rFonts w:ascii="Calibri" w:eastAsia="Times New Roman" w:hAnsi="Calibri" w:cs="Times New Roman"/>
      <w:b/>
      <w:bCs/>
      <w:i/>
      <w:iCs/>
      <w:sz w:val="26"/>
      <w:szCs w:val="26"/>
    </w:rPr>
  </w:style>
  <w:style w:type="character" w:customStyle="1" w:styleId="Ttulo7Carcter">
    <w:name w:val="Título 7 Carácter"/>
    <w:aliases w:val="Subtitulo1numero Carácter"/>
    <w:uiPriority w:val="9"/>
    <w:rsid w:val="0045629F"/>
    <w:rPr>
      <w:b/>
      <w:color w:val="000000"/>
      <w:sz w:val="24"/>
      <w:szCs w:val="24"/>
    </w:rPr>
  </w:style>
  <w:style w:type="paragraph" w:customStyle="1" w:styleId="QuestoesInvestigacao">
    <w:name w:val="QuestoesInvestigacao"/>
    <w:basedOn w:val="Corpodetexto"/>
    <w:autoRedefine/>
    <w:rsid w:val="0045629F"/>
    <w:pPr>
      <w:tabs>
        <w:tab w:val="left" w:pos="1134"/>
      </w:tabs>
      <w:ind w:left="720"/>
    </w:pPr>
    <w:rPr>
      <w:rFonts w:ascii="NewsGotT" w:hAnsi="NewsGotT"/>
      <w:b/>
      <w:color w:val="000000"/>
      <w:lang w:eastAsia="x-none"/>
    </w:rPr>
  </w:style>
  <w:style w:type="paragraph" w:styleId="NormalWeb">
    <w:name w:val="Normal (Web)"/>
    <w:basedOn w:val="Normal"/>
    <w:uiPriority w:val="99"/>
    <w:semiHidden/>
    <w:unhideWhenUsed/>
    <w:rsid w:val="0045629F"/>
    <w:pPr>
      <w:autoSpaceDE/>
      <w:autoSpaceDN/>
      <w:spacing w:before="100" w:beforeAutospacing="1" w:after="100" w:afterAutospacing="1"/>
      <w:jc w:val="left"/>
      <w:outlineLvl w:val="9"/>
    </w:pPr>
    <w:rPr>
      <w:color w:val="000000"/>
    </w:rPr>
  </w:style>
  <w:style w:type="paragraph" w:customStyle="1" w:styleId="Referencias">
    <w:name w:val="Referencias"/>
    <w:basedOn w:val="PMEReferences"/>
    <w:next w:val="Normal"/>
    <w:rsid w:val="0045629F"/>
    <w:rPr>
      <w:rFonts w:cs="TimesNewRomanPSMT"/>
      <w:szCs w:val="28"/>
      <w:lang w:val="pt-PT"/>
    </w:rPr>
  </w:style>
  <w:style w:type="paragraph" w:customStyle="1" w:styleId="Cabealho10">
    <w:name w:val="Cabeçalho 10"/>
    <w:basedOn w:val="Normal"/>
    <w:next w:val="Normal"/>
    <w:link w:val="Cabealho10Carcter"/>
    <w:rsid w:val="0045629F"/>
    <w:pPr>
      <w:spacing w:before="240" w:after="240"/>
      <w:jc w:val="center"/>
      <w:outlineLvl w:val="9"/>
    </w:pPr>
    <w:rPr>
      <w:rFonts w:ascii="NewsGotT" w:hAnsi="NewsGotT"/>
      <w:b/>
    </w:rPr>
  </w:style>
  <w:style w:type="character" w:customStyle="1" w:styleId="Cabealho10Carcter">
    <w:name w:val="Cabeçalho 10 Carácter"/>
    <w:link w:val="Cabealho10"/>
    <w:rsid w:val="0045629F"/>
    <w:rPr>
      <w:rFonts w:ascii="NewsGotT" w:hAnsi="NewsGotT"/>
      <w:b/>
      <w:sz w:val="24"/>
      <w:szCs w:val="22"/>
    </w:rPr>
  </w:style>
  <w:style w:type="paragraph" w:customStyle="1" w:styleId="Cabealho11">
    <w:name w:val="Cabeçalho 11"/>
    <w:basedOn w:val="Normal"/>
    <w:next w:val="Normal"/>
    <w:link w:val="Cabealho11Carcter"/>
    <w:rsid w:val="0045629F"/>
    <w:pPr>
      <w:jc w:val="left"/>
      <w:outlineLvl w:val="9"/>
    </w:pPr>
    <w:rPr>
      <w:rFonts w:ascii="NewsGotT" w:hAnsi="NewsGotT"/>
    </w:rPr>
  </w:style>
  <w:style w:type="character" w:customStyle="1" w:styleId="Cabealho11Carcter">
    <w:name w:val="Cabeçalho 11 Carácter"/>
    <w:link w:val="Cabealho11"/>
    <w:rsid w:val="0045629F"/>
    <w:rPr>
      <w:rFonts w:ascii="NewsGotT" w:hAnsi="NewsGotT"/>
      <w:sz w:val="24"/>
      <w:szCs w:val="22"/>
    </w:rPr>
  </w:style>
  <w:style w:type="character" w:customStyle="1" w:styleId="Cabealho1Carcter1">
    <w:name w:val="Cabeçalho 1 Carácter1"/>
    <w:uiPriority w:val="9"/>
    <w:rsid w:val="00485AEA"/>
    <w:rPr>
      <w:rFonts w:ascii="NewsGotT" w:eastAsia="Times New Roman" w:hAnsi="NewsGotT" w:cs="Times New Roman"/>
      <w:b/>
      <w:bCs/>
      <w:kern w:val="32"/>
      <w:sz w:val="28"/>
      <w:szCs w:val="32"/>
    </w:rPr>
  </w:style>
  <w:style w:type="paragraph" w:customStyle="1" w:styleId="Default">
    <w:name w:val="Default"/>
    <w:rsid w:val="002B7D21"/>
    <w:pPr>
      <w:autoSpaceDE w:val="0"/>
      <w:autoSpaceDN w:val="0"/>
      <w:adjustRightInd w:val="0"/>
    </w:pPr>
    <w:rPr>
      <w:color w:val="000000"/>
      <w:sz w:val="24"/>
      <w:szCs w:val="24"/>
    </w:rPr>
  </w:style>
  <w:style w:type="paragraph" w:customStyle="1" w:styleId="StatEnsTexte">
    <w:name w:val="StatEns Texte"/>
    <w:basedOn w:val="Default"/>
    <w:next w:val="Default"/>
    <w:uiPriority w:val="99"/>
    <w:rsid w:val="002B7D21"/>
    <w:rPr>
      <w:color w:val="auto"/>
    </w:rPr>
  </w:style>
  <w:style w:type="paragraph" w:customStyle="1" w:styleId="Texto">
    <w:name w:val="Texto"/>
    <w:basedOn w:val="Normal"/>
    <w:rsid w:val="0063434C"/>
    <w:pPr>
      <w:widowControl w:val="0"/>
      <w:autoSpaceDE/>
      <w:autoSpaceDN/>
      <w:spacing w:line="480" w:lineRule="atLeast"/>
      <w:ind w:firstLine="284"/>
      <w:outlineLvl w:val="9"/>
    </w:pPr>
    <w:rPr>
      <w:szCs w:val="20"/>
    </w:rPr>
  </w:style>
  <w:style w:type="paragraph" w:customStyle="1" w:styleId="Nota">
    <w:name w:val="Nota"/>
    <w:basedOn w:val="Corpodetexto"/>
    <w:qFormat/>
    <w:rsid w:val="00494415"/>
    <w:pPr>
      <w:spacing w:after="240"/>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41239">
      <w:bodyDiv w:val="1"/>
      <w:marLeft w:val="0"/>
      <w:marRight w:val="0"/>
      <w:marTop w:val="0"/>
      <w:marBottom w:val="0"/>
      <w:divBdr>
        <w:top w:val="none" w:sz="0" w:space="0" w:color="auto"/>
        <w:left w:val="none" w:sz="0" w:space="0" w:color="auto"/>
        <w:bottom w:val="none" w:sz="0" w:space="0" w:color="auto"/>
        <w:right w:val="none" w:sz="0" w:space="0" w:color="auto"/>
      </w:divBdr>
    </w:div>
    <w:div w:id="217254023">
      <w:bodyDiv w:val="1"/>
      <w:marLeft w:val="0"/>
      <w:marRight w:val="0"/>
      <w:marTop w:val="0"/>
      <w:marBottom w:val="0"/>
      <w:divBdr>
        <w:top w:val="none" w:sz="0" w:space="0" w:color="auto"/>
        <w:left w:val="none" w:sz="0" w:space="0" w:color="auto"/>
        <w:bottom w:val="none" w:sz="0" w:space="0" w:color="auto"/>
        <w:right w:val="none" w:sz="0" w:space="0" w:color="auto"/>
      </w:divBdr>
    </w:div>
    <w:div w:id="1090926178">
      <w:bodyDiv w:val="1"/>
      <w:marLeft w:val="0"/>
      <w:marRight w:val="0"/>
      <w:marTop w:val="0"/>
      <w:marBottom w:val="0"/>
      <w:divBdr>
        <w:top w:val="none" w:sz="0" w:space="0" w:color="auto"/>
        <w:left w:val="none" w:sz="0" w:space="0" w:color="auto"/>
        <w:bottom w:val="none" w:sz="0" w:space="0" w:color="auto"/>
        <w:right w:val="none" w:sz="0" w:space="0" w:color="auto"/>
      </w:divBdr>
    </w:div>
    <w:div w:id="1946958586">
      <w:bodyDiv w:val="1"/>
      <w:marLeft w:val="0"/>
      <w:marRight w:val="0"/>
      <w:marTop w:val="0"/>
      <w:marBottom w:val="0"/>
      <w:divBdr>
        <w:top w:val="none" w:sz="0" w:space="0" w:color="auto"/>
        <w:left w:val="none" w:sz="0" w:space="0" w:color="auto"/>
        <w:bottom w:val="none" w:sz="0" w:space="0" w:color="auto"/>
        <w:right w:val="none" w:sz="0" w:space="0" w:color="auto"/>
      </w:divBdr>
      <w:divsChild>
        <w:div w:id="1827744817">
          <w:marLeft w:val="0"/>
          <w:marRight w:val="0"/>
          <w:marTop w:val="0"/>
          <w:marBottom w:val="0"/>
          <w:divBdr>
            <w:top w:val="none" w:sz="0" w:space="0" w:color="auto"/>
            <w:left w:val="none" w:sz="0" w:space="0" w:color="auto"/>
            <w:bottom w:val="none" w:sz="0" w:space="0" w:color="auto"/>
            <w:right w:val="none" w:sz="0" w:space="0" w:color="auto"/>
          </w:divBdr>
          <w:divsChild>
            <w:div w:id="562523980">
              <w:marLeft w:val="0"/>
              <w:marRight w:val="0"/>
              <w:marTop w:val="0"/>
              <w:marBottom w:val="0"/>
              <w:divBdr>
                <w:top w:val="none" w:sz="0" w:space="0" w:color="auto"/>
                <w:left w:val="none" w:sz="0" w:space="0" w:color="auto"/>
                <w:bottom w:val="none" w:sz="0" w:space="0" w:color="auto"/>
                <w:right w:val="none" w:sz="0" w:space="0" w:color="auto"/>
              </w:divBdr>
              <w:divsChild>
                <w:div w:id="1181624871">
                  <w:marLeft w:val="0"/>
                  <w:marRight w:val="0"/>
                  <w:marTop w:val="0"/>
                  <w:marBottom w:val="0"/>
                  <w:divBdr>
                    <w:top w:val="none" w:sz="0" w:space="0" w:color="auto"/>
                    <w:left w:val="none" w:sz="0" w:space="0" w:color="auto"/>
                    <w:bottom w:val="none" w:sz="0" w:space="0" w:color="auto"/>
                    <w:right w:val="none" w:sz="0" w:space="0" w:color="auto"/>
                  </w:divBdr>
                  <w:divsChild>
                    <w:div w:id="26495990">
                      <w:marLeft w:val="0"/>
                      <w:marRight w:val="0"/>
                      <w:marTop w:val="0"/>
                      <w:marBottom w:val="0"/>
                      <w:divBdr>
                        <w:top w:val="none" w:sz="0" w:space="0" w:color="auto"/>
                        <w:left w:val="none" w:sz="0" w:space="0" w:color="auto"/>
                        <w:bottom w:val="none" w:sz="0" w:space="0" w:color="auto"/>
                        <w:right w:val="none" w:sz="0" w:space="0" w:color="auto"/>
                      </w:divBdr>
                      <w:divsChild>
                        <w:div w:id="1825657508">
                          <w:marLeft w:val="0"/>
                          <w:marRight w:val="0"/>
                          <w:marTop w:val="0"/>
                          <w:marBottom w:val="0"/>
                          <w:divBdr>
                            <w:top w:val="none" w:sz="0" w:space="0" w:color="auto"/>
                            <w:left w:val="single" w:sz="48" w:space="0" w:color="CCCCCC"/>
                            <w:bottom w:val="none" w:sz="0" w:space="0" w:color="auto"/>
                            <w:right w:val="none" w:sz="0" w:space="0" w:color="auto"/>
                          </w:divBdr>
                          <w:divsChild>
                            <w:div w:id="821042891">
                              <w:marLeft w:val="0"/>
                              <w:marRight w:val="0"/>
                              <w:marTop w:val="0"/>
                              <w:marBottom w:val="0"/>
                              <w:divBdr>
                                <w:top w:val="single" w:sz="6" w:space="8" w:color="CCCCCC"/>
                                <w:left w:val="none" w:sz="0" w:space="0" w:color="auto"/>
                                <w:bottom w:val="single" w:sz="6" w:space="8" w:color="CCCCCC"/>
                                <w:right w:val="none" w:sz="0" w:space="0" w:color="auto"/>
                              </w:divBdr>
                              <w:divsChild>
                                <w:div w:id="8773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6.wmf"/><Relationship Id="rId42" Type="http://schemas.openxmlformats.org/officeDocument/2006/relationships/oleObject" Target="embeddings/oleObject19.bin"/><Relationship Id="rId63" Type="http://schemas.openxmlformats.org/officeDocument/2006/relationships/image" Target="media/image26.wmf"/><Relationship Id="rId84" Type="http://schemas.openxmlformats.org/officeDocument/2006/relationships/image" Target="media/image37.wmf"/><Relationship Id="rId138" Type="http://schemas.openxmlformats.org/officeDocument/2006/relationships/oleObject" Target="embeddings/oleObject64.bin"/><Relationship Id="rId159" Type="http://schemas.openxmlformats.org/officeDocument/2006/relationships/oleObject" Target="embeddings/oleObject74.bin"/><Relationship Id="rId170" Type="http://schemas.openxmlformats.org/officeDocument/2006/relationships/image" Target="media/image82.wmf"/><Relationship Id="rId191" Type="http://schemas.openxmlformats.org/officeDocument/2006/relationships/image" Target="media/image93.wmf"/><Relationship Id="rId205" Type="http://schemas.openxmlformats.org/officeDocument/2006/relationships/image" Target="media/image100.wmf"/><Relationship Id="rId226" Type="http://schemas.openxmlformats.org/officeDocument/2006/relationships/oleObject" Target="embeddings/oleObject106.bin"/><Relationship Id="rId247" Type="http://schemas.openxmlformats.org/officeDocument/2006/relationships/oleObject" Target="embeddings/oleObject115.bin"/><Relationship Id="rId107" Type="http://schemas.openxmlformats.org/officeDocument/2006/relationships/image" Target="media/image50.wmf"/><Relationship Id="rId268" Type="http://schemas.openxmlformats.org/officeDocument/2006/relationships/image" Target="media/image135.wmf"/><Relationship Id="rId289" Type="http://schemas.openxmlformats.org/officeDocument/2006/relationships/theme" Target="theme/theme1.xml"/><Relationship Id="rId11" Type="http://schemas.openxmlformats.org/officeDocument/2006/relationships/image" Target="media/image2.wmf"/><Relationship Id="rId32" Type="http://schemas.openxmlformats.org/officeDocument/2006/relationships/oleObject" Target="embeddings/oleObject13.bin"/><Relationship Id="rId53" Type="http://schemas.openxmlformats.org/officeDocument/2006/relationships/image" Target="media/image21.wmf"/><Relationship Id="rId74" Type="http://schemas.openxmlformats.org/officeDocument/2006/relationships/image" Target="media/image32.wmf"/><Relationship Id="rId128" Type="http://schemas.openxmlformats.org/officeDocument/2006/relationships/oleObject" Target="embeddings/oleObject59.bin"/><Relationship Id="rId149" Type="http://schemas.openxmlformats.org/officeDocument/2006/relationships/image" Target="media/image71.png"/><Relationship Id="rId5" Type="http://schemas.openxmlformats.org/officeDocument/2006/relationships/settings" Target="settings.xml"/><Relationship Id="rId95" Type="http://schemas.openxmlformats.org/officeDocument/2006/relationships/image" Target="media/image43.wmf"/><Relationship Id="rId160" Type="http://schemas.openxmlformats.org/officeDocument/2006/relationships/image" Target="media/image77.wmf"/><Relationship Id="rId181" Type="http://schemas.openxmlformats.org/officeDocument/2006/relationships/oleObject" Target="embeddings/oleObject85.bin"/><Relationship Id="rId216" Type="http://schemas.openxmlformats.org/officeDocument/2006/relationships/image" Target="media/image106.wmf"/><Relationship Id="rId237" Type="http://schemas.openxmlformats.org/officeDocument/2006/relationships/image" Target="media/image118.wmf"/><Relationship Id="rId258" Type="http://schemas.openxmlformats.org/officeDocument/2006/relationships/oleObject" Target="embeddings/oleObject120.bin"/><Relationship Id="rId279" Type="http://schemas.openxmlformats.org/officeDocument/2006/relationships/image" Target="media/image141.wmf"/><Relationship Id="rId22" Type="http://schemas.openxmlformats.org/officeDocument/2006/relationships/oleObject" Target="embeddings/oleObject8.bin"/><Relationship Id="rId43" Type="http://schemas.openxmlformats.org/officeDocument/2006/relationships/image" Target="media/image16.png"/><Relationship Id="rId64" Type="http://schemas.openxmlformats.org/officeDocument/2006/relationships/oleObject" Target="embeddings/oleObject29.bin"/><Relationship Id="rId118" Type="http://schemas.openxmlformats.org/officeDocument/2006/relationships/oleObject" Target="embeddings/oleObject54.bin"/><Relationship Id="rId139" Type="http://schemas.openxmlformats.org/officeDocument/2006/relationships/image" Target="media/image66.wmf"/><Relationship Id="rId85" Type="http://schemas.openxmlformats.org/officeDocument/2006/relationships/oleObject" Target="embeddings/oleObject39.bin"/><Relationship Id="rId150" Type="http://schemas.openxmlformats.org/officeDocument/2006/relationships/image" Target="media/image72.wmf"/><Relationship Id="rId171" Type="http://schemas.openxmlformats.org/officeDocument/2006/relationships/oleObject" Target="embeddings/oleObject80.bin"/><Relationship Id="rId192" Type="http://schemas.openxmlformats.org/officeDocument/2006/relationships/oleObject" Target="embeddings/oleObject90.bin"/><Relationship Id="rId206" Type="http://schemas.openxmlformats.org/officeDocument/2006/relationships/oleObject" Target="embeddings/oleObject97.bin"/><Relationship Id="rId227" Type="http://schemas.openxmlformats.org/officeDocument/2006/relationships/image" Target="media/image112.wmf"/><Relationship Id="rId248" Type="http://schemas.openxmlformats.org/officeDocument/2006/relationships/image" Target="media/image124.wmf"/><Relationship Id="rId269" Type="http://schemas.openxmlformats.org/officeDocument/2006/relationships/oleObject" Target="embeddings/oleObject125.bin"/><Relationship Id="rId12" Type="http://schemas.openxmlformats.org/officeDocument/2006/relationships/oleObject" Target="embeddings/oleObject2.bin"/><Relationship Id="rId33" Type="http://schemas.openxmlformats.org/officeDocument/2006/relationships/image" Target="media/image12.wmf"/><Relationship Id="rId108" Type="http://schemas.openxmlformats.org/officeDocument/2006/relationships/oleObject" Target="embeddings/oleObject49.bin"/><Relationship Id="rId129" Type="http://schemas.openxmlformats.org/officeDocument/2006/relationships/image" Target="media/image61.wmf"/><Relationship Id="rId280" Type="http://schemas.openxmlformats.org/officeDocument/2006/relationships/oleObject" Target="embeddings/oleObject130.bin"/><Relationship Id="rId54" Type="http://schemas.openxmlformats.org/officeDocument/2006/relationships/oleObject" Target="embeddings/oleObject24.bin"/><Relationship Id="rId75" Type="http://schemas.openxmlformats.org/officeDocument/2006/relationships/oleObject" Target="embeddings/oleObject34.bin"/><Relationship Id="rId96" Type="http://schemas.openxmlformats.org/officeDocument/2006/relationships/oleObject" Target="embeddings/oleObject44.bin"/><Relationship Id="rId140" Type="http://schemas.openxmlformats.org/officeDocument/2006/relationships/oleObject" Target="embeddings/oleObject65.bin"/><Relationship Id="rId161" Type="http://schemas.openxmlformats.org/officeDocument/2006/relationships/oleObject" Target="embeddings/oleObject75.bin"/><Relationship Id="rId182" Type="http://schemas.openxmlformats.org/officeDocument/2006/relationships/image" Target="media/image88.jpeg"/><Relationship Id="rId217" Type="http://schemas.openxmlformats.org/officeDocument/2006/relationships/oleObject" Target="embeddings/oleObject102.bin"/><Relationship Id="rId6" Type="http://schemas.openxmlformats.org/officeDocument/2006/relationships/webSettings" Target="webSettings.xml"/><Relationship Id="rId238" Type="http://schemas.openxmlformats.org/officeDocument/2006/relationships/oleObject" Target="embeddings/oleObject111.bin"/><Relationship Id="rId259" Type="http://schemas.openxmlformats.org/officeDocument/2006/relationships/image" Target="media/image130.png"/><Relationship Id="rId23" Type="http://schemas.openxmlformats.org/officeDocument/2006/relationships/image" Target="media/image7.wmf"/><Relationship Id="rId119" Type="http://schemas.openxmlformats.org/officeDocument/2006/relationships/image" Target="media/image56.wmf"/><Relationship Id="rId270" Type="http://schemas.openxmlformats.org/officeDocument/2006/relationships/image" Target="media/image136.png"/><Relationship Id="rId44" Type="http://schemas.openxmlformats.org/officeDocument/2006/relationships/image" Target="media/image17.png"/><Relationship Id="rId65" Type="http://schemas.openxmlformats.org/officeDocument/2006/relationships/image" Target="media/image27.wmf"/><Relationship Id="rId86" Type="http://schemas.openxmlformats.org/officeDocument/2006/relationships/image" Target="media/image38.wmf"/><Relationship Id="rId130" Type="http://schemas.openxmlformats.org/officeDocument/2006/relationships/oleObject" Target="embeddings/oleObject60.bin"/><Relationship Id="rId151" Type="http://schemas.openxmlformats.org/officeDocument/2006/relationships/oleObject" Target="embeddings/oleObject70.bin"/><Relationship Id="rId172" Type="http://schemas.openxmlformats.org/officeDocument/2006/relationships/image" Target="media/image83.wmf"/><Relationship Id="rId193" Type="http://schemas.openxmlformats.org/officeDocument/2006/relationships/image" Target="media/image94.wmf"/><Relationship Id="rId207" Type="http://schemas.openxmlformats.org/officeDocument/2006/relationships/image" Target="media/image101.wmf"/><Relationship Id="rId228" Type="http://schemas.openxmlformats.org/officeDocument/2006/relationships/oleObject" Target="embeddings/oleObject107.bin"/><Relationship Id="rId249" Type="http://schemas.openxmlformats.org/officeDocument/2006/relationships/oleObject" Target="embeddings/oleObject116.bin"/><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image" Target="media/image131.wmf"/><Relationship Id="rId281" Type="http://schemas.openxmlformats.org/officeDocument/2006/relationships/image" Target="media/image142.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2.wmf"/><Relationship Id="rId76" Type="http://schemas.openxmlformats.org/officeDocument/2006/relationships/image" Target="media/image33.wmf"/><Relationship Id="rId97" Type="http://schemas.openxmlformats.org/officeDocument/2006/relationships/image" Target="media/image44.png"/><Relationship Id="rId104" Type="http://schemas.openxmlformats.org/officeDocument/2006/relationships/oleObject" Target="embeddings/oleObject47.bin"/><Relationship Id="rId120" Type="http://schemas.openxmlformats.org/officeDocument/2006/relationships/oleObject" Target="embeddings/oleObject55.bin"/><Relationship Id="rId125" Type="http://schemas.openxmlformats.org/officeDocument/2006/relationships/image" Target="media/image59.wmf"/><Relationship Id="rId141" Type="http://schemas.openxmlformats.org/officeDocument/2006/relationships/image" Target="media/image67.wmf"/><Relationship Id="rId146" Type="http://schemas.openxmlformats.org/officeDocument/2006/relationships/oleObject" Target="embeddings/oleObject68.bin"/><Relationship Id="rId167" Type="http://schemas.openxmlformats.org/officeDocument/2006/relationships/oleObject" Target="embeddings/oleObject78.bin"/><Relationship Id="rId188" Type="http://schemas.openxmlformats.org/officeDocument/2006/relationships/image" Target="media/image91.wmf"/><Relationship Id="rId7" Type="http://schemas.openxmlformats.org/officeDocument/2006/relationships/footnotes" Target="footnotes.xml"/><Relationship Id="rId71" Type="http://schemas.openxmlformats.org/officeDocument/2006/relationships/oleObject" Target="embeddings/oleObject32.bin"/><Relationship Id="rId92" Type="http://schemas.openxmlformats.org/officeDocument/2006/relationships/oleObject" Target="embeddings/oleObject42.bin"/><Relationship Id="rId162" Type="http://schemas.openxmlformats.org/officeDocument/2006/relationships/image" Target="media/image78.wmf"/><Relationship Id="rId183" Type="http://schemas.openxmlformats.org/officeDocument/2006/relationships/oleObject" Target="embeddings/oleObject86.bin"/><Relationship Id="rId213" Type="http://schemas.openxmlformats.org/officeDocument/2006/relationships/image" Target="media/image104.png"/><Relationship Id="rId218" Type="http://schemas.openxmlformats.org/officeDocument/2006/relationships/image" Target="media/image107.png"/><Relationship Id="rId234" Type="http://schemas.openxmlformats.org/officeDocument/2006/relationships/image" Target="media/image116.wmf"/><Relationship Id="rId239" Type="http://schemas.openxmlformats.org/officeDocument/2006/relationships/image" Target="media/image119.wmf"/><Relationship Id="rId2" Type="http://schemas.openxmlformats.org/officeDocument/2006/relationships/numbering" Target="numbering.xml"/><Relationship Id="rId29" Type="http://schemas.openxmlformats.org/officeDocument/2006/relationships/image" Target="media/image10.wmf"/><Relationship Id="rId250" Type="http://schemas.openxmlformats.org/officeDocument/2006/relationships/image" Target="media/image125.png"/><Relationship Id="rId255" Type="http://schemas.openxmlformats.org/officeDocument/2006/relationships/image" Target="media/image128.wmf"/><Relationship Id="rId271" Type="http://schemas.openxmlformats.org/officeDocument/2006/relationships/image" Target="media/image137.wmf"/><Relationship Id="rId276" Type="http://schemas.openxmlformats.org/officeDocument/2006/relationships/oleObject" Target="embeddings/oleObject128.bin"/><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17.wmf"/><Relationship Id="rId66" Type="http://schemas.openxmlformats.org/officeDocument/2006/relationships/oleObject" Target="embeddings/oleObject30.bin"/><Relationship Id="rId87" Type="http://schemas.openxmlformats.org/officeDocument/2006/relationships/oleObject" Target="embeddings/oleObject40.bin"/><Relationship Id="rId110" Type="http://schemas.openxmlformats.org/officeDocument/2006/relationships/oleObject" Target="embeddings/oleObject50.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oleObject" Target="embeddings/oleObject63.bin"/><Relationship Id="rId157" Type="http://schemas.openxmlformats.org/officeDocument/2006/relationships/oleObject" Target="embeddings/oleObject73.bin"/><Relationship Id="rId178" Type="http://schemas.openxmlformats.org/officeDocument/2006/relationships/image" Target="media/image86.wmf"/><Relationship Id="rId61" Type="http://schemas.openxmlformats.org/officeDocument/2006/relationships/image" Target="media/image25.wmf"/><Relationship Id="rId82" Type="http://schemas.openxmlformats.org/officeDocument/2006/relationships/image" Target="media/image36.wmf"/><Relationship Id="rId152" Type="http://schemas.openxmlformats.org/officeDocument/2006/relationships/image" Target="media/image73.wmf"/><Relationship Id="rId173" Type="http://schemas.openxmlformats.org/officeDocument/2006/relationships/oleObject" Target="embeddings/oleObject81.bin"/><Relationship Id="rId194" Type="http://schemas.openxmlformats.org/officeDocument/2006/relationships/oleObject" Target="embeddings/oleObject91.bin"/><Relationship Id="rId199" Type="http://schemas.openxmlformats.org/officeDocument/2006/relationships/image" Target="media/image97.wmf"/><Relationship Id="rId203" Type="http://schemas.openxmlformats.org/officeDocument/2006/relationships/image" Target="media/image99.wmf"/><Relationship Id="rId208" Type="http://schemas.openxmlformats.org/officeDocument/2006/relationships/oleObject" Target="embeddings/oleObject98.bin"/><Relationship Id="rId229" Type="http://schemas.openxmlformats.org/officeDocument/2006/relationships/image" Target="media/image113.wmf"/><Relationship Id="rId19" Type="http://schemas.openxmlformats.org/officeDocument/2006/relationships/image" Target="media/image5.wmf"/><Relationship Id="rId224" Type="http://schemas.openxmlformats.org/officeDocument/2006/relationships/oleObject" Target="embeddings/oleObject105.bin"/><Relationship Id="rId240" Type="http://schemas.openxmlformats.org/officeDocument/2006/relationships/oleObject" Target="embeddings/oleObject112.bin"/><Relationship Id="rId245" Type="http://schemas.openxmlformats.org/officeDocument/2006/relationships/oleObject" Target="embeddings/oleObject114.bin"/><Relationship Id="rId261" Type="http://schemas.openxmlformats.org/officeDocument/2006/relationships/oleObject" Target="embeddings/oleObject121.bin"/><Relationship Id="rId266" Type="http://schemas.openxmlformats.org/officeDocument/2006/relationships/image" Target="media/image134.wmf"/><Relationship Id="rId287" Type="http://schemas.openxmlformats.org/officeDocument/2006/relationships/hyperlink" Target="http://www.bsrlm.org.uk/IPs/ip30-1/BSRLM-IP-30-1-06.pdf4" TargetMode="External"/><Relationship Id="rId14" Type="http://schemas.openxmlformats.org/officeDocument/2006/relationships/oleObject" Target="embeddings/oleObject3.bin"/><Relationship Id="rId30" Type="http://schemas.openxmlformats.org/officeDocument/2006/relationships/oleObject" Target="embeddings/oleObject12.bin"/><Relationship Id="rId35" Type="http://schemas.openxmlformats.org/officeDocument/2006/relationships/image" Target="media/image13.wmf"/><Relationship Id="rId56" Type="http://schemas.openxmlformats.org/officeDocument/2006/relationships/oleObject" Target="embeddings/oleObject25.bin"/><Relationship Id="rId77" Type="http://schemas.openxmlformats.org/officeDocument/2006/relationships/oleObject" Target="embeddings/oleObject35.bin"/><Relationship Id="rId100" Type="http://schemas.openxmlformats.org/officeDocument/2006/relationships/image" Target="media/image46.png"/><Relationship Id="rId105" Type="http://schemas.openxmlformats.org/officeDocument/2006/relationships/image" Target="media/image49.wmf"/><Relationship Id="rId126" Type="http://schemas.openxmlformats.org/officeDocument/2006/relationships/oleObject" Target="embeddings/oleObject58.bin"/><Relationship Id="rId147" Type="http://schemas.openxmlformats.org/officeDocument/2006/relationships/image" Target="media/image70.wmf"/><Relationship Id="rId168" Type="http://schemas.openxmlformats.org/officeDocument/2006/relationships/image" Target="media/image81.wmf"/><Relationship Id="rId282" Type="http://schemas.openxmlformats.org/officeDocument/2006/relationships/oleObject" Target="embeddings/oleObject131.bin"/><Relationship Id="rId8" Type="http://schemas.openxmlformats.org/officeDocument/2006/relationships/endnotes" Target="endnotes.xml"/><Relationship Id="rId51" Type="http://schemas.openxmlformats.org/officeDocument/2006/relationships/image" Target="media/image20.wmf"/><Relationship Id="rId72" Type="http://schemas.openxmlformats.org/officeDocument/2006/relationships/image" Target="media/image31.wmf"/><Relationship Id="rId93" Type="http://schemas.openxmlformats.org/officeDocument/2006/relationships/image" Target="media/image42.wmf"/><Relationship Id="rId98" Type="http://schemas.openxmlformats.org/officeDocument/2006/relationships/image" Target="media/image45.wmf"/><Relationship Id="rId121" Type="http://schemas.openxmlformats.org/officeDocument/2006/relationships/image" Target="media/image57.wmf"/><Relationship Id="rId142" Type="http://schemas.openxmlformats.org/officeDocument/2006/relationships/oleObject" Target="embeddings/oleObject66.bin"/><Relationship Id="rId163" Type="http://schemas.openxmlformats.org/officeDocument/2006/relationships/oleObject" Target="embeddings/oleObject76.bin"/><Relationship Id="rId184" Type="http://schemas.openxmlformats.org/officeDocument/2006/relationships/image" Target="media/image89.wmf"/><Relationship Id="rId189" Type="http://schemas.openxmlformats.org/officeDocument/2006/relationships/oleObject" Target="embeddings/oleObject89.bin"/><Relationship Id="rId219" Type="http://schemas.openxmlformats.org/officeDocument/2006/relationships/image" Target="media/image108.wmf"/><Relationship Id="rId3" Type="http://schemas.openxmlformats.org/officeDocument/2006/relationships/styles" Target="styles.xml"/><Relationship Id="rId214" Type="http://schemas.openxmlformats.org/officeDocument/2006/relationships/image" Target="media/image105.wmf"/><Relationship Id="rId230" Type="http://schemas.openxmlformats.org/officeDocument/2006/relationships/oleObject" Target="embeddings/oleObject108.bin"/><Relationship Id="rId235" Type="http://schemas.openxmlformats.org/officeDocument/2006/relationships/oleObject" Target="embeddings/oleObject110.bin"/><Relationship Id="rId251" Type="http://schemas.openxmlformats.org/officeDocument/2006/relationships/image" Target="media/image126.wmf"/><Relationship Id="rId256" Type="http://schemas.openxmlformats.org/officeDocument/2006/relationships/oleObject" Target="embeddings/oleObject119.bin"/><Relationship Id="rId277" Type="http://schemas.openxmlformats.org/officeDocument/2006/relationships/image" Target="media/image140.wmf"/><Relationship Id="rId25" Type="http://schemas.openxmlformats.org/officeDocument/2006/relationships/image" Target="media/image8.wmf"/><Relationship Id="rId46" Type="http://schemas.openxmlformats.org/officeDocument/2006/relationships/oleObject" Target="embeddings/oleObject20.bin"/><Relationship Id="rId67" Type="http://schemas.openxmlformats.org/officeDocument/2006/relationships/image" Target="media/image28.wmf"/><Relationship Id="rId116" Type="http://schemas.openxmlformats.org/officeDocument/2006/relationships/oleObject" Target="embeddings/oleObject53.bin"/><Relationship Id="rId137" Type="http://schemas.openxmlformats.org/officeDocument/2006/relationships/image" Target="media/image65.wmf"/><Relationship Id="rId158" Type="http://schemas.openxmlformats.org/officeDocument/2006/relationships/image" Target="media/image76.wmf"/><Relationship Id="rId272" Type="http://schemas.openxmlformats.org/officeDocument/2006/relationships/oleObject" Target="embeddings/oleObject126.bin"/><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oleObject" Target="embeddings/oleObject28.bin"/><Relationship Id="rId83" Type="http://schemas.openxmlformats.org/officeDocument/2006/relationships/oleObject" Target="embeddings/oleObject38.bin"/><Relationship Id="rId88" Type="http://schemas.openxmlformats.org/officeDocument/2006/relationships/image" Target="media/image39.png"/><Relationship Id="rId111" Type="http://schemas.openxmlformats.org/officeDocument/2006/relationships/image" Target="media/image52.wmf"/><Relationship Id="rId132" Type="http://schemas.openxmlformats.org/officeDocument/2006/relationships/oleObject" Target="embeddings/oleObject61.bin"/><Relationship Id="rId153" Type="http://schemas.openxmlformats.org/officeDocument/2006/relationships/oleObject" Target="embeddings/oleObject71.bin"/><Relationship Id="rId174" Type="http://schemas.openxmlformats.org/officeDocument/2006/relationships/image" Target="media/image84.wmf"/><Relationship Id="rId179" Type="http://schemas.openxmlformats.org/officeDocument/2006/relationships/oleObject" Target="embeddings/oleObject84.bin"/><Relationship Id="rId195" Type="http://schemas.openxmlformats.org/officeDocument/2006/relationships/image" Target="media/image95.wmf"/><Relationship Id="rId209" Type="http://schemas.openxmlformats.org/officeDocument/2006/relationships/image" Target="media/image102.wmf"/><Relationship Id="rId190" Type="http://schemas.openxmlformats.org/officeDocument/2006/relationships/image" Target="media/image92.png"/><Relationship Id="rId204" Type="http://schemas.openxmlformats.org/officeDocument/2006/relationships/oleObject" Target="embeddings/oleObject96.bin"/><Relationship Id="rId220" Type="http://schemas.openxmlformats.org/officeDocument/2006/relationships/oleObject" Target="embeddings/oleObject103.bin"/><Relationship Id="rId225" Type="http://schemas.openxmlformats.org/officeDocument/2006/relationships/image" Target="media/image111.wmf"/><Relationship Id="rId241" Type="http://schemas.openxmlformats.org/officeDocument/2006/relationships/image" Target="media/image120.wmf"/><Relationship Id="rId246" Type="http://schemas.openxmlformats.org/officeDocument/2006/relationships/image" Target="media/image123.wmf"/><Relationship Id="rId267" Type="http://schemas.openxmlformats.org/officeDocument/2006/relationships/oleObject" Target="embeddings/oleObject124.bin"/><Relationship Id="rId288" Type="http://schemas.openxmlformats.org/officeDocument/2006/relationships/fontTable" Target="fontTable.xml"/><Relationship Id="rId15" Type="http://schemas.openxmlformats.org/officeDocument/2006/relationships/image" Target="media/image4.wmf"/><Relationship Id="rId36" Type="http://schemas.openxmlformats.org/officeDocument/2006/relationships/oleObject" Target="embeddings/oleObject15.bin"/><Relationship Id="rId57" Type="http://schemas.openxmlformats.org/officeDocument/2006/relationships/image" Target="media/image23.wmf"/><Relationship Id="rId106" Type="http://schemas.openxmlformats.org/officeDocument/2006/relationships/oleObject" Target="embeddings/oleObject48.bin"/><Relationship Id="rId127" Type="http://schemas.openxmlformats.org/officeDocument/2006/relationships/image" Target="media/image60.wmf"/><Relationship Id="rId262" Type="http://schemas.openxmlformats.org/officeDocument/2006/relationships/image" Target="media/image132.wmf"/><Relationship Id="rId283" Type="http://schemas.openxmlformats.org/officeDocument/2006/relationships/image" Target="media/image143.wmf"/><Relationship Id="rId10" Type="http://schemas.openxmlformats.org/officeDocument/2006/relationships/oleObject" Target="embeddings/oleObject1.bin"/><Relationship Id="rId31" Type="http://schemas.openxmlformats.org/officeDocument/2006/relationships/image" Target="media/image11.wmf"/><Relationship Id="rId52" Type="http://schemas.openxmlformats.org/officeDocument/2006/relationships/oleObject" Target="embeddings/oleObject23.bin"/><Relationship Id="rId73" Type="http://schemas.openxmlformats.org/officeDocument/2006/relationships/oleObject" Target="embeddings/oleObject33.bin"/><Relationship Id="rId78" Type="http://schemas.openxmlformats.org/officeDocument/2006/relationships/image" Target="media/image34.wmf"/><Relationship Id="rId94" Type="http://schemas.openxmlformats.org/officeDocument/2006/relationships/oleObject" Target="embeddings/oleObject43.bin"/><Relationship Id="rId99" Type="http://schemas.openxmlformats.org/officeDocument/2006/relationships/oleObject" Target="embeddings/oleObject45.bin"/><Relationship Id="rId101" Type="http://schemas.openxmlformats.org/officeDocument/2006/relationships/image" Target="media/image47.wmf"/><Relationship Id="rId122" Type="http://schemas.openxmlformats.org/officeDocument/2006/relationships/oleObject" Target="embeddings/oleObject56.bin"/><Relationship Id="rId143" Type="http://schemas.openxmlformats.org/officeDocument/2006/relationships/image" Target="media/image68.wmf"/><Relationship Id="rId148" Type="http://schemas.openxmlformats.org/officeDocument/2006/relationships/oleObject" Target="embeddings/oleObject69.bin"/><Relationship Id="rId164" Type="http://schemas.openxmlformats.org/officeDocument/2006/relationships/image" Target="media/image79.wmf"/><Relationship Id="rId169" Type="http://schemas.openxmlformats.org/officeDocument/2006/relationships/oleObject" Target="embeddings/oleObject79.bin"/><Relationship Id="rId185" Type="http://schemas.openxmlformats.org/officeDocument/2006/relationships/oleObject" Target="embeddings/oleObject87.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87.wmf"/><Relationship Id="rId210" Type="http://schemas.openxmlformats.org/officeDocument/2006/relationships/oleObject" Target="embeddings/oleObject99.bin"/><Relationship Id="rId215" Type="http://schemas.openxmlformats.org/officeDocument/2006/relationships/oleObject" Target="embeddings/oleObject101.bin"/><Relationship Id="rId236" Type="http://schemas.openxmlformats.org/officeDocument/2006/relationships/image" Target="media/image117.png"/><Relationship Id="rId257" Type="http://schemas.openxmlformats.org/officeDocument/2006/relationships/image" Target="media/image129.wmf"/><Relationship Id="rId278" Type="http://schemas.openxmlformats.org/officeDocument/2006/relationships/oleObject" Target="embeddings/oleObject129.bin"/><Relationship Id="rId26" Type="http://schemas.openxmlformats.org/officeDocument/2006/relationships/oleObject" Target="embeddings/oleObject10.bin"/><Relationship Id="rId231" Type="http://schemas.openxmlformats.org/officeDocument/2006/relationships/image" Target="media/image114.png"/><Relationship Id="rId252" Type="http://schemas.openxmlformats.org/officeDocument/2006/relationships/oleObject" Target="embeddings/oleObject117.bin"/><Relationship Id="rId273" Type="http://schemas.openxmlformats.org/officeDocument/2006/relationships/image" Target="media/image138.wmf"/><Relationship Id="rId47" Type="http://schemas.openxmlformats.org/officeDocument/2006/relationships/image" Target="media/image18.wmf"/><Relationship Id="rId68" Type="http://schemas.openxmlformats.org/officeDocument/2006/relationships/oleObject" Target="embeddings/oleObject31.bin"/><Relationship Id="rId89" Type="http://schemas.openxmlformats.org/officeDocument/2006/relationships/image" Target="media/image40.wmf"/><Relationship Id="rId112" Type="http://schemas.openxmlformats.org/officeDocument/2006/relationships/oleObject" Target="embeddings/oleObject51.bin"/><Relationship Id="rId133" Type="http://schemas.openxmlformats.org/officeDocument/2006/relationships/image" Target="media/image63.wmf"/><Relationship Id="rId154" Type="http://schemas.openxmlformats.org/officeDocument/2006/relationships/image" Target="media/image74.wmf"/><Relationship Id="rId175" Type="http://schemas.openxmlformats.org/officeDocument/2006/relationships/oleObject" Target="embeddings/oleObject82.bin"/><Relationship Id="rId196" Type="http://schemas.openxmlformats.org/officeDocument/2006/relationships/oleObject" Target="embeddings/oleObject92.bin"/><Relationship Id="rId200" Type="http://schemas.openxmlformats.org/officeDocument/2006/relationships/oleObject" Target="embeddings/oleObject94.bin"/><Relationship Id="rId16" Type="http://schemas.openxmlformats.org/officeDocument/2006/relationships/oleObject" Target="embeddings/oleObject4.bin"/><Relationship Id="rId221" Type="http://schemas.openxmlformats.org/officeDocument/2006/relationships/image" Target="media/image109.wmf"/><Relationship Id="rId242" Type="http://schemas.openxmlformats.org/officeDocument/2006/relationships/oleObject" Target="embeddings/oleObject113.bin"/><Relationship Id="rId263" Type="http://schemas.openxmlformats.org/officeDocument/2006/relationships/oleObject" Target="embeddings/oleObject122.bin"/><Relationship Id="rId284" Type="http://schemas.openxmlformats.org/officeDocument/2006/relationships/oleObject" Target="embeddings/oleObject132.bin"/><Relationship Id="rId37" Type="http://schemas.openxmlformats.org/officeDocument/2006/relationships/image" Target="media/image14.wmf"/><Relationship Id="rId58" Type="http://schemas.openxmlformats.org/officeDocument/2006/relationships/oleObject" Target="embeddings/oleObject26.bin"/><Relationship Id="rId79" Type="http://schemas.openxmlformats.org/officeDocument/2006/relationships/oleObject" Target="embeddings/oleObject36.bin"/><Relationship Id="rId102" Type="http://schemas.openxmlformats.org/officeDocument/2006/relationships/oleObject" Target="embeddings/oleObject46.bin"/><Relationship Id="rId123" Type="http://schemas.openxmlformats.org/officeDocument/2006/relationships/image" Target="media/image58.wmf"/><Relationship Id="rId144" Type="http://schemas.openxmlformats.org/officeDocument/2006/relationships/oleObject" Target="embeddings/oleObject67.bin"/><Relationship Id="rId90" Type="http://schemas.openxmlformats.org/officeDocument/2006/relationships/oleObject" Target="embeddings/oleObject41.bin"/><Relationship Id="rId165" Type="http://schemas.openxmlformats.org/officeDocument/2006/relationships/oleObject" Target="embeddings/oleObject77.bin"/><Relationship Id="rId186" Type="http://schemas.openxmlformats.org/officeDocument/2006/relationships/image" Target="media/image90.wmf"/><Relationship Id="rId211" Type="http://schemas.openxmlformats.org/officeDocument/2006/relationships/image" Target="media/image103.wmf"/><Relationship Id="rId232" Type="http://schemas.openxmlformats.org/officeDocument/2006/relationships/image" Target="media/image115.wmf"/><Relationship Id="rId253" Type="http://schemas.openxmlformats.org/officeDocument/2006/relationships/image" Target="media/image127.wmf"/><Relationship Id="rId274" Type="http://schemas.openxmlformats.org/officeDocument/2006/relationships/oleObject" Target="embeddings/oleObject127.bin"/><Relationship Id="rId27" Type="http://schemas.openxmlformats.org/officeDocument/2006/relationships/image" Target="media/image9.wmf"/><Relationship Id="rId48" Type="http://schemas.openxmlformats.org/officeDocument/2006/relationships/oleObject" Target="embeddings/oleObject21.bin"/><Relationship Id="rId69" Type="http://schemas.openxmlformats.org/officeDocument/2006/relationships/image" Target="media/image29.png"/><Relationship Id="rId113" Type="http://schemas.openxmlformats.org/officeDocument/2006/relationships/image" Target="media/image53.wmf"/><Relationship Id="rId134" Type="http://schemas.openxmlformats.org/officeDocument/2006/relationships/oleObject" Target="embeddings/oleObject62.bin"/><Relationship Id="rId80" Type="http://schemas.openxmlformats.org/officeDocument/2006/relationships/image" Target="media/image35.wmf"/><Relationship Id="rId155" Type="http://schemas.openxmlformats.org/officeDocument/2006/relationships/oleObject" Target="embeddings/oleObject72.bin"/><Relationship Id="rId176" Type="http://schemas.openxmlformats.org/officeDocument/2006/relationships/image" Target="media/image85.wmf"/><Relationship Id="rId197" Type="http://schemas.openxmlformats.org/officeDocument/2006/relationships/image" Target="media/image96.wmf"/><Relationship Id="rId201" Type="http://schemas.openxmlformats.org/officeDocument/2006/relationships/image" Target="media/image98.wmf"/><Relationship Id="rId222" Type="http://schemas.openxmlformats.org/officeDocument/2006/relationships/oleObject" Target="embeddings/oleObject104.bin"/><Relationship Id="rId243" Type="http://schemas.openxmlformats.org/officeDocument/2006/relationships/image" Target="media/image121.png"/><Relationship Id="rId264" Type="http://schemas.openxmlformats.org/officeDocument/2006/relationships/image" Target="media/image133.wmf"/><Relationship Id="rId285" Type="http://schemas.openxmlformats.org/officeDocument/2006/relationships/image" Target="media/image144.wmf"/><Relationship Id="rId17" Type="http://schemas.openxmlformats.org/officeDocument/2006/relationships/oleObject" Target="embeddings/oleObject5.bin"/><Relationship Id="rId38" Type="http://schemas.openxmlformats.org/officeDocument/2006/relationships/oleObject" Target="embeddings/oleObject16.bin"/><Relationship Id="rId59" Type="http://schemas.openxmlformats.org/officeDocument/2006/relationships/image" Target="media/image24.wmf"/><Relationship Id="rId103" Type="http://schemas.openxmlformats.org/officeDocument/2006/relationships/image" Target="media/image48.wmf"/><Relationship Id="rId124" Type="http://schemas.openxmlformats.org/officeDocument/2006/relationships/oleObject" Target="embeddings/oleObject57.bin"/><Relationship Id="rId70" Type="http://schemas.openxmlformats.org/officeDocument/2006/relationships/image" Target="media/image30.wmf"/><Relationship Id="rId91" Type="http://schemas.openxmlformats.org/officeDocument/2006/relationships/image" Target="media/image41.wmf"/><Relationship Id="rId145" Type="http://schemas.openxmlformats.org/officeDocument/2006/relationships/image" Target="media/image69.wmf"/><Relationship Id="rId166" Type="http://schemas.openxmlformats.org/officeDocument/2006/relationships/image" Target="media/image80.wmf"/><Relationship Id="rId187" Type="http://schemas.openxmlformats.org/officeDocument/2006/relationships/oleObject" Target="embeddings/oleObject88.bin"/><Relationship Id="rId1" Type="http://schemas.openxmlformats.org/officeDocument/2006/relationships/customXml" Target="../customXml/item1.xml"/><Relationship Id="rId212" Type="http://schemas.openxmlformats.org/officeDocument/2006/relationships/oleObject" Target="embeddings/oleObject100.bin"/><Relationship Id="rId233" Type="http://schemas.openxmlformats.org/officeDocument/2006/relationships/oleObject" Target="embeddings/oleObject109.bin"/><Relationship Id="rId254" Type="http://schemas.openxmlformats.org/officeDocument/2006/relationships/oleObject" Target="embeddings/oleObject118.bin"/><Relationship Id="rId28" Type="http://schemas.openxmlformats.org/officeDocument/2006/relationships/oleObject" Target="embeddings/oleObject11.bin"/><Relationship Id="rId49" Type="http://schemas.openxmlformats.org/officeDocument/2006/relationships/image" Target="media/image19.wmf"/><Relationship Id="rId114" Type="http://schemas.openxmlformats.org/officeDocument/2006/relationships/oleObject" Target="embeddings/oleObject52.bin"/><Relationship Id="rId275" Type="http://schemas.openxmlformats.org/officeDocument/2006/relationships/image" Target="media/image139.wmf"/><Relationship Id="rId60" Type="http://schemas.openxmlformats.org/officeDocument/2006/relationships/oleObject" Target="embeddings/oleObject27.bin"/><Relationship Id="rId81" Type="http://schemas.openxmlformats.org/officeDocument/2006/relationships/oleObject" Target="embeddings/oleObject37.bin"/><Relationship Id="rId135" Type="http://schemas.openxmlformats.org/officeDocument/2006/relationships/image" Target="media/image64.wmf"/><Relationship Id="rId156" Type="http://schemas.openxmlformats.org/officeDocument/2006/relationships/image" Target="media/image75.wmf"/><Relationship Id="rId177" Type="http://schemas.openxmlformats.org/officeDocument/2006/relationships/oleObject" Target="embeddings/oleObject83.bin"/><Relationship Id="rId198" Type="http://schemas.openxmlformats.org/officeDocument/2006/relationships/oleObject" Target="embeddings/oleObject93.bin"/><Relationship Id="rId202" Type="http://schemas.openxmlformats.org/officeDocument/2006/relationships/oleObject" Target="embeddings/oleObject95.bin"/><Relationship Id="rId223" Type="http://schemas.openxmlformats.org/officeDocument/2006/relationships/image" Target="media/image110.wmf"/><Relationship Id="rId244" Type="http://schemas.openxmlformats.org/officeDocument/2006/relationships/image" Target="media/image122.wmf"/><Relationship Id="rId18" Type="http://schemas.openxmlformats.org/officeDocument/2006/relationships/oleObject" Target="embeddings/oleObject6.bin"/><Relationship Id="rId39" Type="http://schemas.openxmlformats.org/officeDocument/2006/relationships/image" Target="media/image15.wmf"/><Relationship Id="rId265" Type="http://schemas.openxmlformats.org/officeDocument/2006/relationships/oleObject" Target="embeddings/oleObject123.bin"/><Relationship Id="rId286" Type="http://schemas.openxmlformats.org/officeDocument/2006/relationships/oleObject" Target="embeddings/oleObject133.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DDFB5-BF2A-43F3-994D-9ED9D77A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9964</Words>
  <Characters>53808</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63645</CharactersWithSpaces>
  <SharedDoc>false</SharedDoc>
  <HLinks>
    <vt:vector size="6" baseType="variant">
      <vt:variant>
        <vt:i4>6029381</vt:i4>
      </vt:variant>
      <vt:variant>
        <vt:i4>405</vt:i4>
      </vt:variant>
      <vt:variant>
        <vt:i4>0</vt:i4>
      </vt:variant>
      <vt:variant>
        <vt:i4>5</vt:i4>
      </vt:variant>
      <vt:variant>
        <vt:lpwstr>http://www.bsrlm.org.uk/IPs/ip30-1/BSRLM-IP-30-1-06.pdf4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2014-04-10T19:37:00Z</dcterms:created>
  <dcterms:modified xsi:type="dcterms:W3CDTF">2014-04-10T22:20:00Z</dcterms:modified>
</cp:coreProperties>
</file>