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5D" w:rsidRPr="0054131F" w:rsidRDefault="00F75F5D" w:rsidP="00F75F5D">
      <w:pPr>
        <w:pStyle w:val="Ttulo1"/>
        <w:rPr>
          <w:rFonts w:cs="Tahoma"/>
          <w:sz w:val="30"/>
          <w:szCs w:val="30"/>
        </w:rPr>
      </w:pPr>
      <w:bookmarkStart w:id="0" w:name="_Toc536798851"/>
      <w:r w:rsidRPr="0054131F">
        <w:rPr>
          <w:rFonts w:cs="Tahoma"/>
          <w:sz w:val="30"/>
          <w:szCs w:val="30"/>
        </w:rPr>
        <w:t>Carta do Editor</w:t>
      </w:r>
      <w:bookmarkEnd w:id="0"/>
    </w:p>
    <w:p w:rsidR="00F75F5D" w:rsidRPr="0054131F" w:rsidRDefault="00F75F5D" w:rsidP="00F75F5D">
      <w:pPr>
        <w:pStyle w:val="Ttulo1"/>
        <w:spacing w:before="0" w:after="0"/>
        <w:rPr>
          <w:rFonts w:cs="Tahoma"/>
        </w:rPr>
      </w:pPr>
      <w:bookmarkStart w:id="1" w:name="_Toc518644437"/>
      <w:bookmarkStart w:id="2" w:name="_Toc536798852"/>
      <w:r w:rsidRPr="0054131F">
        <w:rPr>
          <w:rFonts w:cs="Tahoma"/>
          <w:sz w:val="22"/>
        </w:rPr>
        <w:t>Ladislau Dowbor</w:t>
      </w:r>
      <w:bookmarkEnd w:id="1"/>
      <w:bookmarkEnd w:id="2"/>
      <w:r w:rsidRPr="0054131F">
        <w:rPr>
          <w:rFonts w:cs="Tahoma"/>
        </w:rPr>
        <w:t xml:space="preserve"> </w:t>
      </w:r>
    </w:p>
    <w:p w:rsidR="00F75F5D" w:rsidRPr="0054131F" w:rsidRDefault="00F75F5D" w:rsidP="00F75F5D">
      <w:pPr>
        <w:spacing w:before="0" w:line="276" w:lineRule="auto"/>
        <w:ind w:firstLine="0"/>
      </w:pPr>
      <w:r w:rsidRPr="0054131F">
        <w:t>Professor Programa de Estudos Pós-graduados em Economia Política da PUC-SP</w:t>
      </w:r>
    </w:p>
    <w:p w:rsidR="00F75F5D" w:rsidRPr="0054131F" w:rsidRDefault="00F75F5D" w:rsidP="00F75F5D">
      <w:pPr>
        <w:spacing w:before="0" w:line="276" w:lineRule="auto"/>
        <w:ind w:firstLine="0"/>
      </w:pPr>
      <w:r w:rsidRPr="0054131F">
        <w:t>ladislau@dowbor.org</w:t>
      </w:r>
    </w:p>
    <w:p w:rsidR="00F75F5D" w:rsidRPr="0054131F" w:rsidRDefault="00F75F5D" w:rsidP="00F75F5D">
      <w:pPr>
        <w:spacing w:before="0" w:line="276" w:lineRule="auto"/>
        <w:ind w:firstLine="0"/>
      </w:pPr>
    </w:p>
    <w:p w:rsidR="00F75F5D" w:rsidRPr="0054131F" w:rsidRDefault="00F75F5D" w:rsidP="00F75F5D">
      <w:pPr>
        <w:pStyle w:val="Ttulo1"/>
        <w:spacing w:before="0" w:after="0"/>
        <w:rPr>
          <w:rFonts w:cs="Tahoma"/>
        </w:rPr>
      </w:pPr>
      <w:bookmarkStart w:id="3" w:name="_Toc518644438"/>
      <w:bookmarkStart w:id="4" w:name="_Toc536798853"/>
      <w:r w:rsidRPr="005413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Martha Malheiro</w:t>
      </w:r>
      <w:bookmarkEnd w:id="3"/>
      <w:r w:rsidRPr="0054131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Launay</w:t>
      </w:r>
      <w:bookmarkEnd w:id="4"/>
      <w:r w:rsidRPr="0054131F">
        <w:rPr>
          <w:rFonts w:cs="Tahoma"/>
        </w:rPr>
        <w:t xml:space="preserve"> </w:t>
      </w:r>
    </w:p>
    <w:p w:rsidR="00F75F5D" w:rsidRPr="0054131F" w:rsidRDefault="00F75F5D" w:rsidP="00F75F5D">
      <w:pPr>
        <w:spacing w:before="0" w:line="276" w:lineRule="auto"/>
        <w:ind w:firstLine="0"/>
      </w:pPr>
      <w:r w:rsidRPr="0054131F">
        <w:t>Mestranda em Economia Política (PUC-SP)</w:t>
      </w:r>
    </w:p>
    <w:p w:rsidR="00F75F5D" w:rsidRPr="0054131F" w:rsidRDefault="00F75F5D" w:rsidP="00F75F5D">
      <w:pPr>
        <w:spacing w:before="0" w:line="240" w:lineRule="auto"/>
        <w:ind w:firstLine="0"/>
      </w:pPr>
      <w:r w:rsidRPr="0054131F">
        <w:t>ma</w:t>
      </w:r>
      <w:r w:rsidR="00602B7B">
        <w:t>rtha.</w:t>
      </w:r>
      <w:r w:rsidRPr="0054131F">
        <w:t>malheiro@</w:t>
      </w:r>
      <w:r w:rsidR="00602B7B">
        <w:t>gmail.com</w:t>
      </w:r>
    </w:p>
    <w:p w:rsidR="00F75F5D" w:rsidRDefault="00F75F5D" w:rsidP="00F75F5D">
      <w:pPr>
        <w:spacing w:before="0"/>
        <w:ind w:firstLine="0"/>
        <w:rPr>
          <w:sz w:val="24"/>
        </w:rPr>
      </w:pPr>
    </w:p>
    <w:p w:rsidR="00F75F5D" w:rsidRDefault="00F75F5D" w:rsidP="00F75F5D">
      <w:pPr>
        <w:spacing w:before="0"/>
        <w:rPr>
          <w:sz w:val="24"/>
        </w:rPr>
      </w:pPr>
      <w:r w:rsidRPr="00AD37C1">
        <w:rPr>
          <w:sz w:val="24"/>
        </w:rPr>
        <w:t>A 5</w:t>
      </w:r>
      <w:r>
        <w:rPr>
          <w:sz w:val="24"/>
        </w:rPr>
        <w:t>4</w:t>
      </w:r>
      <w:r w:rsidRPr="00AD37C1">
        <w:rPr>
          <w:sz w:val="24"/>
          <w:vertAlign w:val="superscript"/>
        </w:rPr>
        <w:t>a</w:t>
      </w:r>
      <w:r w:rsidRPr="00AD37C1">
        <w:rPr>
          <w:sz w:val="24"/>
        </w:rPr>
        <w:t xml:space="preserve"> edição de </w:t>
      </w:r>
      <w:r w:rsidRPr="00AD37C1">
        <w:rPr>
          <w:b/>
          <w:sz w:val="24"/>
        </w:rPr>
        <w:t>Pesquisa&amp;Debate</w:t>
      </w:r>
      <w:r w:rsidRPr="00AD37C1">
        <w:rPr>
          <w:sz w:val="24"/>
        </w:rPr>
        <w:t xml:space="preserve"> </w:t>
      </w:r>
      <w:r w:rsidRPr="00FB7CDD">
        <w:rPr>
          <w:sz w:val="24"/>
        </w:rPr>
        <w:t xml:space="preserve">chega em um cenário político-econômico de degradação da governança no Brasil e no mundo. O desajuste sistêmico entre uma economia e particularmente um sistema financeiro que se globalizam enquanto os instrumentos de política econômica continuam fragmentados em nações, provocam reações de nacionalismo e protecionismo que se julgavam ultrapassados. A insegurança gerada dificulta a orientação das políticas econômicas para os dois desafios principais, que são a desigualdade e a destruição ambiental. O paradoxo é que enquanto os desafios se agudizam, os recursos continuam sendo orientados para a especulação financeira em vez do investimento produtivo. Os nossos objetivos planetários estão claramente especificados na Agenda 2030, mas estamos perdendo até o pouco já conquistado. No caso do Brasil entramos no quarto ano de uma política de desconstrução e de fragilização da economia, e de sistemática redução dos espaços democráticos. Quiséramos aqui apresentar um horizonte mais promissor, mas as ameaças rondam. </w:t>
      </w:r>
    </w:p>
    <w:p w:rsidR="00F75F5D" w:rsidRPr="00CF1E6A" w:rsidRDefault="00F75F5D" w:rsidP="00F75F5D">
      <w:pPr>
        <w:spacing w:before="0"/>
        <w:rPr>
          <w:rFonts w:cs="Arial"/>
          <w:color w:val="222222"/>
          <w:sz w:val="24"/>
          <w:shd w:val="clear" w:color="auto" w:fill="FFFFFF"/>
        </w:rPr>
      </w:pPr>
      <w:r w:rsidRPr="00FB7CDD">
        <w:rPr>
          <w:rFonts w:cs="Arial"/>
          <w:color w:val="222222"/>
          <w:sz w:val="24"/>
          <w:shd w:val="clear" w:color="auto" w:fill="FFFFFF"/>
        </w:rPr>
        <w:t>O primeiro artigo deste número</w:t>
      </w:r>
      <w:r>
        <w:rPr>
          <w:rFonts w:cs="Arial"/>
          <w:color w:val="222222"/>
          <w:sz w:val="24"/>
          <w:shd w:val="clear" w:color="auto" w:fill="FFFFFF"/>
        </w:rPr>
        <w:t xml:space="preserve">, </w:t>
      </w:r>
      <w:r w:rsidRPr="00CF1E6A">
        <w:rPr>
          <w:rFonts w:cs="Arial"/>
          <w:i/>
          <w:color w:val="222222"/>
          <w:sz w:val="24"/>
          <w:shd w:val="clear" w:color="auto" w:fill="FFFFFF"/>
        </w:rPr>
        <w:t>Rousseau, Rio and the Green Economy</w:t>
      </w:r>
      <w:r>
        <w:rPr>
          <w:rFonts w:cs="Arial"/>
          <w:color w:val="222222"/>
          <w:sz w:val="24"/>
          <w:shd w:val="clear" w:color="auto" w:fill="FFFFFF"/>
        </w:rPr>
        <w:t>, em inglês,</w:t>
      </w:r>
      <w:r w:rsidRPr="00FB7CDD">
        <w:rPr>
          <w:rFonts w:cs="Arial"/>
          <w:color w:val="222222"/>
          <w:sz w:val="24"/>
          <w:shd w:val="clear" w:color="auto" w:fill="FFFFFF"/>
        </w:rPr>
        <w:t xml:space="preserve"> é uma contribuiç</w:t>
      </w:r>
      <w:r>
        <w:rPr>
          <w:rFonts w:cs="Arial"/>
          <w:color w:val="222222"/>
          <w:sz w:val="24"/>
          <w:shd w:val="clear" w:color="auto" w:fill="FFFFFF"/>
        </w:rPr>
        <w:t xml:space="preserve">ão do renomado pesquisador africano </w:t>
      </w:r>
      <w:r w:rsidRPr="00CF1E6A">
        <w:rPr>
          <w:rFonts w:cs="Arial"/>
          <w:b/>
          <w:color w:val="222222"/>
          <w:sz w:val="24"/>
          <w:shd w:val="clear" w:color="auto" w:fill="FFFFFF"/>
        </w:rPr>
        <w:t>Carlos Lopes</w:t>
      </w:r>
      <w:r>
        <w:rPr>
          <w:rFonts w:cs="Arial"/>
          <w:color w:val="222222"/>
          <w:sz w:val="24"/>
          <w:shd w:val="clear" w:color="auto" w:fill="FFFFFF"/>
        </w:rPr>
        <w:t xml:space="preserve">, hoje na Universidade de Cape Town, que traz com força a erosão da nossa capacidade de governança e a atualidade de repensar o pacto social que temos de construir. </w:t>
      </w:r>
      <w:r w:rsidRPr="00CF1E6A">
        <w:rPr>
          <w:rFonts w:cs="Arial"/>
          <w:color w:val="222222"/>
          <w:sz w:val="24"/>
          <w:shd w:val="clear" w:color="auto" w:fill="FFFFFF"/>
        </w:rPr>
        <w:t>O artigo é uma tentativa de trazer o contexto histórico do desenvolvimento sustent</w:t>
      </w:r>
      <w:r>
        <w:rPr>
          <w:rFonts w:cs="Arial"/>
          <w:color w:val="222222"/>
          <w:sz w:val="24"/>
          <w:shd w:val="clear" w:color="auto" w:fill="FFFFFF"/>
        </w:rPr>
        <w:t xml:space="preserve">ável. Ainda que as ideias aqui desenvolvidas focassem a agenda da Rio+20, a base dos argumentos permanece atual. Mais pensadores se juntam em torno da ideia da solidariedade inter-gerações de Jean-Jacques Rousseau que constitui uma </w:t>
      </w:r>
      <w:r>
        <w:rPr>
          <w:rFonts w:cs="Arial"/>
          <w:color w:val="222222"/>
          <w:sz w:val="24"/>
          <w:shd w:val="clear" w:color="auto" w:fill="FFFFFF"/>
        </w:rPr>
        <w:lastRenderedPageBreak/>
        <w:t xml:space="preserve">âncora para a noção do desenvolvimento sustentável. Trata-se de resgatar os princípios filosóficos que influenciam os debates contemporâneos. </w:t>
      </w:r>
    </w:p>
    <w:p w:rsidR="00F75F5D" w:rsidRPr="001348F2" w:rsidRDefault="00F75F5D" w:rsidP="00F75F5D">
      <w:pPr>
        <w:ind w:firstLine="708"/>
        <w:rPr>
          <w:sz w:val="24"/>
          <w:szCs w:val="24"/>
        </w:rPr>
      </w:pPr>
      <w:r w:rsidRPr="001348F2">
        <w:rPr>
          <w:sz w:val="24"/>
          <w:szCs w:val="24"/>
        </w:rPr>
        <w:t xml:space="preserve">A questão ambiental é um assunto de suma importância, caso se queria pensar em sustentabilidade. </w:t>
      </w:r>
      <w:r w:rsidRPr="001348F2">
        <w:rPr>
          <w:b/>
          <w:sz w:val="24"/>
          <w:szCs w:val="24"/>
        </w:rPr>
        <w:t xml:space="preserve">Rodrigo Damasceno, Carlos José Caetano Bacha </w:t>
      </w:r>
      <w:r w:rsidRPr="001348F2">
        <w:rPr>
          <w:sz w:val="24"/>
          <w:szCs w:val="24"/>
        </w:rPr>
        <w:t>e</w:t>
      </w:r>
      <w:r w:rsidRPr="001348F2">
        <w:rPr>
          <w:b/>
          <w:sz w:val="24"/>
          <w:szCs w:val="24"/>
        </w:rPr>
        <w:t xml:space="preserve"> Silvia Helena Galvão de Miranda </w:t>
      </w:r>
      <w:r w:rsidRPr="001348F2">
        <w:rPr>
          <w:rFonts w:cs="Tahoma"/>
          <w:sz w:val="24"/>
          <w:szCs w:val="24"/>
        </w:rPr>
        <w:t>da ESALQ/USP trazem uma análise relevante a respeito, com o</w:t>
      </w:r>
      <w:r w:rsidRPr="001348F2">
        <w:rPr>
          <w:sz w:val="24"/>
          <w:szCs w:val="24"/>
        </w:rPr>
        <w:t xml:space="preserve"> artigo </w:t>
      </w:r>
      <w:r w:rsidRPr="001348F2">
        <w:rPr>
          <w:i/>
          <w:sz w:val="24"/>
          <w:szCs w:val="24"/>
        </w:rPr>
        <w:t>Análise da Preocupação das Atuais Políticas Agrícolas e Ambiental Brasileiras com a Mitigação dos Gases Causadores do Efeito Estufa,</w:t>
      </w:r>
      <w:r w:rsidRPr="001348F2">
        <w:rPr>
          <w:sz w:val="24"/>
          <w:szCs w:val="24"/>
        </w:rPr>
        <w:t xml:space="preserve"> destacando</w:t>
      </w:r>
      <w:r>
        <w:rPr>
          <w:sz w:val="24"/>
          <w:szCs w:val="24"/>
        </w:rPr>
        <w:t>, por meio de programas ou medidas governamentais,</w:t>
      </w:r>
      <w:r w:rsidRPr="001348F2">
        <w:rPr>
          <w:sz w:val="24"/>
          <w:szCs w:val="24"/>
        </w:rPr>
        <w:t xml:space="preserve"> os desafios em se efetuar políticas ambientais</w:t>
      </w:r>
      <w:r>
        <w:rPr>
          <w:sz w:val="24"/>
          <w:szCs w:val="24"/>
        </w:rPr>
        <w:t>. N</w:t>
      </w:r>
      <w:r w:rsidRPr="001348F2">
        <w:rPr>
          <w:sz w:val="24"/>
          <w:szCs w:val="24"/>
        </w:rPr>
        <w:t xml:space="preserve">a realidade </w:t>
      </w:r>
      <w:r>
        <w:rPr>
          <w:sz w:val="24"/>
          <w:szCs w:val="24"/>
        </w:rPr>
        <w:t xml:space="preserve">há mais preocupação com </w:t>
      </w:r>
      <w:r w:rsidRPr="001348F2">
        <w:rPr>
          <w:sz w:val="24"/>
          <w:szCs w:val="24"/>
        </w:rPr>
        <w:t>o estímulo à produção agropecuária</w:t>
      </w:r>
      <w:r>
        <w:rPr>
          <w:sz w:val="24"/>
          <w:szCs w:val="24"/>
        </w:rPr>
        <w:t xml:space="preserve"> do que com políticas mais consistentes de preservação do meio ambiente</w:t>
      </w:r>
      <w:r w:rsidRPr="001348F2">
        <w:rPr>
          <w:rFonts w:cs="Tahoma"/>
          <w:sz w:val="24"/>
          <w:szCs w:val="24"/>
        </w:rPr>
        <w:t>.</w:t>
      </w:r>
    </w:p>
    <w:p w:rsidR="00F75F5D" w:rsidRPr="00023A62" w:rsidRDefault="00F75F5D" w:rsidP="00F75F5D">
      <w:pPr>
        <w:ind w:firstLine="708"/>
        <w:rPr>
          <w:sz w:val="24"/>
        </w:rPr>
      </w:pPr>
      <w:r w:rsidRPr="00D02765">
        <w:rPr>
          <w:i/>
          <w:sz w:val="24"/>
        </w:rPr>
        <w:t>As Convenções Subjacentes ao Regime de Metas Para Inflação no Brasil</w:t>
      </w:r>
      <w:r>
        <w:rPr>
          <w:sz w:val="24"/>
        </w:rPr>
        <w:t xml:space="preserve"> discorre sobre o </w:t>
      </w:r>
      <w:r w:rsidRPr="00C77317">
        <w:rPr>
          <w:sz w:val="24"/>
        </w:rPr>
        <w:t>Regime de Metas para Inflação (RMI) no Brasil a partir do enfoque de convenções de desenvolvimento</w:t>
      </w:r>
      <w:r>
        <w:rPr>
          <w:sz w:val="24"/>
        </w:rPr>
        <w:t xml:space="preserve"> </w:t>
      </w:r>
      <w:r w:rsidRPr="00C77317">
        <w:rPr>
          <w:sz w:val="24"/>
        </w:rPr>
        <w:t>discutida por Erber</w:t>
      </w:r>
      <w:r>
        <w:rPr>
          <w:sz w:val="24"/>
        </w:rPr>
        <w:t>. A autora</w:t>
      </w:r>
      <w:r w:rsidRPr="00023A62">
        <w:rPr>
          <w:sz w:val="24"/>
        </w:rPr>
        <w:t xml:space="preserve"> </w:t>
      </w:r>
      <w:r w:rsidRPr="00D02765">
        <w:rPr>
          <w:b/>
          <w:sz w:val="24"/>
        </w:rPr>
        <w:t>Lilian Nogueira Rolim</w:t>
      </w:r>
      <w:r>
        <w:rPr>
          <w:sz w:val="24"/>
        </w:rPr>
        <w:t xml:space="preserve"> (UNICAMP)</w:t>
      </w:r>
      <w:r w:rsidRPr="00023A62">
        <w:rPr>
          <w:b/>
          <w:sz w:val="24"/>
        </w:rPr>
        <w:t xml:space="preserve"> </w:t>
      </w:r>
      <w:r>
        <w:rPr>
          <w:sz w:val="24"/>
        </w:rPr>
        <w:t xml:space="preserve">identifica uma </w:t>
      </w:r>
      <w:r w:rsidRPr="00C77317">
        <w:rPr>
          <w:sz w:val="24"/>
        </w:rPr>
        <w:t>formulação relativamente rígida</w:t>
      </w:r>
      <w:r>
        <w:rPr>
          <w:sz w:val="24"/>
        </w:rPr>
        <w:t xml:space="preserve"> de tal regime, o que leva a uma convenção </w:t>
      </w:r>
      <w:r w:rsidRPr="00C77317">
        <w:rPr>
          <w:sz w:val="24"/>
        </w:rPr>
        <w:t>partilhada por agentes que se interessam por uma situação de</w:t>
      </w:r>
      <w:r>
        <w:rPr>
          <w:sz w:val="24"/>
        </w:rPr>
        <w:t xml:space="preserve"> regime de altas taxas de juros e câmbio baixo</w:t>
      </w:r>
      <w:r w:rsidRPr="00023A62">
        <w:rPr>
          <w:sz w:val="24"/>
        </w:rPr>
        <w:t xml:space="preserve">. </w:t>
      </w:r>
    </w:p>
    <w:p w:rsidR="00F75F5D" w:rsidRPr="00023A62" w:rsidRDefault="00F75F5D" w:rsidP="00F75F5D">
      <w:pPr>
        <w:ind w:firstLine="708"/>
        <w:rPr>
          <w:sz w:val="24"/>
        </w:rPr>
      </w:pPr>
      <w:r w:rsidRPr="00D02765">
        <w:rPr>
          <w:b/>
          <w:sz w:val="24"/>
        </w:rPr>
        <w:t>Jeferson Boechat Soares</w:t>
      </w:r>
      <w:r w:rsidRPr="00023A62">
        <w:rPr>
          <w:sz w:val="24"/>
        </w:rPr>
        <w:t xml:space="preserve"> (Universidade Federal d</w:t>
      </w:r>
      <w:r>
        <w:rPr>
          <w:sz w:val="24"/>
        </w:rPr>
        <w:t>e Viçosa</w:t>
      </w:r>
      <w:r w:rsidRPr="00023A62">
        <w:rPr>
          <w:sz w:val="24"/>
        </w:rPr>
        <w:t xml:space="preserve">) </w:t>
      </w:r>
      <w:r>
        <w:rPr>
          <w:sz w:val="24"/>
        </w:rPr>
        <w:t>examina</w:t>
      </w:r>
      <w:r w:rsidRPr="00CB489F">
        <w:rPr>
          <w:sz w:val="24"/>
        </w:rPr>
        <w:t xml:space="preserve"> o clássico debate entre os intelectuais Roberto Simonsen e Eugênio Gudin</w:t>
      </w:r>
      <w:r w:rsidRPr="00023A62">
        <w:rPr>
          <w:sz w:val="24"/>
        </w:rPr>
        <w:t xml:space="preserve"> com o artigo, </w:t>
      </w:r>
      <w:r w:rsidRPr="00D02765">
        <w:rPr>
          <w:i/>
          <w:sz w:val="24"/>
        </w:rPr>
        <w:t>Desenvolvimento Econômico e Desenvolvimento Político: Uma Análise à Luz do Debate entre Simonsen e Gudin</w:t>
      </w:r>
      <w:r w:rsidRPr="00023A62">
        <w:rPr>
          <w:sz w:val="24"/>
        </w:rPr>
        <w:t>.</w:t>
      </w:r>
      <w:r>
        <w:rPr>
          <w:sz w:val="24"/>
        </w:rPr>
        <w:t xml:space="preserve"> Ao trazer a discussão entre liberais e intervencionistas o autor destaca que as contraprovas </w:t>
      </w:r>
      <w:r w:rsidRPr="009F1583">
        <w:rPr>
          <w:sz w:val="24"/>
        </w:rPr>
        <w:t xml:space="preserve">históricas </w:t>
      </w:r>
      <w:r>
        <w:rPr>
          <w:sz w:val="24"/>
        </w:rPr>
        <w:t xml:space="preserve">trazidas </w:t>
      </w:r>
      <w:r w:rsidRPr="009F1583">
        <w:rPr>
          <w:sz w:val="24"/>
        </w:rPr>
        <w:t>pelo fracasso tanto das experiências de economia planificada quanto das de livre mercado</w:t>
      </w:r>
      <w:r>
        <w:rPr>
          <w:sz w:val="24"/>
        </w:rPr>
        <w:t>, reforçam a necessidade de um equilíbrio que coadune com</w:t>
      </w:r>
      <w:r w:rsidRPr="009F1583">
        <w:rPr>
          <w:sz w:val="24"/>
        </w:rPr>
        <w:t xml:space="preserve"> as diretrizes de eficiência econômica ditadas pelo mercado</w:t>
      </w:r>
      <w:r>
        <w:rPr>
          <w:sz w:val="24"/>
        </w:rPr>
        <w:t>,</w:t>
      </w:r>
      <w:r w:rsidRPr="009F1583">
        <w:rPr>
          <w:sz w:val="24"/>
        </w:rPr>
        <w:t xml:space="preserve"> com as metas de bem-estar perseguidas pelo Estado</w:t>
      </w:r>
      <w:r w:rsidRPr="00023A62">
        <w:rPr>
          <w:sz w:val="24"/>
        </w:rPr>
        <w:t xml:space="preserve">. </w:t>
      </w:r>
    </w:p>
    <w:p w:rsidR="00F75F5D" w:rsidRPr="00023A62" w:rsidRDefault="00F75F5D" w:rsidP="00F75F5D">
      <w:pPr>
        <w:spacing w:before="0"/>
        <w:ind w:firstLine="708"/>
        <w:rPr>
          <w:sz w:val="24"/>
        </w:rPr>
      </w:pPr>
      <w:r w:rsidRPr="00D02765">
        <w:rPr>
          <w:i/>
          <w:sz w:val="24"/>
        </w:rPr>
        <w:t>Do Cárcere ao Trabalho: A Reinserção de Ex-Presidiárias no Mercado de Trabalho</w:t>
      </w:r>
      <w:r w:rsidRPr="00023A62">
        <w:rPr>
          <w:sz w:val="24"/>
        </w:rPr>
        <w:t xml:space="preserve">, de </w:t>
      </w:r>
      <w:r w:rsidRPr="00D02765">
        <w:rPr>
          <w:b/>
          <w:sz w:val="24"/>
        </w:rPr>
        <w:t>Rafaella Lima dos Santos</w:t>
      </w:r>
      <w:r w:rsidRPr="00023A62">
        <w:rPr>
          <w:sz w:val="24"/>
        </w:rPr>
        <w:t xml:space="preserve"> </w:t>
      </w:r>
      <w:r w:rsidRPr="00D02765">
        <w:rPr>
          <w:sz w:val="24"/>
        </w:rPr>
        <w:t>(UNIFESP)</w:t>
      </w:r>
      <w:r w:rsidRPr="00023A62">
        <w:rPr>
          <w:sz w:val="24"/>
        </w:rPr>
        <w:t xml:space="preserve">, </w:t>
      </w:r>
      <w:r>
        <w:rPr>
          <w:sz w:val="24"/>
        </w:rPr>
        <w:t xml:space="preserve">apresenta uma </w:t>
      </w:r>
      <w:r w:rsidRPr="00023A62">
        <w:rPr>
          <w:sz w:val="24"/>
        </w:rPr>
        <w:t>analis</w:t>
      </w:r>
      <w:r>
        <w:rPr>
          <w:sz w:val="24"/>
        </w:rPr>
        <w:t>e</w:t>
      </w:r>
      <w:r>
        <w:rPr>
          <w:sz w:val="24"/>
          <w:lang w:val="pt-PT"/>
        </w:rPr>
        <w:t xml:space="preserve"> da trajetória da mulher presidiária </w:t>
      </w:r>
      <w:r w:rsidRPr="00F22521">
        <w:rPr>
          <w:sz w:val="24"/>
        </w:rPr>
        <w:t>após a saída do sistema carcerário</w:t>
      </w:r>
      <w:r>
        <w:rPr>
          <w:sz w:val="24"/>
        </w:rPr>
        <w:t xml:space="preserve">, baseando-se em pesquisa bibliográfica e documental, que permite avaliar as </w:t>
      </w:r>
      <w:r w:rsidRPr="00F22521">
        <w:rPr>
          <w:sz w:val="24"/>
        </w:rPr>
        <w:t xml:space="preserve">oportunidades de </w:t>
      </w:r>
      <w:r w:rsidRPr="00F22521">
        <w:rPr>
          <w:sz w:val="24"/>
        </w:rPr>
        <w:lastRenderedPageBreak/>
        <w:t>reinserção no mercado de trabalho</w:t>
      </w:r>
      <w:r w:rsidRPr="00023A62">
        <w:rPr>
          <w:sz w:val="24"/>
          <w:lang w:val="pt-PT"/>
        </w:rPr>
        <w:t>.</w:t>
      </w:r>
      <w:r>
        <w:rPr>
          <w:sz w:val="24"/>
          <w:lang w:val="pt-PT"/>
        </w:rPr>
        <w:t xml:space="preserve"> Se para um homem a recolocação profissional já apresenta grandes barreiras sociais, para uma mulher o estigma é ainda maior.</w:t>
      </w:r>
    </w:p>
    <w:p w:rsidR="00F75F5D" w:rsidRPr="00023A62" w:rsidRDefault="00F75F5D" w:rsidP="00F75F5D">
      <w:pPr>
        <w:spacing w:before="0"/>
        <w:ind w:firstLine="708"/>
        <w:rPr>
          <w:sz w:val="24"/>
        </w:rPr>
      </w:pPr>
      <w:r w:rsidRPr="000C2A17">
        <w:rPr>
          <w:i/>
          <w:sz w:val="24"/>
        </w:rPr>
        <w:t xml:space="preserve"> Indústria Extrativa Mineral no Brasil: Uma Análise a Partir do Paradigma Estrutura-Conduta-Desempenho (ECD)</w:t>
      </w:r>
      <w:r w:rsidRPr="00023A62">
        <w:rPr>
          <w:i/>
          <w:sz w:val="24"/>
        </w:rPr>
        <w:t>,</w:t>
      </w:r>
      <w:r w:rsidRPr="00023A62">
        <w:rPr>
          <w:sz w:val="24"/>
        </w:rPr>
        <w:t xml:space="preserve"> de </w:t>
      </w:r>
      <w:r w:rsidRPr="000C2A17">
        <w:rPr>
          <w:b/>
          <w:sz w:val="24"/>
        </w:rPr>
        <w:t>Álvaro Alves de Moura Jr</w:t>
      </w:r>
      <w:r w:rsidRPr="000C2A17">
        <w:rPr>
          <w:sz w:val="24"/>
        </w:rPr>
        <w:t xml:space="preserve">., </w:t>
      </w:r>
      <w:r w:rsidRPr="000C2A17">
        <w:rPr>
          <w:b/>
          <w:sz w:val="24"/>
        </w:rPr>
        <w:t>Joaquim Carlos Racy</w:t>
      </w:r>
      <w:r w:rsidRPr="000C2A17">
        <w:rPr>
          <w:sz w:val="24"/>
        </w:rPr>
        <w:t xml:space="preserve">, </w:t>
      </w:r>
      <w:r w:rsidRPr="000C2A17">
        <w:rPr>
          <w:b/>
          <w:sz w:val="24"/>
        </w:rPr>
        <w:t>Pedro Raffy Vartaniam</w:t>
      </w:r>
      <w:r w:rsidRPr="000C2A17">
        <w:rPr>
          <w:sz w:val="24"/>
        </w:rPr>
        <w:t xml:space="preserve"> e </w:t>
      </w:r>
      <w:r w:rsidRPr="000C2A17">
        <w:rPr>
          <w:b/>
          <w:sz w:val="24"/>
        </w:rPr>
        <w:t xml:space="preserve">Vitória Batista Santos Silva </w:t>
      </w:r>
      <w:r w:rsidRPr="000C2A17">
        <w:rPr>
          <w:sz w:val="24"/>
        </w:rPr>
        <w:t>(UPM)</w:t>
      </w:r>
      <w:r>
        <w:rPr>
          <w:sz w:val="24"/>
        </w:rPr>
        <w:t xml:space="preserve"> </w:t>
      </w:r>
      <w:r w:rsidRPr="00023A62">
        <w:rPr>
          <w:sz w:val="24"/>
          <w:szCs w:val="24"/>
        </w:rPr>
        <w:t xml:space="preserve">aborda um tema </w:t>
      </w:r>
      <w:r>
        <w:rPr>
          <w:sz w:val="24"/>
          <w:szCs w:val="24"/>
        </w:rPr>
        <w:t>muito importante para a economia brasileira, sobretudo no que diz respeito à balança comercial</w:t>
      </w:r>
      <w:r w:rsidRPr="00023A62">
        <w:rPr>
          <w:sz w:val="24"/>
          <w:szCs w:val="24"/>
        </w:rPr>
        <w:t>.</w:t>
      </w:r>
      <w:r>
        <w:rPr>
          <w:sz w:val="24"/>
          <w:szCs w:val="24"/>
        </w:rPr>
        <w:t xml:space="preserve"> O artigo analisa o setor da indústria extrativa mineral à luz do paradigma ECD, que constitui uma das vertentes de estudo da Organização Industrial, </w:t>
      </w:r>
      <w:r w:rsidRPr="00AC534E">
        <w:rPr>
          <w:sz w:val="24"/>
        </w:rPr>
        <w:t>indispensável para a compreensão e avaliação d</w:t>
      </w:r>
      <w:r>
        <w:rPr>
          <w:sz w:val="24"/>
        </w:rPr>
        <w:t>e</w:t>
      </w:r>
      <w:r w:rsidRPr="00AC534E">
        <w:rPr>
          <w:sz w:val="24"/>
        </w:rPr>
        <w:t xml:space="preserve"> diversos setores produtivos da economia</w:t>
      </w:r>
      <w:r>
        <w:rPr>
          <w:sz w:val="24"/>
        </w:rPr>
        <w:t>.</w:t>
      </w:r>
      <w:r>
        <w:rPr>
          <w:sz w:val="24"/>
          <w:szCs w:val="24"/>
        </w:rPr>
        <w:t xml:space="preserve">  </w:t>
      </w:r>
    </w:p>
    <w:p w:rsidR="00F75F5D" w:rsidRPr="00023A62" w:rsidRDefault="00F75F5D" w:rsidP="00F75F5D">
      <w:pPr>
        <w:spacing w:before="0"/>
        <w:rPr>
          <w:sz w:val="24"/>
        </w:rPr>
      </w:pPr>
      <w:r w:rsidRPr="000C2A17">
        <w:rPr>
          <w:b/>
          <w:sz w:val="24"/>
        </w:rPr>
        <w:t>Paulo José Whitaker Wolf</w:t>
      </w:r>
      <w:r w:rsidRPr="00E36044">
        <w:rPr>
          <w:sz w:val="24"/>
        </w:rPr>
        <w:t>,</w:t>
      </w:r>
      <w:r w:rsidRPr="000C2A17">
        <w:rPr>
          <w:b/>
          <w:sz w:val="24"/>
        </w:rPr>
        <w:t xml:space="preserve"> Giuliano Contento de Oliveira </w:t>
      </w:r>
      <w:r w:rsidRPr="00E36044">
        <w:rPr>
          <w:sz w:val="24"/>
        </w:rPr>
        <w:t>e</w:t>
      </w:r>
      <w:r w:rsidRPr="000C2A17">
        <w:rPr>
          <w:b/>
          <w:sz w:val="24"/>
        </w:rPr>
        <w:t xml:space="preserve"> Alex Wilhans Antônio Palludeto</w:t>
      </w:r>
      <w:r>
        <w:rPr>
          <w:sz w:val="24"/>
        </w:rPr>
        <w:t>,</w:t>
      </w:r>
      <w:r w:rsidRPr="00023A62">
        <w:rPr>
          <w:sz w:val="24"/>
        </w:rPr>
        <w:t xml:space="preserve"> da U</w:t>
      </w:r>
      <w:r>
        <w:rPr>
          <w:sz w:val="24"/>
        </w:rPr>
        <w:t xml:space="preserve">NICAMP </w:t>
      </w:r>
      <w:r w:rsidRPr="00302A8C">
        <w:rPr>
          <w:sz w:val="24"/>
        </w:rPr>
        <w:t>analisa</w:t>
      </w:r>
      <w:r>
        <w:rPr>
          <w:sz w:val="24"/>
        </w:rPr>
        <w:t>m</w:t>
      </w:r>
      <w:r w:rsidRPr="00302A8C">
        <w:rPr>
          <w:sz w:val="24"/>
        </w:rPr>
        <w:t xml:space="preserve"> o mercado de ações no Brasil entre 20</w:t>
      </w:r>
      <w:r>
        <w:rPr>
          <w:sz w:val="24"/>
        </w:rPr>
        <w:t xml:space="preserve">03 e 2015 </w:t>
      </w:r>
      <w:r w:rsidRPr="00023A62">
        <w:rPr>
          <w:sz w:val="24"/>
        </w:rPr>
        <w:t xml:space="preserve">com o artigo, </w:t>
      </w:r>
      <w:r w:rsidRPr="000C2A17">
        <w:rPr>
          <w:i/>
          <w:sz w:val="24"/>
        </w:rPr>
        <w:t>O Mercado de Ações no Brasil (2003-2015): Evolução Recente e Medidas Para o Seu Desenvolvimento</w:t>
      </w:r>
      <w:r w:rsidRPr="00023A62">
        <w:rPr>
          <w:sz w:val="24"/>
        </w:rPr>
        <w:t xml:space="preserve">. No estudo, é </w:t>
      </w:r>
      <w:r>
        <w:rPr>
          <w:sz w:val="24"/>
        </w:rPr>
        <w:t>destacada</w:t>
      </w:r>
      <w:r w:rsidRPr="00023A62">
        <w:rPr>
          <w:sz w:val="24"/>
        </w:rPr>
        <w:t xml:space="preserve"> </w:t>
      </w:r>
      <w:r>
        <w:rPr>
          <w:sz w:val="24"/>
        </w:rPr>
        <w:t>sua evolução recente</w:t>
      </w:r>
      <w:r w:rsidRPr="00302A8C">
        <w:rPr>
          <w:sz w:val="24"/>
        </w:rPr>
        <w:t xml:space="preserve"> </w:t>
      </w:r>
      <w:r>
        <w:rPr>
          <w:sz w:val="24"/>
        </w:rPr>
        <w:t xml:space="preserve">e argumenta-se que </w:t>
      </w:r>
      <w:r w:rsidRPr="00302A8C">
        <w:rPr>
          <w:sz w:val="24"/>
        </w:rPr>
        <w:t>o aumento da funcionalidade desse segmento do mercado de capitais n</w:t>
      </w:r>
      <w:r>
        <w:rPr>
          <w:sz w:val="24"/>
        </w:rPr>
        <w:t>o Brasil requer, além da estabi</w:t>
      </w:r>
      <w:r w:rsidRPr="00302A8C">
        <w:rPr>
          <w:sz w:val="24"/>
        </w:rPr>
        <w:t xml:space="preserve">lidade macroeconômica, </w:t>
      </w:r>
      <w:r>
        <w:rPr>
          <w:sz w:val="24"/>
        </w:rPr>
        <w:t>uma</w:t>
      </w:r>
      <w:r w:rsidRPr="00302A8C">
        <w:rPr>
          <w:sz w:val="24"/>
        </w:rPr>
        <w:t xml:space="preserve"> redução sustentada do patamar da taxa Selic e a revisão da institucionalidade da indexação financeira, </w:t>
      </w:r>
      <w:r>
        <w:rPr>
          <w:sz w:val="24"/>
        </w:rPr>
        <w:t>com</w:t>
      </w:r>
      <w:r w:rsidRPr="00302A8C">
        <w:rPr>
          <w:sz w:val="24"/>
        </w:rPr>
        <w:t xml:space="preserve"> implementação de medidas coordenadas e orientadas para a sua dinamização</w:t>
      </w:r>
      <w:r>
        <w:rPr>
          <w:sz w:val="24"/>
        </w:rPr>
        <w:t>.</w:t>
      </w:r>
    </w:p>
    <w:p w:rsidR="00F75F5D" w:rsidRPr="00AD37C1" w:rsidRDefault="00F75F5D" w:rsidP="00F75F5D">
      <w:pPr>
        <w:spacing w:before="0"/>
        <w:ind w:firstLine="708"/>
        <w:rPr>
          <w:sz w:val="24"/>
        </w:rPr>
      </w:pPr>
      <w:r w:rsidRPr="000C2A17">
        <w:rPr>
          <w:i/>
          <w:sz w:val="24"/>
        </w:rPr>
        <w:t>Propriedade Intelectual e Acumulação de Capital</w:t>
      </w:r>
      <w:r w:rsidRPr="00023A62">
        <w:rPr>
          <w:sz w:val="24"/>
        </w:rPr>
        <w:t>,</w:t>
      </w:r>
      <w:r w:rsidRPr="00023A62">
        <w:rPr>
          <w:b/>
          <w:sz w:val="24"/>
        </w:rPr>
        <w:t xml:space="preserve"> </w:t>
      </w:r>
      <w:r w:rsidRPr="00023A62">
        <w:rPr>
          <w:sz w:val="24"/>
        </w:rPr>
        <w:t>de</w:t>
      </w:r>
      <w:r w:rsidRPr="00023A62">
        <w:rPr>
          <w:b/>
          <w:sz w:val="24"/>
        </w:rPr>
        <w:t xml:space="preserve"> </w:t>
      </w:r>
      <w:r w:rsidRPr="000C2A17">
        <w:rPr>
          <w:b/>
          <w:sz w:val="24"/>
        </w:rPr>
        <w:t>Pollyanna Paganoto Moura (UFRGS)</w:t>
      </w:r>
      <w:r w:rsidRPr="00023A62">
        <w:rPr>
          <w:sz w:val="24"/>
        </w:rPr>
        <w:t>,</w:t>
      </w:r>
      <w:r>
        <w:rPr>
          <w:sz w:val="24"/>
        </w:rPr>
        <w:t xml:space="preserve"> </w:t>
      </w:r>
      <w:r w:rsidRPr="00B1339B">
        <w:rPr>
          <w:sz w:val="24"/>
        </w:rPr>
        <w:t xml:space="preserve">apresenta uma </w:t>
      </w:r>
      <w:r>
        <w:rPr>
          <w:sz w:val="24"/>
        </w:rPr>
        <w:t>análise d</w:t>
      </w:r>
      <w:r w:rsidRPr="00B1339B">
        <w:rPr>
          <w:sz w:val="24"/>
        </w:rPr>
        <w:t>a dinâmica d</w:t>
      </w:r>
      <w:r>
        <w:rPr>
          <w:sz w:val="24"/>
        </w:rPr>
        <w:t>e</w:t>
      </w:r>
      <w:r w:rsidRPr="00B1339B">
        <w:rPr>
          <w:sz w:val="24"/>
        </w:rPr>
        <w:t xml:space="preserve"> produção intelectual no ciclo do capital industrial</w:t>
      </w:r>
      <w:r w:rsidRPr="00023A62">
        <w:rPr>
          <w:sz w:val="24"/>
        </w:rPr>
        <w:t>.</w:t>
      </w:r>
      <w:r>
        <w:rPr>
          <w:sz w:val="24"/>
        </w:rPr>
        <w:t xml:space="preserve"> Para tanto, a teoria do valor de Karl Marx, </w:t>
      </w:r>
      <w:r w:rsidRPr="00B1339B">
        <w:rPr>
          <w:sz w:val="24"/>
        </w:rPr>
        <w:t>a partir de categorias como a mais valia e a renda da terra</w:t>
      </w:r>
      <w:r>
        <w:rPr>
          <w:sz w:val="24"/>
        </w:rPr>
        <w:t xml:space="preserve">, constitui uma base para o </w:t>
      </w:r>
      <w:r w:rsidRPr="00B1339B">
        <w:rPr>
          <w:sz w:val="24"/>
        </w:rPr>
        <w:t>desenvolvimento teórico</w:t>
      </w:r>
      <w:r>
        <w:rPr>
          <w:sz w:val="24"/>
        </w:rPr>
        <w:t xml:space="preserve"> na compreensão do “valor” </w:t>
      </w:r>
      <w:r w:rsidRPr="00B1339B">
        <w:rPr>
          <w:sz w:val="24"/>
        </w:rPr>
        <w:t>de uma patente</w:t>
      </w:r>
      <w:r>
        <w:rPr>
          <w:sz w:val="24"/>
        </w:rPr>
        <w:t xml:space="preserve">, ao abordar a lógica da reprodução do capital e </w:t>
      </w:r>
      <w:r w:rsidRPr="00B1339B">
        <w:rPr>
          <w:sz w:val="24"/>
        </w:rPr>
        <w:t>a natureza do preço da propriedade intelectual</w:t>
      </w:r>
      <w:r>
        <w:rPr>
          <w:sz w:val="24"/>
        </w:rPr>
        <w:t>.</w:t>
      </w:r>
    </w:p>
    <w:p w:rsidR="00F75F5D" w:rsidRDefault="00F75F5D" w:rsidP="00F75F5D">
      <w:pPr>
        <w:spacing w:before="0"/>
        <w:rPr>
          <w:sz w:val="24"/>
        </w:rPr>
      </w:pPr>
      <w:r w:rsidRPr="00413CE2">
        <w:rPr>
          <w:sz w:val="24"/>
        </w:rPr>
        <w:t xml:space="preserve">Na edição atual, publicamos a resenha do livro </w:t>
      </w:r>
      <w:r>
        <w:rPr>
          <w:i/>
          <w:sz w:val="24"/>
        </w:rPr>
        <w:t>E</w:t>
      </w:r>
      <w:r w:rsidRPr="00413CE2">
        <w:rPr>
          <w:i/>
          <w:sz w:val="24"/>
        </w:rPr>
        <w:t>conomia c</w:t>
      </w:r>
      <w:r>
        <w:rPr>
          <w:i/>
          <w:sz w:val="24"/>
        </w:rPr>
        <w:t xml:space="preserve">ompartilhada: o fim do emprego e a ascensão do capitalismo de multidão, </w:t>
      </w:r>
      <w:r w:rsidRPr="00413CE2">
        <w:rPr>
          <w:sz w:val="24"/>
        </w:rPr>
        <w:t xml:space="preserve">de </w:t>
      </w:r>
      <w:r w:rsidRPr="00413CE2">
        <w:rPr>
          <w:b/>
          <w:sz w:val="24"/>
        </w:rPr>
        <w:t>Arun Sundararajan</w:t>
      </w:r>
      <w:r w:rsidRPr="00413CE2">
        <w:rPr>
          <w:sz w:val="24"/>
        </w:rPr>
        <w:t xml:space="preserve"> realizada por </w:t>
      </w:r>
      <w:r w:rsidRPr="00413CE2">
        <w:rPr>
          <w:b/>
          <w:sz w:val="24"/>
        </w:rPr>
        <w:t>Ladislau Dowbor</w:t>
      </w:r>
      <w:r w:rsidRPr="00413CE2">
        <w:rPr>
          <w:sz w:val="24"/>
        </w:rPr>
        <w:t xml:space="preserve"> (PUC-SP). </w:t>
      </w:r>
      <w:r w:rsidRPr="00AD37C1">
        <w:rPr>
          <w:sz w:val="24"/>
        </w:rPr>
        <w:t>Dowbor destaca a principal característica do livro:</w:t>
      </w:r>
      <w:r>
        <w:rPr>
          <w:sz w:val="24"/>
        </w:rPr>
        <w:t xml:space="preserve"> a análise abrangente d</w:t>
      </w:r>
      <w:r w:rsidRPr="007B4986">
        <w:rPr>
          <w:sz w:val="24"/>
        </w:rPr>
        <w:t>as novas dinâmicas</w:t>
      </w:r>
      <w:r>
        <w:rPr>
          <w:sz w:val="24"/>
        </w:rPr>
        <w:t xml:space="preserve"> organizacionais na economia</w:t>
      </w:r>
      <w:r w:rsidRPr="00AD37C1">
        <w:rPr>
          <w:sz w:val="24"/>
        </w:rPr>
        <w:t>.</w:t>
      </w:r>
      <w:r>
        <w:rPr>
          <w:sz w:val="24"/>
        </w:rPr>
        <w:t xml:space="preserve"> A” internet das coisas” </w:t>
      </w:r>
      <w:r w:rsidRPr="007B4986">
        <w:rPr>
          <w:sz w:val="24"/>
        </w:rPr>
        <w:t>constitui em geral uma atividade comercial que aproveita a conectividade ampla das pessoas e agentes econômicos, com uma grande variedade de arquiteturas organizacionais</w:t>
      </w:r>
      <w:r>
        <w:rPr>
          <w:sz w:val="24"/>
        </w:rPr>
        <w:t xml:space="preserve">. </w:t>
      </w:r>
      <w:r w:rsidRPr="007B4986">
        <w:rPr>
          <w:sz w:val="24"/>
        </w:rPr>
        <w:t xml:space="preserve">A grande vantagem </w:t>
      </w:r>
      <w:r>
        <w:rPr>
          <w:sz w:val="24"/>
        </w:rPr>
        <w:t xml:space="preserve">é </w:t>
      </w:r>
      <w:r w:rsidRPr="007B4986">
        <w:rPr>
          <w:sz w:val="24"/>
        </w:rPr>
        <w:t xml:space="preserve">que o </w:t>
      </w:r>
      <w:r w:rsidRPr="007B4986">
        <w:rPr>
          <w:sz w:val="24"/>
        </w:rPr>
        <w:lastRenderedPageBreak/>
        <w:t xml:space="preserve">autor sistematiza de forma muito legível o que são </w:t>
      </w:r>
      <w:r>
        <w:rPr>
          <w:sz w:val="24"/>
        </w:rPr>
        <w:t>ess</w:t>
      </w:r>
      <w:r w:rsidRPr="007B4986">
        <w:rPr>
          <w:sz w:val="24"/>
        </w:rPr>
        <w:t>as atividades, os desafios econômicos, culturais e legais, os impactos no emprego,</w:t>
      </w:r>
      <w:r>
        <w:rPr>
          <w:sz w:val="24"/>
        </w:rPr>
        <w:t xml:space="preserve"> e</w:t>
      </w:r>
      <w:r w:rsidRPr="007B4986">
        <w:rPr>
          <w:sz w:val="24"/>
        </w:rPr>
        <w:t xml:space="preserve"> as formas de regulação</w:t>
      </w:r>
      <w:r>
        <w:rPr>
          <w:sz w:val="24"/>
        </w:rPr>
        <w:t>.</w:t>
      </w:r>
    </w:p>
    <w:p w:rsidR="00F75F5D" w:rsidRPr="00AD37C1" w:rsidRDefault="00F75F5D" w:rsidP="00F75F5D">
      <w:pPr>
        <w:spacing w:before="0"/>
        <w:rPr>
          <w:sz w:val="24"/>
        </w:rPr>
      </w:pPr>
      <w:r w:rsidRPr="007B0766">
        <w:rPr>
          <w:sz w:val="24"/>
        </w:rPr>
        <w:t>Por fim, nesta edição gostaríamos ainda de compartilhar com a comunidade os trabalhos publicados pelo o</w:t>
      </w:r>
      <w:r>
        <w:rPr>
          <w:sz w:val="24"/>
        </w:rPr>
        <w:t xml:space="preserve"> corpo docente</w:t>
      </w:r>
      <w:r w:rsidRPr="007B0766">
        <w:rPr>
          <w:sz w:val="24"/>
        </w:rPr>
        <w:t xml:space="preserve"> </w:t>
      </w:r>
      <w:r>
        <w:rPr>
          <w:sz w:val="24"/>
        </w:rPr>
        <w:t>da PUC/SP</w:t>
      </w:r>
      <w:r w:rsidRPr="007B0766">
        <w:rPr>
          <w:sz w:val="24"/>
        </w:rPr>
        <w:t>. Assim como</w:t>
      </w:r>
      <w:r>
        <w:rPr>
          <w:sz w:val="24"/>
        </w:rPr>
        <w:t xml:space="preserve"> </w:t>
      </w:r>
      <w:r w:rsidRPr="007B0766">
        <w:rPr>
          <w:sz w:val="24"/>
        </w:rPr>
        <w:t>os excelentes trabalhos desenvolvidos</w:t>
      </w:r>
      <w:r>
        <w:rPr>
          <w:sz w:val="24"/>
        </w:rPr>
        <w:t>,</w:t>
      </w:r>
      <w:r w:rsidRPr="007B0766">
        <w:rPr>
          <w:sz w:val="24"/>
        </w:rPr>
        <w:t xml:space="preserve"> durante o ano</w:t>
      </w:r>
      <w:r>
        <w:rPr>
          <w:sz w:val="24"/>
        </w:rPr>
        <w:t xml:space="preserve"> 2018,</w:t>
      </w:r>
      <w:r w:rsidRPr="007B0766">
        <w:rPr>
          <w:sz w:val="24"/>
        </w:rPr>
        <w:t xml:space="preserve"> pelos alunos do Progr</w:t>
      </w:r>
      <w:r>
        <w:rPr>
          <w:sz w:val="24"/>
        </w:rPr>
        <w:t>ama de Estudos Pós-Graduados em</w:t>
      </w:r>
      <w:r w:rsidRPr="007B0766">
        <w:rPr>
          <w:sz w:val="24"/>
        </w:rPr>
        <w:t xml:space="preserve"> Economia Política da PUC-SP que defenderam suas dissertações</w:t>
      </w:r>
      <w:r>
        <w:rPr>
          <w:sz w:val="24"/>
        </w:rPr>
        <w:t>.</w:t>
      </w:r>
    </w:p>
    <w:p w:rsidR="00F75F5D" w:rsidRPr="00980141" w:rsidRDefault="00F75F5D" w:rsidP="00F75F5D">
      <w:pPr>
        <w:spacing w:before="0"/>
        <w:jc w:val="center"/>
        <w:rPr>
          <w:lang w:val="en-US"/>
        </w:rPr>
      </w:pPr>
      <w:r w:rsidRPr="00980141">
        <w:rPr>
          <w:sz w:val="24"/>
          <w:lang w:val="en-US"/>
        </w:rPr>
        <w:t xml:space="preserve">Boas </w:t>
      </w:r>
      <w:r w:rsidRPr="0030780B">
        <w:rPr>
          <w:sz w:val="24"/>
        </w:rPr>
        <w:t>leituras</w:t>
      </w:r>
      <w:r>
        <w:rPr>
          <w:sz w:val="24"/>
          <w:lang w:val="en-US"/>
        </w:rPr>
        <w:t>!</w:t>
      </w:r>
    </w:p>
    <w:p w:rsidR="003A20DE" w:rsidRPr="00F75F5D" w:rsidRDefault="003A20DE" w:rsidP="00F75F5D"/>
    <w:sectPr w:rsidR="003A20DE" w:rsidRPr="00F75F5D" w:rsidSect="00A8620F">
      <w:headerReference w:type="default" r:id="rId6"/>
      <w:foot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644C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644C1A" w16cid:durableId="1FFEF34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89" w:rsidRDefault="007E3C89" w:rsidP="00F75F5D">
      <w:pPr>
        <w:spacing w:before="0" w:line="240" w:lineRule="auto"/>
      </w:pPr>
      <w:r>
        <w:separator/>
      </w:r>
    </w:p>
  </w:endnote>
  <w:endnote w:type="continuationSeparator" w:id="0">
    <w:p w:rsidR="007E3C89" w:rsidRDefault="007E3C89" w:rsidP="00F75F5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06821"/>
      <w:docPartObj>
        <w:docPartGallery w:val="Page Numbers (Bottom of Page)"/>
        <w:docPartUnique/>
      </w:docPartObj>
    </w:sdtPr>
    <w:sdtContent>
      <w:p w:rsidR="00F75F5D" w:rsidRDefault="00F75F5D" w:rsidP="00F75F5D">
        <w:pPr>
          <w:pStyle w:val="Rodap"/>
          <w:ind w:firstLine="0"/>
        </w:pPr>
        <w:r w:rsidRPr="001B4C33">
          <w:rPr>
            <w:rFonts w:ascii="Ubuntu" w:hAnsi="Ubuntu"/>
            <w:b/>
            <w:color w:val="393F6D"/>
            <w:sz w:val="14"/>
          </w:rPr>
          <w:t>Revista Pesquisa e Debate</w:t>
        </w:r>
        <w:r>
          <w:rPr>
            <w:rFonts w:ascii="Ubuntu" w:hAnsi="Ubuntu"/>
            <w:color w:val="393F6D"/>
            <w:sz w:val="14"/>
          </w:rPr>
          <w:t xml:space="preserve">   |   </w:t>
        </w:r>
        <w:r w:rsidRPr="00290CF9">
          <w:rPr>
            <w:rFonts w:ascii="Ubuntu" w:hAnsi="Ubuntu"/>
            <w:color w:val="393F6D"/>
            <w:sz w:val="14"/>
          </w:rPr>
          <w:t xml:space="preserve">v. </w:t>
        </w:r>
        <w:r>
          <w:rPr>
            <w:rFonts w:ascii="Ubuntu" w:hAnsi="Ubuntu"/>
            <w:color w:val="393F6D"/>
            <w:sz w:val="14"/>
          </w:rPr>
          <w:t>30</w:t>
        </w:r>
        <w:r w:rsidRPr="00290CF9">
          <w:rPr>
            <w:rFonts w:ascii="Ubuntu" w:hAnsi="Ubuntu"/>
            <w:color w:val="393F6D"/>
            <w:sz w:val="14"/>
          </w:rPr>
          <w:t xml:space="preserve">, n. </w:t>
        </w:r>
        <w:r>
          <w:rPr>
            <w:rFonts w:ascii="Ubuntu" w:hAnsi="Ubuntu"/>
            <w:color w:val="393F6D"/>
            <w:sz w:val="14"/>
          </w:rPr>
          <w:t>2</w:t>
        </w:r>
        <w:r w:rsidRPr="00290CF9">
          <w:rPr>
            <w:rFonts w:ascii="Ubuntu" w:hAnsi="Ubuntu"/>
            <w:color w:val="393F6D"/>
            <w:sz w:val="14"/>
          </w:rPr>
          <w:t>(5</w:t>
        </w:r>
        <w:r>
          <w:rPr>
            <w:rFonts w:ascii="Ubuntu" w:hAnsi="Ubuntu"/>
            <w:color w:val="393F6D"/>
            <w:sz w:val="14"/>
          </w:rPr>
          <w:t>4</w:t>
        </w:r>
        <w:r w:rsidRPr="00290CF9">
          <w:rPr>
            <w:rFonts w:ascii="Ubuntu" w:hAnsi="Ubuntu"/>
            <w:color w:val="393F6D"/>
            <w:sz w:val="14"/>
          </w:rPr>
          <w:t>) (201</w:t>
        </w:r>
        <w:r>
          <w:rPr>
            <w:rFonts w:ascii="Ubuntu" w:hAnsi="Ubuntu"/>
            <w:color w:val="393F6D"/>
            <w:sz w:val="14"/>
          </w:rPr>
          <w:t>8</w:t>
        </w:r>
        <w:r w:rsidRPr="00290CF9">
          <w:rPr>
            <w:rFonts w:ascii="Ubuntu" w:hAnsi="Ubuntu"/>
            <w:color w:val="393F6D"/>
            <w:sz w:val="14"/>
          </w:rPr>
          <w:t>)</w:t>
        </w:r>
        <w:r>
          <w:rPr>
            <w:rFonts w:ascii="Ubuntu" w:hAnsi="Ubuntu"/>
            <w:color w:val="393F6D"/>
            <w:sz w:val="14"/>
          </w:rPr>
          <w:tab/>
        </w:r>
        <w:r>
          <w:t xml:space="preserve">                                                                                                                         </w:t>
        </w:r>
        <w:fldSimple w:instr=" PAGE   \* MERGEFORMAT ">
          <w:r w:rsidR="00A8620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89" w:rsidRDefault="007E3C89" w:rsidP="00F75F5D">
      <w:pPr>
        <w:spacing w:before="0" w:line="240" w:lineRule="auto"/>
      </w:pPr>
      <w:r>
        <w:separator/>
      </w:r>
    </w:p>
  </w:footnote>
  <w:footnote w:type="continuationSeparator" w:id="0">
    <w:p w:rsidR="007E3C89" w:rsidRDefault="007E3C89" w:rsidP="00F75F5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5D" w:rsidRDefault="00F75F5D">
    <w:pPr>
      <w:pStyle w:val="Cabealho"/>
    </w:pPr>
    <w:r w:rsidRPr="00F75F5D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-621030</wp:posOffset>
          </wp:positionV>
          <wp:extent cx="7181850" cy="1352550"/>
          <wp:effectExtent l="0" t="0" r="0" b="0"/>
          <wp:wrapNone/>
          <wp:docPr id="27" name="Imagem 27" descr="Topo-revista-word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po-revista-word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CDD"/>
    <w:rsid w:val="000E0F44"/>
    <w:rsid w:val="002717D6"/>
    <w:rsid w:val="003A20DE"/>
    <w:rsid w:val="0053604D"/>
    <w:rsid w:val="00602B7B"/>
    <w:rsid w:val="007E3C89"/>
    <w:rsid w:val="009733EA"/>
    <w:rsid w:val="00A8620F"/>
    <w:rsid w:val="00CF1E6A"/>
    <w:rsid w:val="00EF32E4"/>
    <w:rsid w:val="00F75F5D"/>
    <w:rsid w:val="00F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DD"/>
    <w:pPr>
      <w:spacing w:before="120" w:after="0" w:line="360" w:lineRule="auto"/>
      <w:ind w:firstLine="709"/>
      <w:jc w:val="both"/>
    </w:pPr>
    <w:rPr>
      <w:rFonts w:ascii="Cambria" w:hAnsi="Cambria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75F5D"/>
    <w:pPr>
      <w:keepNext/>
      <w:keepLines/>
      <w:spacing w:before="240" w:after="120"/>
      <w:ind w:firstLine="0"/>
      <w:outlineLvl w:val="0"/>
    </w:pPr>
    <w:rPr>
      <w:rFonts w:ascii="Tahoma" w:eastAsiaTheme="majorEastAsia" w:hAnsi="Tahoma" w:cstheme="majorBidi"/>
      <w:b/>
      <w:color w:val="393F6D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B7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CDD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CDD"/>
    <w:rPr>
      <w:rFonts w:ascii="Cambria" w:hAnsi="Cambri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CD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CD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F75F5D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5F5D"/>
    <w:rPr>
      <w:rFonts w:ascii="Cambria" w:hAnsi="Cambria"/>
      <w:sz w:val="20"/>
    </w:rPr>
  </w:style>
  <w:style w:type="paragraph" w:styleId="Rodap">
    <w:name w:val="footer"/>
    <w:basedOn w:val="Normal"/>
    <w:link w:val="RodapChar"/>
    <w:uiPriority w:val="99"/>
    <w:unhideWhenUsed/>
    <w:rsid w:val="00F75F5D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F5D"/>
    <w:rPr>
      <w:rFonts w:ascii="Cambria" w:hAnsi="Cambria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F75F5D"/>
    <w:rPr>
      <w:rFonts w:ascii="Tahoma" w:eastAsiaTheme="majorEastAsia" w:hAnsi="Tahoma" w:cstheme="majorBidi"/>
      <w:b/>
      <w:color w:val="393F6D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Ladislau Dowbor</dc:creator>
  <cp:lastModifiedBy>Martha</cp:lastModifiedBy>
  <cp:revision>5</cp:revision>
  <cp:lastPrinted>2019-02-04T18:16:00Z</cp:lastPrinted>
  <dcterms:created xsi:type="dcterms:W3CDTF">2019-02-01T20:56:00Z</dcterms:created>
  <dcterms:modified xsi:type="dcterms:W3CDTF">2019-02-04T18:17:00Z</dcterms:modified>
</cp:coreProperties>
</file>