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D1D" w:rsidRDefault="008F4D1D" w:rsidP="008F4D1D">
      <w:pPr>
        <w:spacing w:after="0" w:line="240" w:lineRule="auto"/>
        <w:ind w:right="150"/>
        <w:jc w:val="center"/>
        <w:rPr>
          <w:rFonts w:ascii="Times New Roman" w:eastAsia="Times New Roman" w:hAnsi="Times New Roman" w:cs="Times New Roman"/>
          <w:color w:val="000000"/>
          <w:sz w:val="24"/>
          <w:szCs w:val="24"/>
        </w:rPr>
      </w:pPr>
      <w:r w:rsidRPr="00D543CA">
        <w:rPr>
          <w:rFonts w:ascii="Times New Roman" w:eastAsia="Times New Roman" w:hAnsi="Times New Roman" w:cs="Times New Roman"/>
          <w:color w:val="000000"/>
          <w:sz w:val="24"/>
          <w:szCs w:val="24"/>
        </w:rPr>
        <w:t>DAS HQ’S COMO DISCURSO TEOLÓGICO</w:t>
      </w:r>
      <w:r>
        <w:rPr>
          <w:rFonts w:ascii="Times New Roman" w:eastAsia="Times New Roman" w:hAnsi="Times New Roman" w:cs="Times New Roman"/>
          <w:color w:val="000000"/>
          <w:sz w:val="24"/>
          <w:szCs w:val="24"/>
        </w:rPr>
        <w:t>:</w:t>
      </w:r>
      <w:r w:rsidRPr="00D543CA">
        <w:rPr>
          <w:rFonts w:ascii="Times New Roman" w:eastAsia="Times New Roman" w:hAnsi="Times New Roman" w:cs="Times New Roman"/>
          <w:color w:val="000000"/>
          <w:sz w:val="24"/>
          <w:szCs w:val="24"/>
        </w:rPr>
        <w:t xml:space="preserve"> ANÁLISE D</w:t>
      </w:r>
      <w:r>
        <w:rPr>
          <w:rFonts w:ascii="Times New Roman" w:eastAsia="Times New Roman" w:hAnsi="Times New Roman" w:cs="Times New Roman"/>
          <w:color w:val="000000"/>
          <w:sz w:val="24"/>
          <w:szCs w:val="24"/>
        </w:rPr>
        <w:t>E X-MEN</w:t>
      </w:r>
      <w:r w:rsidRPr="00D543CA">
        <w:rPr>
          <w:rFonts w:ascii="Times New Roman" w:eastAsia="Times New Roman" w:hAnsi="Times New Roman" w:cs="Times New Roman"/>
          <w:color w:val="000000"/>
          <w:sz w:val="24"/>
          <w:szCs w:val="24"/>
        </w:rPr>
        <w:t xml:space="preserve"> – DEUS AMA, O HOMEM </w:t>
      </w:r>
      <w:proofErr w:type="gramStart"/>
      <w:r w:rsidRPr="00D543CA">
        <w:rPr>
          <w:rFonts w:ascii="Times New Roman" w:eastAsia="Times New Roman" w:hAnsi="Times New Roman" w:cs="Times New Roman"/>
          <w:color w:val="000000"/>
          <w:sz w:val="24"/>
          <w:szCs w:val="24"/>
        </w:rPr>
        <w:t>MATA,</w:t>
      </w:r>
      <w:proofErr w:type="gramEnd"/>
      <w:r w:rsidRPr="00D543CA">
        <w:rPr>
          <w:rFonts w:ascii="Times New Roman" w:eastAsia="Times New Roman" w:hAnsi="Times New Roman" w:cs="Times New Roman"/>
          <w:color w:val="000000"/>
          <w:sz w:val="24"/>
          <w:szCs w:val="24"/>
        </w:rPr>
        <w:t xml:space="preserve"> DE CHRIS CLAREMONT</w:t>
      </w:r>
      <w:r>
        <w:rPr>
          <w:rFonts w:ascii="Times New Roman" w:eastAsia="Times New Roman" w:hAnsi="Times New Roman" w:cs="Times New Roman"/>
          <w:color w:val="000000"/>
          <w:sz w:val="24"/>
          <w:szCs w:val="24"/>
        </w:rPr>
        <w:t xml:space="preserve"> NA PERSPECTIVA DA SOTERIOLOGIA DE PAUL TILLICH</w:t>
      </w:r>
      <w:r>
        <w:rPr>
          <w:rStyle w:val="Refdenotaderodap"/>
          <w:rFonts w:ascii="Times New Roman" w:eastAsia="Times New Roman" w:hAnsi="Times New Roman" w:cs="Times New Roman"/>
          <w:color w:val="000000"/>
          <w:sz w:val="24"/>
          <w:szCs w:val="24"/>
        </w:rPr>
        <w:footnoteReference w:customMarkFollows="1" w:id="1"/>
        <w:t>*</w:t>
      </w:r>
    </w:p>
    <w:p w:rsidR="008F4D1D" w:rsidRDefault="008F4D1D" w:rsidP="008F4D1D">
      <w:pPr>
        <w:spacing w:after="0" w:line="240" w:lineRule="auto"/>
        <w:ind w:right="150"/>
        <w:jc w:val="center"/>
        <w:rPr>
          <w:rFonts w:ascii="Times New Roman" w:eastAsia="Times New Roman" w:hAnsi="Times New Roman" w:cs="Times New Roman"/>
          <w:color w:val="000000"/>
          <w:sz w:val="24"/>
          <w:szCs w:val="24"/>
        </w:rPr>
      </w:pPr>
    </w:p>
    <w:p w:rsidR="008F4D1D" w:rsidRPr="00EF3479" w:rsidRDefault="008F4D1D" w:rsidP="008F4D1D">
      <w:pPr>
        <w:spacing w:after="0" w:line="240" w:lineRule="auto"/>
        <w:ind w:right="150"/>
        <w:jc w:val="both"/>
        <w:rPr>
          <w:rFonts w:ascii="Times New Roman" w:eastAsia="Times New Roman" w:hAnsi="Times New Roman" w:cs="Times New Roman"/>
          <w:color w:val="000000"/>
          <w:sz w:val="24"/>
          <w:szCs w:val="24"/>
          <w:lang w:val="en-US"/>
        </w:rPr>
      </w:pPr>
      <w:r w:rsidRPr="00EF3479">
        <w:rPr>
          <w:rFonts w:ascii="Times New Roman" w:eastAsia="Times New Roman" w:hAnsi="Times New Roman" w:cs="Times New Roman"/>
          <w:color w:val="000000"/>
          <w:sz w:val="24"/>
          <w:szCs w:val="24"/>
          <w:lang w:val="en-US"/>
        </w:rPr>
        <w:t>Comic</w:t>
      </w:r>
      <w:r>
        <w:rPr>
          <w:rFonts w:ascii="Times New Roman" w:eastAsia="Times New Roman" w:hAnsi="Times New Roman" w:cs="Times New Roman"/>
          <w:color w:val="000000"/>
          <w:sz w:val="24"/>
          <w:szCs w:val="24"/>
          <w:lang w:val="en-US"/>
        </w:rPr>
        <w:t xml:space="preserve"> Books</w:t>
      </w:r>
      <w:r w:rsidRPr="00EF3479">
        <w:rPr>
          <w:rFonts w:ascii="Times New Roman" w:eastAsia="Times New Roman" w:hAnsi="Times New Roman" w:cs="Times New Roman"/>
          <w:color w:val="000000"/>
          <w:sz w:val="24"/>
          <w:szCs w:val="24"/>
          <w:lang w:val="en-US"/>
        </w:rPr>
        <w:t xml:space="preserve"> as a Theological Discourse</w:t>
      </w:r>
      <w:r>
        <w:rPr>
          <w:rFonts w:ascii="Times New Roman" w:eastAsia="Times New Roman" w:hAnsi="Times New Roman" w:cs="Times New Roman"/>
          <w:color w:val="000000"/>
          <w:sz w:val="24"/>
          <w:szCs w:val="24"/>
          <w:lang w:val="en-US"/>
        </w:rPr>
        <w:t>:</w:t>
      </w:r>
      <w:r w:rsidRPr="00EF3479">
        <w:rPr>
          <w:rFonts w:ascii="Times New Roman" w:eastAsia="Times New Roman" w:hAnsi="Times New Roman" w:cs="Times New Roman"/>
          <w:color w:val="000000"/>
          <w:sz w:val="24"/>
          <w:szCs w:val="24"/>
          <w:lang w:val="en-US"/>
        </w:rPr>
        <w:t xml:space="preserve"> An Analysis of X Men </w:t>
      </w:r>
      <w:r>
        <w:rPr>
          <w:rFonts w:ascii="Times New Roman" w:eastAsia="Times New Roman" w:hAnsi="Times New Roman" w:cs="Times New Roman"/>
          <w:color w:val="000000"/>
          <w:sz w:val="24"/>
          <w:szCs w:val="24"/>
          <w:lang w:val="en-US"/>
        </w:rPr>
        <w:t>–</w:t>
      </w:r>
      <w:r w:rsidRPr="00EF3479">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God loves, man kills, by Chris Claremont from the perspective of Paul Tillich’s Soteriology</w:t>
      </w:r>
    </w:p>
    <w:p w:rsidR="008F4D1D" w:rsidRPr="00EF3479" w:rsidRDefault="008F4D1D" w:rsidP="008F4D1D">
      <w:pPr>
        <w:spacing w:after="0" w:line="240" w:lineRule="auto"/>
        <w:ind w:right="150"/>
        <w:jc w:val="center"/>
        <w:rPr>
          <w:rFonts w:ascii="Times New Roman" w:eastAsia="Times New Roman" w:hAnsi="Times New Roman" w:cs="Times New Roman"/>
          <w:color w:val="000000"/>
          <w:sz w:val="24"/>
          <w:szCs w:val="24"/>
          <w:lang w:val="en-US"/>
        </w:rPr>
      </w:pPr>
    </w:p>
    <w:p w:rsidR="008F4D1D" w:rsidRPr="00B22F21" w:rsidRDefault="008F4D1D" w:rsidP="008F4D1D">
      <w:pPr>
        <w:spacing w:after="0" w:line="240" w:lineRule="auto"/>
        <w:ind w:right="150"/>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AUTOR</w:t>
      </w:r>
      <w:r>
        <w:rPr>
          <w:rStyle w:val="Refdenotaderodap"/>
          <w:rFonts w:ascii="Times New Roman" w:eastAsia="Times New Roman" w:hAnsi="Times New Roman" w:cs="Times New Roman"/>
          <w:i/>
          <w:color w:val="000000"/>
          <w:sz w:val="24"/>
          <w:szCs w:val="24"/>
        </w:rPr>
        <w:footnoteReference w:customMarkFollows="1" w:id="2"/>
        <w:t>**</w:t>
      </w:r>
    </w:p>
    <w:p w:rsidR="008F4D1D" w:rsidRDefault="008F4D1D" w:rsidP="008F4D1D">
      <w:pPr>
        <w:spacing w:line="360" w:lineRule="auto"/>
        <w:rPr>
          <w:rFonts w:ascii="Times New Roman" w:hAnsi="Times New Roman" w:cs="Times New Roman"/>
          <w:sz w:val="24"/>
          <w:szCs w:val="24"/>
        </w:rPr>
      </w:pPr>
    </w:p>
    <w:p w:rsidR="008F4D1D" w:rsidRPr="00EF3479" w:rsidRDefault="008F4D1D" w:rsidP="008F4D1D">
      <w:pPr>
        <w:spacing w:line="360" w:lineRule="auto"/>
        <w:rPr>
          <w:rFonts w:ascii="Times New Roman" w:hAnsi="Times New Roman" w:cs="Times New Roman"/>
          <w:b/>
          <w:sz w:val="24"/>
          <w:szCs w:val="24"/>
        </w:rPr>
      </w:pPr>
      <w:r w:rsidRPr="00EF3479">
        <w:rPr>
          <w:rFonts w:ascii="Times New Roman" w:hAnsi="Times New Roman" w:cs="Times New Roman"/>
          <w:b/>
          <w:sz w:val="24"/>
          <w:szCs w:val="24"/>
        </w:rPr>
        <w:t>Resumo</w:t>
      </w:r>
    </w:p>
    <w:p w:rsidR="008F4D1D"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As </w:t>
      </w:r>
      <w:proofErr w:type="spellStart"/>
      <w:r>
        <w:rPr>
          <w:rFonts w:ascii="Times New Roman" w:hAnsi="Times New Roman" w:cs="Times New Roman"/>
          <w:sz w:val="24"/>
          <w:szCs w:val="24"/>
        </w:rPr>
        <w:t>HQ’s</w:t>
      </w:r>
      <w:proofErr w:type="spellEnd"/>
      <w:r>
        <w:rPr>
          <w:rFonts w:ascii="Times New Roman" w:hAnsi="Times New Roman" w:cs="Times New Roman"/>
          <w:sz w:val="24"/>
          <w:szCs w:val="24"/>
        </w:rPr>
        <w:t xml:space="preserve"> (Histórias em quadrinhos) constituem-se em uma das mais difundidas formas de arte sequencial da contemporaneidade. Os antigos </w:t>
      </w:r>
      <w:r w:rsidRPr="008C6C93">
        <w:rPr>
          <w:rFonts w:ascii="Times New Roman" w:hAnsi="Times New Roman" w:cs="Times New Roman"/>
          <w:i/>
          <w:sz w:val="24"/>
          <w:szCs w:val="24"/>
        </w:rPr>
        <w:t>gibis</w:t>
      </w:r>
      <w:r>
        <w:rPr>
          <w:rFonts w:ascii="Times New Roman" w:hAnsi="Times New Roman" w:cs="Times New Roman"/>
          <w:sz w:val="24"/>
          <w:szCs w:val="24"/>
        </w:rPr>
        <w:t xml:space="preserve">, ainda que possam ser considerados por alguns teóricos como forma inferior de arte ou cultura, têm despertado a atenção e o interesse de estudiosos de diferentes campos do saber, em diferentes latitudes. Neste sentido, observa-se que, por enquanto (no Brasil pelo menos), não tem sido muito expressivo o estudo de </w:t>
      </w:r>
      <w:proofErr w:type="spellStart"/>
      <w:r>
        <w:rPr>
          <w:rFonts w:ascii="Times New Roman" w:hAnsi="Times New Roman" w:cs="Times New Roman"/>
          <w:sz w:val="24"/>
          <w:szCs w:val="24"/>
        </w:rPr>
        <w:t>HQ’s</w:t>
      </w:r>
      <w:proofErr w:type="spellEnd"/>
      <w:r>
        <w:rPr>
          <w:rFonts w:ascii="Times New Roman" w:hAnsi="Times New Roman" w:cs="Times New Roman"/>
          <w:sz w:val="24"/>
          <w:szCs w:val="24"/>
        </w:rPr>
        <w:t xml:space="preserve"> da parte de teólogos e estudiosos de religião. A presente comunicação pretende apresentar um histórico das (por enquanto) poucas abordagens às </w:t>
      </w:r>
      <w:proofErr w:type="spellStart"/>
      <w:r>
        <w:rPr>
          <w:rFonts w:ascii="Times New Roman" w:hAnsi="Times New Roman" w:cs="Times New Roman"/>
          <w:sz w:val="24"/>
          <w:szCs w:val="24"/>
        </w:rPr>
        <w:t>HQ’s</w:t>
      </w:r>
      <w:proofErr w:type="spellEnd"/>
      <w:r>
        <w:rPr>
          <w:rFonts w:ascii="Times New Roman" w:hAnsi="Times New Roman" w:cs="Times New Roman"/>
          <w:sz w:val="24"/>
          <w:szCs w:val="24"/>
        </w:rPr>
        <w:t xml:space="preserve"> na perspectiva de estudos teológicos e, com base em teóricos como </w:t>
      </w:r>
      <w:proofErr w:type="spellStart"/>
      <w:r>
        <w:rPr>
          <w:rFonts w:ascii="Times New Roman" w:hAnsi="Times New Roman" w:cs="Times New Roman"/>
          <w:sz w:val="24"/>
          <w:szCs w:val="24"/>
        </w:rPr>
        <w:t>Tzvetan</w:t>
      </w:r>
      <w:proofErr w:type="spellEnd"/>
      <w:r>
        <w:rPr>
          <w:rFonts w:ascii="Times New Roman" w:hAnsi="Times New Roman" w:cs="Times New Roman"/>
          <w:sz w:val="24"/>
          <w:szCs w:val="24"/>
        </w:rPr>
        <w:t xml:space="preserve"> Todorov e Umberto Eco, apresentar como exemplo desta abordagem a estória </w:t>
      </w:r>
      <w:r>
        <w:rPr>
          <w:rFonts w:ascii="Times New Roman" w:hAnsi="Times New Roman" w:cs="Times New Roman"/>
          <w:i/>
          <w:sz w:val="24"/>
          <w:szCs w:val="24"/>
        </w:rPr>
        <w:t>X-Men</w:t>
      </w:r>
      <w:r w:rsidRPr="008C6C93">
        <w:rPr>
          <w:rFonts w:ascii="Times New Roman" w:hAnsi="Times New Roman" w:cs="Times New Roman"/>
          <w:i/>
          <w:sz w:val="24"/>
          <w:szCs w:val="24"/>
        </w:rPr>
        <w:t xml:space="preserve"> – Deus ama, o homem mata</w:t>
      </w:r>
      <w:r>
        <w:rPr>
          <w:rFonts w:ascii="Times New Roman" w:hAnsi="Times New Roman" w:cs="Times New Roman"/>
          <w:sz w:val="24"/>
          <w:szCs w:val="24"/>
        </w:rPr>
        <w:t xml:space="preserve">, de Chris Claremont (argumento) e Brent Anderson (arte), de 1982. Em sua conclusão, o artigo irá </w:t>
      </w:r>
      <w:proofErr w:type="gramStart"/>
      <w:r>
        <w:rPr>
          <w:rFonts w:ascii="Times New Roman" w:hAnsi="Times New Roman" w:cs="Times New Roman"/>
          <w:sz w:val="24"/>
          <w:szCs w:val="24"/>
        </w:rPr>
        <w:t>expor,</w:t>
      </w:r>
      <w:proofErr w:type="gramEnd"/>
      <w:r>
        <w:rPr>
          <w:rFonts w:ascii="Times New Roman" w:hAnsi="Times New Roman" w:cs="Times New Roman"/>
          <w:sz w:val="24"/>
          <w:szCs w:val="24"/>
        </w:rPr>
        <w:t xml:space="preserve"> com base na teologia de Paul Tillich o conceito de salvação veiculado na mencionada estória.</w:t>
      </w:r>
    </w:p>
    <w:p w:rsidR="008F4D1D" w:rsidRPr="00EF3479" w:rsidRDefault="008F4D1D" w:rsidP="008F4D1D">
      <w:pPr>
        <w:spacing w:line="360" w:lineRule="auto"/>
        <w:jc w:val="both"/>
        <w:rPr>
          <w:rFonts w:ascii="Times New Roman" w:hAnsi="Times New Roman" w:cs="Times New Roman"/>
          <w:b/>
          <w:sz w:val="24"/>
          <w:szCs w:val="24"/>
        </w:rPr>
      </w:pPr>
      <w:r w:rsidRPr="00EF3479">
        <w:rPr>
          <w:rFonts w:ascii="Times New Roman" w:hAnsi="Times New Roman" w:cs="Times New Roman"/>
          <w:b/>
          <w:sz w:val="24"/>
          <w:szCs w:val="24"/>
        </w:rPr>
        <w:t>Palavras Chave</w:t>
      </w:r>
    </w:p>
    <w:p w:rsid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rPr>
        <w:t>Teologia nerd – Histórias em Quadrinhos – Alteridade – Fanatismo religioso – Paul Tillich</w:t>
      </w:r>
    </w:p>
    <w:p w:rsidR="008F4D1D" w:rsidRPr="00956EE9" w:rsidRDefault="008F4D1D" w:rsidP="008F4D1D">
      <w:pPr>
        <w:spacing w:line="360" w:lineRule="auto"/>
        <w:jc w:val="both"/>
        <w:rPr>
          <w:rFonts w:ascii="Times New Roman" w:hAnsi="Times New Roman" w:cs="Times New Roman"/>
          <w:b/>
          <w:sz w:val="24"/>
          <w:szCs w:val="24"/>
          <w:lang w:val="en-US"/>
        </w:rPr>
      </w:pPr>
      <w:r w:rsidRPr="00956EE9">
        <w:rPr>
          <w:rFonts w:ascii="Times New Roman" w:hAnsi="Times New Roman" w:cs="Times New Roman"/>
          <w:b/>
          <w:sz w:val="24"/>
          <w:szCs w:val="24"/>
          <w:lang w:val="en-US"/>
        </w:rPr>
        <w:t>Abstract</w:t>
      </w:r>
    </w:p>
    <w:p w:rsidR="008F4D1D" w:rsidRPr="00926850" w:rsidRDefault="008F4D1D" w:rsidP="008F4D1D">
      <w:pPr>
        <w:spacing w:line="240" w:lineRule="auto"/>
        <w:jc w:val="both"/>
        <w:rPr>
          <w:rFonts w:ascii="Times New Roman" w:hAnsi="Times New Roman" w:cs="Times New Roman"/>
          <w:sz w:val="24"/>
          <w:szCs w:val="24"/>
          <w:lang w:val="en-US"/>
        </w:rPr>
      </w:pPr>
      <w:r w:rsidRPr="00ED23CB">
        <w:rPr>
          <w:rFonts w:ascii="Times New Roman" w:hAnsi="Times New Roman" w:cs="Times New Roman"/>
          <w:sz w:val="24"/>
          <w:szCs w:val="24"/>
          <w:lang w:val="en-US"/>
        </w:rPr>
        <w:t xml:space="preserve">Comic Books (CB’s) are one of the most widespread forms of sequential art of contemporaneity. </w:t>
      </w:r>
      <w:r w:rsidRPr="00926850">
        <w:rPr>
          <w:rFonts w:ascii="Times New Roman" w:hAnsi="Times New Roman" w:cs="Times New Roman"/>
          <w:sz w:val="24"/>
          <w:szCs w:val="24"/>
          <w:lang w:val="en-US"/>
        </w:rPr>
        <w:t>Even though they are considered as an inferior form of art by some theorists, they have called the attention and the interest of scholars from different fields of</w:t>
      </w:r>
      <w:r>
        <w:rPr>
          <w:rFonts w:ascii="Times New Roman" w:hAnsi="Times New Roman" w:cs="Times New Roman"/>
          <w:sz w:val="24"/>
          <w:szCs w:val="24"/>
          <w:lang w:val="en-US"/>
        </w:rPr>
        <w:t xml:space="preserve"> knowledge all over the world. </w:t>
      </w:r>
      <w:r w:rsidRPr="00926850">
        <w:rPr>
          <w:rFonts w:ascii="Times New Roman" w:hAnsi="Times New Roman" w:cs="Times New Roman"/>
          <w:sz w:val="24"/>
          <w:szCs w:val="24"/>
          <w:lang w:val="en-US"/>
        </w:rPr>
        <w:t xml:space="preserve">By the way, for the time being (in Brazil at least) theologians and scientists of religion have not demonstrated so much attention to CB’s. </w:t>
      </w:r>
      <w:r>
        <w:rPr>
          <w:rFonts w:ascii="Times New Roman" w:hAnsi="Times New Roman" w:cs="Times New Roman"/>
          <w:sz w:val="24"/>
          <w:szCs w:val="24"/>
          <w:lang w:val="en-US"/>
        </w:rPr>
        <w:t xml:space="preserve">This article intends to present a summary of the (so far) not so many approaches to CB’s from the perspective of theological studies. </w:t>
      </w:r>
      <w:r w:rsidRPr="00926850">
        <w:rPr>
          <w:rFonts w:ascii="Times New Roman" w:hAnsi="Times New Roman" w:cs="Times New Roman"/>
          <w:sz w:val="24"/>
          <w:szCs w:val="24"/>
          <w:lang w:val="en-US"/>
        </w:rPr>
        <w:t xml:space="preserve">Besides, based on the researches of scholars like </w:t>
      </w:r>
      <w:proofErr w:type="spellStart"/>
      <w:r w:rsidRPr="00926850">
        <w:rPr>
          <w:rFonts w:ascii="Times New Roman" w:hAnsi="Times New Roman" w:cs="Times New Roman"/>
          <w:sz w:val="24"/>
          <w:szCs w:val="24"/>
          <w:lang w:val="en-US"/>
        </w:rPr>
        <w:t>Tzvetan</w:t>
      </w:r>
      <w:proofErr w:type="spellEnd"/>
      <w:r w:rsidRPr="00926850">
        <w:rPr>
          <w:rFonts w:ascii="Times New Roman" w:hAnsi="Times New Roman" w:cs="Times New Roman"/>
          <w:sz w:val="24"/>
          <w:szCs w:val="24"/>
          <w:lang w:val="en-US"/>
        </w:rPr>
        <w:t xml:space="preserve"> </w:t>
      </w:r>
      <w:proofErr w:type="spellStart"/>
      <w:r w:rsidRPr="00926850">
        <w:rPr>
          <w:rFonts w:ascii="Times New Roman" w:hAnsi="Times New Roman" w:cs="Times New Roman"/>
          <w:sz w:val="24"/>
          <w:szCs w:val="24"/>
          <w:lang w:val="en-US"/>
        </w:rPr>
        <w:t>Todorov</w:t>
      </w:r>
      <w:proofErr w:type="spellEnd"/>
      <w:r w:rsidRPr="009268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Pr="00926850">
        <w:rPr>
          <w:rFonts w:ascii="Times New Roman" w:hAnsi="Times New Roman" w:cs="Times New Roman"/>
          <w:sz w:val="24"/>
          <w:szCs w:val="24"/>
          <w:lang w:val="en-US"/>
        </w:rPr>
        <w:t xml:space="preserve">Umberto Eco, </w:t>
      </w:r>
      <w:r>
        <w:rPr>
          <w:rFonts w:ascii="Times New Roman" w:hAnsi="Times New Roman" w:cs="Times New Roman"/>
          <w:sz w:val="24"/>
          <w:szCs w:val="24"/>
          <w:lang w:val="en-US"/>
        </w:rPr>
        <w:t xml:space="preserve">the article will present as an example of such an approach the story </w:t>
      </w:r>
      <w:r w:rsidRPr="00926850">
        <w:rPr>
          <w:rFonts w:ascii="Times New Roman" w:hAnsi="Times New Roman" w:cs="Times New Roman"/>
          <w:i/>
          <w:sz w:val="24"/>
          <w:szCs w:val="24"/>
          <w:lang w:val="en-US"/>
        </w:rPr>
        <w:t xml:space="preserve">X-Men – </w:t>
      </w:r>
      <w:r>
        <w:rPr>
          <w:rFonts w:ascii="Times New Roman" w:hAnsi="Times New Roman" w:cs="Times New Roman"/>
          <w:i/>
          <w:sz w:val="24"/>
          <w:szCs w:val="24"/>
          <w:lang w:val="en-US"/>
        </w:rPr>
        <w:t>God loves, man kills</w:t>
      </w:r>
      <w:r w:rsidRPr="0092685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from </w:t>
      </w:r>
      <w:r w:rsidRPr="00926850">
        <w:rPr>
          <w:rFonts w:ascii="Times New Roman" w:hAnsi="Times New Roman" w:cs="Times New Roman"/>
          <w:sz w:val="24"/>
          <w:szCs w:val="24"/>
          <w:lang w:val="en-US"/>
        </w:rPr>
        <w:t>Chris Claremont (</w:t>
      </w:r>
      <w:r>
        <w:rPr>
          <w:rFonts w:ascii="Times New Roman" w:hAnsi="Times New Roman" w:cs="Times New Roman"/>
          <w:sz w:val="24"/>
          <w:szCs w:val="24"/>
          <w:lang w:val="en-US"/>
        </w:rPr>
        <w:t>writer</w:t>
      </w:r>
      <w:r w:rsidRPr="00926850">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926850">
        <w:rPr>
          <w:rFonts w:ascii="Times New Roman" w:hAnsi="Times New Roman" w:cs="Times New Roman"/>
          <w:sz w:val="24"/>
          <w:szCs w:val="24"/>
          <w:lang w:val="en-US"/>
        </w:rPr>
        <w:t xml:space="preserve"> Brent Anderson (</w:t>
      </w:r>
      <w:r>
        <w:rPr>
          <w:rFonts w:ascii="Times New Roman" w:hAnsi="Times New Roman" w:cs="Times New Roman"/>
          <w:sz w:val="24"/>
          <w:szCs w:val="24"/>
          <w:lang w:val="en-US"/>
        </w:rPr>
        <w:t>artist</w:t>
      </w:r>
      <w:r w:rsidRPr="00926850">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Pr="00926850">
        <w:rPr>
          <w:rFonts w:ascii="Times New Roman" w:hAnsi="Times New Roman" w:cs="Times New Roman"/>
          <w:sz w:val="24"/>
          <w:szCs w:val="24"/>
          <w:lang w:val="en-US"/>
        </w:rPr>
        <w:t xml:space="preserve"> 1982. </w:t>
      </w:r>
      <w:r>
        <w:rPr>
          <w:rFonts w:ascii="Times New Roman" w:hAnsi="Times New Roman" w:cs="Times New Roman"/>
          <w:sz w:val="24"/>
          <w:szCs w:val="24"/>
          <w:lang w:val="en-US"/>
        </w:rPr>
        <w:t xml:space="preserve">In its conclusion, the article will present, </w:t>
      </w:r>
      <w:r>
        <w:rPr>
          <w:rFonts w:ascii="Times New Roman" w:hAnsi="Times New Roman" w:cs="Times New Roman"/>
          <w:sz w:val="24"/>
          <w:szCs w:val="24"/>
          <w:lang w:val="en-US"/>
        </w:rPr>
        <w:lastRenderedPageBreak/>
        <w:t xml:space="preserve">based on Paul Tillich’s theology, the idea of salvation transmitted by the mentioned story. </w:t>
      </w:r>
    </w:p>
    <w:p w:rsidR="008F4D1D" w:rsidRPr="00EF3479" w:rsidRDefault="008F4D1D" w:rsidP="008F4D1D">
      <w:pPr>
        <w:spacing w:line="360" w:lineRule="auto"/>
        <w:jc w:val="both"/>
        <w:rPr>
          <w:rFonts w:ascii="Times New Roman" w:hAnsi="Times New Roman" w:cs="Times New Roman"/>
          <w:b/>
          <w:sz w:val="24"/>
          <w:szCs w:val="24"/>
          <w:lang w:val="en-US"/>
        </w:rPr>
      </w:pPr>
      <w:r w:rsidRPr="00EF3479">
        <w:rPr>
          <w:rFonts w:ascii="Times New Roman" w:hAnsi="Times New Roman" w:cs="Times New Roman"/>
          <w:b/>
          <w:sz w:val="24"/>
          <w:szCs w:val="24"/>
          <w:lang w:val="en-US"/>
        </w:rPr>
        <w:t>Key Words</w:t>
      </w:r>
    </w:p>
    <w:p w:rsidR="008F4D1D" w:rsidRPr="00EF3479" w:rsidRDefault="008F4D1D" w:rsidP="008F4D1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Nerd Theology – Comic Books – </w:t>
      </w:r>
      <w:proofErr w:type="spellStart"/>
      <w:r w:rsidRPr="00EF3479">
        <w:rPr>
          <w:rFonts w:ascii="Times New Roman" w:hAnsi="Times New Roman" w:cs="Times New Roman"/>
          <w:sz w:val="24"/>
          <w:szCs w:val="24"/>
          <w:lang w:val="en-US"/>
        </w:rPr>
        <w:t>Alterity</w:t>
      </w:r>
      <w:proofErr w:type="spellEnd"/>
      <w:r w:rsidRPr="00EF3479">
        <w:rPr>
          <w:rFonts w:ascii="Times New Roman" w:hAnsi="Times New Roman" w:cs="Times New Roman"/>
          <w:sz w:val="24"/>
          <w:szCs w:val="24"/>
          <w:lang w:val="en-US"/>
        </w:rPr>
        <w:t xml:space="preserve"> – Religious fanaticism – Paul Tillich</w:t>
      </w:r>
    </w:p>
    <w:p w:rsidR="008F4D1D" w:rsidRPr="00EA4718" w:rsidRDefault="008F4D1D" w:rsidP="008F4D1D">
      <w:pPr>
        <w:spacing w:line="360" w:lineRule="auto"/>
        <w:rPr>
          <w:rFonts w:ascii="Times New Roman" w:hAnsi="Times New Roman" w:cs="Times New Roman"/>
          <w:b/>
          <w:sz w:val="24"/>
          <w:szCs w:val="24"/>
        </w:rPr>
      </w:pPr>
      <w:r w:rsidRPr="00EA4718">
        <w:rPr>
          <w:rFonts w:ascii="Times New Roman" w:hAnsi="Times New Roman" w:cs="Times New Roman"/>
          <w:b/>
          <w:sz w:val="24"/>
          <w:szCs w:val="24"/>
        </w:rPr>
        <w:t>Introdução – arte sequencial</w:t>
      </w:r>
      <w:r w:rsidRPr="00B04FD9">
        <w:rPr>
          <w:rFonts w:ascii="Times New Roman" w:hAnsi="Times New Roman" w:cs="Times New Roman"/>
          <w:b/>
          <w:sz w:val="24"/>
          <w:szCs w:val="24"/>
        </w:rPr>
        <w:t xml:space="preserve"> </w:t>
      </w:r>
      <w:r>
        <w:rPr>
          <w:rFonts w:ascii="Times New Roman" w:hAnsi="Times New Roman" w:cs="Times New Roman"/>
          <w:b/>
          <w:sz w:val="24"/>
          <w:szCs w:val="24"/>
        </w:rPr>
        <w:t>e</w:t>
      </w:r>
      <w:r w:rsidRPr="00EA4718">
        <w:rPr>
          <w:rFonts w:ascii="Times New Roman" w:hAnsi="Times New Roman" w:cs="Times New Roman"/>
          <w:b/>
          <w:sz w:val="24"/>
          <w:szCs w:val="24"/>
        </w:rPr>
        <w:t xml:space="preserve"> o “super-homem de massa”</w:t>
      </w:r>
      <w:r>
        <w:rPr>
          <w:rFonts w:ascii="Times New Roman" w:hAnsi="Times New Roman" w:cs="Times New Roman"/>
          <w:b/>
          <w:sz w:val="24"/>
          <w:szCs w:val="24"/>
        </w:rPr>
        <w:t xml:space="preserve"> </w:t>
      </w:r>
    </w:p>
    <w:p w:rsidR="008F4D1D"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 conceito de </w:t>
      </w:r>
      <w:r w:rsidRPr="0041236A">
        <w:rPr>
          <w:rFonts w:ascii="Times New Roman" w:hAnsi="Times New Roman" w:cs="Times New Roman"/>
          <w:i/>
          <w:sz w:val="24"/>
          <w:szCs w:val="24"/>
        </w:rPr>
        <w:t xml:space="preserve">arte </w:t>
      </w:r>
      <w:r>
        <w:rPr>
          <w:rFonts w:ascii="Times New Roman" w:hAnsi="Times New Roman" w:cs="Times New Roman"/>
          <w:i/>
          <w:sz w:val="24"/>
          <w:szCs w:val="24"/>
        </w:rPr>
        <w:t>sequencial</w:t>
      </w:r>
      <w:r>
        <w:rPr>
          <w:rFonts w:ascii="Times New Roman" w:hAnsi="Times New Roman" w:cs="Times New Roman"/>
          <w:sz w:val="24"/>
          <w:szCs w:val="24"/>
        </w:rPr>
        <w:t xml:space="preserve"> é fundamental para a compreensão do presente artigo. A expressão foi cunhada pelo artista estadunidense Will </w:t>
      </w:r>
      <w:proofErr w:type="spellStart"/>
      <w:r>
        <w:rPr>
          <w:rFonts w:ascii="Times New Roman" w:hAnsi="Times New Roman" w:cs="Times New Roman"/>
          <w:sz w:val="24"/>
          <w:szCs w:val="24"/>
        </w:rPr>
        <w:t>Eisner</w:t>
      </w:r>
      <w:proofErr w:type="spellEnd"/>
      <w:r>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(EISNER, 1996, p. 6) para se referir a qualquer forma de narrativa com imagens em sequência, o que inclui, no limite, cinema e televisão (filmes e desenhos animados, os </w:t>
      </w:r>
      <w:proofErr w:type="spellStart"/>
      <w:r w:rsidRPr="00BB0D8F">
        <w:rPr>
          <w:rFonts w:ascii="Times New Roman" w:hAnsi="Times New Roman" w:cs="Times New Roman"/>
          <w:i/>
          <w:sz w:val="24"/>
          <w:szCs w:val="24"/>
        </w:rPr>
        <w:t>cartoons</w:t>
      </w:r>
      <w:proofErr w:type="spellEnd"/>
      <w:r>
        <w:rPr>
          <w:rFonts w:ascii="Times New Roman" w:hAnsi="Times New Roman" w:cs="Times New Roman"/>
          <w:sz w:val="24"/>
          <w:szCs w:val="24"/>
        </w:rPr>
        <w:t xml:space="preserve">), além, é claro, das histórias em quadrinhos (doravante, </w:t>
      </w:r>
      <w:proofErr w:type="spellStart"/>
      <w:r>
        <w:rPr>
          <w:rFonts w:ascii="Times New Roman" w:hAnsi="Times New Roman" w:cs="Times New Roman"/>
          <w:sz w:val="24"/>
          <w:szCs w:val="24"/>
        </w:rPr>
        <w:t>HQ’s</w:t>
      </w:r>
      <w:proofErr w:type="spellEnd"/>
      <w:r>
        <w:rPr>
          <w:rFonts w:ascii="Times New Roman" w:hAnsi="Times New Roman" w:cs="Times New Roman"/>
          <w:sz w:val="24"/>
          <w:szCs w:val="24"/>
        </w:rPr>
        <w:t xml:space="preserve">). Entendida desta maneira, não será exagero dizer que a antiga linguagem hieroglífica egípcia e as linguagens de alguns povos mesoamericanos pré-colombianos eram formas de arte </w:t>
      </w:r>
      <w:proofErr w:type="spellStart"/>
      <w:r>
        <w:rPr>
          <w:rFonts w:ascii="Times New Roman" w:hAnsi="Times New Roman" w:cs="Times New Roman"/>
          <w:sz w:val="24"/>
          <w:szCs w:val="24"/>
        </w:rPr>
        <w:t>seqüencial</w:t>
      </w:r>
      <w:proofErr w:type="spellEnd"/>
      <w:r>
        <w:rPr>
          <w:rFonts w:ascii="Times New Roman" w:hAnsi="Times New Roman" w:cs="Times New Roman"/>
          <w:sz w:val="24"/>
          <w:szCs w:val="24"/>
        </w:rPr>
        <w:t xml:space="preserve">, assim como as cartas enigmáticas dos almanaques de farmácia, que já </w:t>
      </w:r>
      <w:proofErr w:type="gramStart"/>
      <w:r>
        <w:rPr>
          <w:rFonts w:ascii="Times New Roman" w:hAnsi="Times New Roman" w:cs="Times New Roman"/>
          <w:sz w:val="24"/>
          <w:szCs w:val="24"/>
        </w:rPr>
        <w:t>fizeram</w:t>
      </w:r>
      <w:proofErr w:type="gramEnd"/>
      <w:r>
        <w:rPr>
          <w:rFonts w:ascii="Times New Roman" w:hAnsi="Times New Roman" w:cs="Times New Roman"/>
          <w:sz w:val="24"/>
          <w:szCs w:val="24"/>
        </w:rPr>
        <w:t xml:space="preserve"> muito sucesso no Brasil, e, contemporaneamente, o uso de recursos de </w:t>
      </w:r>
      <w:proofErr w:type="spellStart"/>
      <w:r w:rsidRPr="00F7138C">
        <w:rPr>
          <w:rFonts w:ascii="Times New Roman" w:hAnsi="Times New Roman" w:cs="Times New Roman"/>
          <w:i/>
          <w:sz w:val="24"/>
          <w:szCs w:val="24"/>
        </w:rPr>
        <w:t>emojis</w:t>
      </w:r>
      <w:proofErr w:type="spellEnd"/>
      <w:r>
        <w:rPr>
          <w:rFonts w:ascii="Times New Roman" w:hAnsi="Times New Roman" w:cs="Times New Roman"/>
          <w:sz w:val="24"/>
          <w:szCs w:val="24"/>
        </w:rPr>
        <w:t xml:space="preserve"> em trocas de mensagens via aplicativos de comunicação em tempo real como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Recuando ainda mais no tempo, pode-se concordar com Eco, quando este afirma que “o bisonte desenhado na parede da caverna pré-histórica se identificava com o bisonte real, garantindo, assim, ao pintor, a posse do animal, através da posse da imagem, e envolvendo, assim, a imagem numa aura sagrada” (ECO, 2008, p. 242).</w:t>
      </w:r>
    </w:p>
    <w:p w:rsidR="008F4D1D"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Mas não há dúvida que o exemplo mais conhecido de arte </w:t>
      </w:r>
      <w:proofErr w:type="spellStart"/>
      <w:r>
        <w:rPr>
          <w:rFonts w:ascii="Times New Roman" w:hAnsi="Times New Roman" w:cs="Times New Roman"/>
          <w:sz w:val="24"/>
          <w:szCs w:val="24"/>
        </w:rPr>
        <w:t>seqüencial</w:t>
      </w:r>
      <w:proofErr w:type="spellEnd"/>
      <w:r>
        <w:rPr>
          <w:rFonts w:ascii="Times New Roman" w:hAnsi="Times New Roman" w:cs="Times New Roman"/>
          <w:sz w:val="24"/>
          <w:szCs w:val="24"/>
        </w:rPr>
        <w:t xml:space="preserve"> seja as </w:t>
      </w:r>
      <w:proofErr w:type="spellStart"/>
      <w:r>
        <w:rPr>
          <w:rFonts w:ascii="Times New Roman" w:hAnsi="Times New Roman" w:cs="Times New Roman"/>
          <w:sz w:val="24"/>
          <w:szCs w:val="24"/>
        </w:rPr>
        <w:t>HQ’s</w:t>
      </w:r>
      <w:proofErr w:type="spellEnd"/>
      <w:r>
        <w:rPr>
          <w:rFonts w:ascii="Times New Roman" w:hAnsi="Times New Roman" w:cs="Times New Roman"/>
          <w:sz w:val="24"/>
          <w:szCs w:val="24"/>
        </w:rPr>
        <w:t>. Estas fazem parte de uma grande indústria de entretenimento que há décadas encanta e fascina leitores de todas as idades, além de gerar um sem número de produtos, como animações, miniaturas, estampas em camisetas, e “na ponta da pirâmide”, por assim dizer, filmes. No dizer de Eco</w:t>
      </w:r>
    </w:p>
    <w:p w:rsidR="008F4D1D" w:rsidRPr="00A4785A" w:rsidRDefault="008F4D1D" w:rsidP="008F4D1D">
      <w:pPr>
        <w:spacing w:line="240" w:lineRule="auto"/>
        <w:ind w:left="705"/>
        <w:jc w:val="both"/>
        <w:rPr>
          <w:rFonts w:ascii="Times New Roman" w:hAnsi="Times New Roman" w:cs="Times New Roman"/>
        </w:rPr>
      </w:pPr>
      <w:r>
        <w:rPr>
          <w:rFonts w:ascii="Times New Roman" w:hAnsi="Times New Roman" w:cs="Times New Roman"/>
        </w:rPr>
        <w:t xml:space="preserve">A civilização de massa oferece-nos um exemplo evidente de mitificação na produção dos </w:t>
      </w:r>
      <w:proofErr w:type="spellStart"/>
      <w:r w:rsidRPr="00C44F88">
        <w:rPr>
          <w:rFonts w:ascii="Times New Roman" w:hAnsi="Times New Roman" w:cs="Times New Roman"/>
          <w:i/>
        </w:rPr>
        <w:t>mass</w:t>
      </w:r>
      <w:proofErr w:type="spellEnd"/>
      <w:r w:rsidRPr="00C44F88">
        <w:rPr>
          <w:rFonts w:ascii="Times New Roman" w:hAnsi="Times New Roman" w:cs="Times New Roman"/>
          <w:i/>
        </w:rPr>
        <w:t xml:space="preserve"> media</w:t>
      </w:r>
      <w:r>
        <w:rPr>
          <w:rFonts w:ascii="Times New Roman" w:hAnsi="Times New Roman" w:cs="Times New Roman"/>
        </w:rPr>
        <w:t xml:space="preserve"> e, em particular, na indústria das </w:t>
      </w:r>
      <w:proofErr w:type="spellStart"/>
      <w:r w:rsidRPr="00C44F88">
        <w:rPr>
          <w:rFonts w:ascii="Times New Roman" w:hAnsi="Times New Roman" w:cs="Times New Roman"/>
          <w:i/>
        </w:rPr>
        <w:t>comic</w:t>
      </w:r>
      <w:proofErr w:type="spellEnd"/>
      <w:r>
        <w:rPr>
          <w:rFonts w:ascii="Times New Roman" w:hAnsi="Times New Roman" w:cs="Times New Roman"/>
          <w:i/>
        </w:rPr>
        <w:t xml:space="preserve"> </w:t>
      </w:r>
      <w:proofErr w:type="spellStart"/>
      <w:r w:rsidRPr="00C44F88">
        <w:rPr>
          <w:rFonts w:ascii="Times New Roman" w:hAnsi="Times New Roman" w:cs="Times New Roman"/>
          <w:i/>
        </w:rPr>
        <w:t>strips</w:t>
      </w:r>
      <w:proofErr w:type="spellEnd"/>
      <w:r>
        <w:rPr>
          <w:rStyle w:val="Refdenotaderodap"/>
          <w:rFonts w:ascii="Times New Roman" w:hAnsi="Times New Roman" w:cs="Times New Roman"/>
          <w:i/>
        </w:rPr>
        <w:footnoteReference w:id="4"/>
      </w:r>
      <w:r>
        <w:rPr>
          <w:rFonts w:ascii="Times New Roman" w:hAnsi="Times New Roman" w:cs="Times New Roman"/>
        </w:rPr>
        <w:t>, as “estórias em quadrinhos</w:t>
      </w:r>
      <w:proofErr w:type="gramStart"/>
      <w:r>
        <w:rPr>
          <w:rFonts w:ascii="Times New Roman" w:hAnsi="Times New Roman" w:cs="Times New Roman"/>
        </w:rPr>
        <w:t xml:space="preserve"> “</w:t>
      </w:r>
      <w:proofErr w:type="gramEnd"/>
      <w:r>
        <w:rPr>
          <w:rFonts w:ascii="Times New Roman" w:hAnsi="Times New Roman" w:cs="Times New Roman"/>
        </w:rPr>
        <w:t xml:space="preserve">: exemplo evidente e singularmente adequado ao nosso objetivo, porque assistimos à </w:t>
      </w:r>
      <w:proofErr w:type="spellStart"/>
      <w:r>
        <w:rPr>
          <w:rFonts w:ascii="Times New Roman" w:hAnsi="Times New Roman" w:cs="Times New Roman"/>
        </w:rPr>
        <w:t>co-participação</w:t>
      </w:r>
      <w:proofErr w:type="spellEnd"/>
      <w:r>
        <w:rPr>
          <w:rFonts w:ascii="Times New Roman" w:hAnsi="Times New Roman" w:cs="Times New Roman"/>
        </w:rPr>
        <w:t xml:space="preserve"> popular de um repertório mitológico claramente instituído de cima, isto é, criado por uma indústria jornalística, porém particularmente sensível aos caprichos de seu público, cuja exigência precisa enfrentar (ECO, 2008, p. 244, ênfases do autor).</w:t>
      </w:r>
    </w:p>
    <w:p w:rsidR="008F4D1D" w:rsidRPr="008E75A3"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Eco apresenta um estudo interessante do </w:t>
      </w:r>
      <w:proofErr w:type="spellStart"/>
      <w:r w:rsidRPr="008E75A3">
        <w:rPr>
          <w:rFonts w:ascii="Times New Roman" w:hAnsi="Times New Roman" w:cs="Times New Roman"/>
          <w:i/>
          <w:sz w:val="24"/>
          <w:szCs w:val="24"/>
        </w:rPr>
        <w:t>Superman</w:t>
      </w:r>
      <w:proofErr w:type="spellEnd"/>
      <w:r>
        <w:rPr>
          <w:rFonts w:ascii="Times New Roman" w:hAnsi="Times New Roman" w:cs="Times New Roman"/>
          <w:sz w:val="24"/>
          <w:szCs w:val="24"/>
        </w:rPr>
        <w:t xml:space="preserve">, um dos mais icônicos símbolos da cultura pop, que pode ser aplicado aos super-heróis em geral, e particularmente </w:t>
      </w:r>
      <w:proofErr w:type="gramStart"/>
      <w:r>
        <w:rPr>
          <w:rFonts w:ascii="Times New Roman" w:hAnsi="Times New Roman" w:cs="Times New Roman"/>
          <w:sz w:val="24"/>
          <w:szCs w:val="24"/>
        </w:rPr>
        <w:t xml:space="preserve">aos </w:t>
      </w:r>
      <w:r>
        <w:rPr>
          <w:rFonts w:ascii="Times New Roman" w:hAnsi="Times New Roman" w:cs="Times New Roman"/>
          <w:i/>
          <w:sz w:val="24"/>
          <w:szCs w:val="24"/>
        </w:rPr>
        <w:t>X-Men</w:t>
      </w:r>
      <w:proofErr w:type="gramEnd"/>
      <w:r>
        <w:rPr>
          <w:rFonts w:ascii="Times New Roman" w:hAnsi="Times New Roman" w:cs="Times New Roman"/>
          <w:sz w:val="24"/>
          <w:szCs w:val="24"/>
        </w:rPr>
        <w:t>, o grupo que se constitui no objeto de estudo da presente comunicação: “</w:t>
      </w:r>
      <w:r w:rsidRPr="008E75A3">
        <w:rPr>
          <w:rFonts w:ascii="Times New Roman" w:hAnsi="Times New Roman" w:cs="Times New Roman"/>
          <w:sz w:val="24"/>
          <w:szCs w:val="24"/>
        </w:rPr>
        <w:t xml:space="preserve">O herói dotado de poderes superiores ao homem comum é uma constante na imaginação popular, de Hércules a </w:t>
      </w:r>
      <w:proofErr w:type="spellStart"/>
      <w:r w:rsidRPr="008E75A3">
        <w:rPr>
          <w:rFonts w:ascii="Times New Roman" w:hAnsi="Times New Roman" w:cs="Times New Roman"/>
          <w:sz w:val="24"/>
          <w:szCs w:val="24"/>
        </w:rPr>
        <w:t>Sigfried</w:t>
      </w:r>
      <w:proofErr w:type="spellEnd"/>
      <w:r w:rsidRPr="008E75A3">
        <w:rPr>
          <w:rFonts w:ascii="Times New Roman" w:hAnsi="Times New Roman" w:cs="Times New Roman"/>
          <w:sz w:val="24"/>
          <w:szCs w:val="24"/>
        </w:rPr>
        <w:t xml:space="preserve">, de Roldão a </w:t>
      </w:r>
      <w:proofErr w:type="spellStart"/>
      <w:r w:rsidRPr="008E75A3">
        <w:rPr>
          <w:rFonts w:ascii="Times New Roman" w:hAnsi="Times New Roman" w:cs="Times New Roman"/>
          <w:sz w:val="24"/>
          <w:szCs w:val="24"/>
        </w:rPr>
        <w:t>Pantagruel</w:t>
      </w:r>
      <w:proofErr w:type="spellEnd"/>
      <w:r w:rsidRPr="008E75A3">
        <w:rPr>
          <w:rFonts w:ascii="Times New Roman" w:hAnsi="Times New Roman" w:cs="Times New Roman"/>
          <w:sz w:val="24"/>
          <w:szCs w:val="24"/>
        </w:rPr>
        <w:t xml:space="preserve">, e até a </w:t>
      </w:r>
      <w:r>
        <w:rPr>
          <w:rFonts w:ascii="Times New Roman" w:hAnsi="Times New Roman" w:cs="Times New Roman"/>
          <w:sz w:val="24"/>
          <w:szCs w:val="24"/>
        </w:rPr>
        <w:t xml:space="preserve">Peter Pan” (ECO, 2008, p. 246). </w:t>
      </w:r>
    </w:p>
    <w:p w:rsidR="008F4D1D" w:rsidRDefault="008F4D1D" w:rsidP="008F4D1D">
      <w:pPr>
        <w:spacing w:line="240" w:lineRule="auto"/>
        <w:ind w:firstLine="705"/>
        <w:jc w:val="both"/>
        <w:rPr>
          <w:rFonts w:ascii="Times New Roman" w:hAnsi="Times New Roman" w:cs="Times New Roman"/>
          <w:sz w:val="24"/>
          <w:szCs w:val="24"/>
        </w:rPr>
      </w:pPr>
      <w:r>
        <w:rPr>
          <w:rFonts w:ascii="Times New Roman" w:hAnsi="Times New Roman" w:cs="Times New Roman"/>
          <w:sz w:val="24"/>
          <w:szCs w:val="24"/>
        </w:rPr>
        <w:lastRenderedPageBreak/>
        <w:t xml:space="preserve">Eco reconhece o “romance popular” europeu como raiz remota das </w:t>
      </w:r>
      <w:proofErr w:type="spellStart"/>
      <w:r>
        <w:rPr>
          <w:rFonts w:ascii="Times New Roman" w:hAnsi="Times New Roman" w:cs="Times New Roman"/>
          <w:sz w:val="24"/>
          <w:szCs w:val="24"/>
        </w:rPr>
        <w:t>HQ’s</w:t>
      </w:r>
      <w:proofErr w:type="spellEnd"/>
      <w:r>
        <w:rPr>
          <w:rFonts w:ascii="Times New Roman" w:hAnsi="Times New Roman" w:cs="Times New Roman"/>
          <w:sz w:val="24"/>
          <w:szCs w:val="24"/>
        </w:rPr>
        <w:t xml:space="preserve"> (ECO, 1991, p. 77-96), aquele que trata de heróis que são “de massa” porque foram produzidos como modelo para uma massa de leitores, construído em função da nova fórmula comercial chamada romance de folhetim (ECO, 1991, p. 14). Como exemplos Eco apresenta Edmond </w:t>
      </w:r>
      <w:proofErr w:type="spellStart"/>
      <w:r>
        <w:rPr>
          <w:rFonts w:ascii="Times New Roman" w:hAnsi="Times New Roman" w:cs="Times New Roman"/>
          <w:sz w:val="24"/>
          <w:szCs w:val="24"/>
        </w:rPr>
        <w:t>Dantès</w:t>
      </w:r>
      <w:proofErr w:type="spellEnd"/>
      <w:r>
        <w:rPr>
          <w:rFonts w:ascii="Times New Roman" w:hAnsi="Times New Roman" w:cs="Times New Roman"/>
          <w:sz w:val="24"/>
          <w:szCs w:val="24"/>
        </w:rPr>
        <w:t xml:space="preserve"> (o Conde de Monte Cristo), os Três Mosqueteiros, de Alexandre Dumas, Tarzan, de Edgard Rice Burroughs, e James Bond, </w:t>
      </w:r>
      <w:proofErr w:type="gramStart"/>
      <w:r>
        <w:rPr>
          <w:rFonts w:ascii="Times New Roman" w:hAnsi="Times New Roman" w:cs="Times New Roman"/>
          <w:sz w:val="24"/>
          <w:szCs w:val="24"/>
        </w:rPr>
        <w:t>o 007</w:t>
      </w:r>
      <w:proofErr w:type="gramEnd"/>
      <w:r>
        <w:rPr>
          <w:rFonts w:ascii="Times New Roman" w:hAnsi="Times New Roman" w:cs="Times New Roman"/>
          <w:sz w:val="24"/>
          <w:szCs w:val="24"/>
        </w:rPr>
        <w:t>, de Ian Fleming. Conforme Eco,</w:t>
      </w:r>
    </w:p>
    <w:p w:rsidR="008F4D1D" w:rsidRPr="00054441" w:rsidRDefault="008F4D1D" w:rsidP="008F4D1D">
      <w:pPr>
        <w:spacing w:line="240" w:lineRule="auto"/>
        <w:ind w:left="705"/>
        <w:jc w:val="both"/>
        <w:rPr>
          <w:rFonts w:ascii="Times New Roman" w:hAnsi="Times New Roman" w:cs="Times New Roman"/>
        </w:rPr>
      </w:pPr>
      <w:r>
        <w:rPr>
          <w:rFonts w:ascii="Times New Roman" w:hAnsi="Times New Roman" w:cs="Times New Roman"/>
        </w:rPr>
        <w:t xml:space="preserve">E eis que se faz </w:t>
      </w:r>
      <w:proofErr w:type="gramStart"/>
      <w:r>
        <w:rPr>
          <w:rFonts w:ascii="Times New Roman" w:hAnsi="Times New Roman" w:cs="Times New Roman"/>
        </w:rPr>
        <w:t>mister</w:t>
      </w:r>
      <w:proofErr w:type="gramEnd"/>
      <w:r>
        <w:rPr>
          <w:rFonts w:ascii="Times New Roman" w:hAnsi="Times New Roman" w:cs="Times New Roman"/>
        </w:rPr>
        <w:t xml:space="preserve"> voltar à raiz do mito, portanto do romance popular, a figura do herói como Super-homem. Aquele super-homem que, como bem observara Gramsci, antes de aparecer nas páginas de Nietzsche (ou de seus falsificadores ideológicos nazistas) surge, nas páginas do romance popular populista e democrático como promotor de uma solução autoritária (paternalista, </w:t>
      </w:r>
      <w:proofErr w:type="spellStart"/>
      <w:proofErr w:type="gramStart"/>
      <w:r>
        <w:rPr>
          <w:rFonts w:ascii="Times New Roman" w:hAnsi="Times New Roman" w:cs="Times New Roman"/>
        </w:rPr>
        <w:t>auto-garantida</w:t>
      </w:r>
      <w:proofErr w:type="spellEnd"/>
      <w:proofErr w:type="gramEnd"/>
      <w:r>
        <w:rPr>
          <w:rFonts w:ascii="Times New Roman" w:hAnsi="Times New Roman" w:cs="Times New Roman"/>
        </w:rPr>
        <w:t xml:space="preserve"> e </w:t>
      </w:r>
      <w:proofErr w:type="spellStart"/>
      <w:r>
        <w:rPr>
          <w:rFonts w:ascii="Times New Roman" w:hAnsi="Times New Roman" w:cs="Times New Roman"/>
        </w:rPr>
        <w:t>auto-alicerçada</w:t>
      </w:r>
      <w:proofErr w:type="spellEnd"/>
      <w:r>
        <w:rPr>
          <w:rFonts w:ascii="Times New Roman" w:hAnsi="Times New Roman" w:cs="Times New Roman"/>
        </w:rPr>
        <w:t>) para as contradições da sociedade, e atuando, sobranceiro, acima da cabeça de seus membros passivos (ECO, 1991, p. 91).</w:t>
      </w:r>
    </w:p>
    <w:p w:rsidR="008F4D1D"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Para Eco, a distinção entre romance “histórico” e “popular” não é rígida nem fixa (ECO, 1991, p. 78). Não se entrará na discussão dos elementos ideológicos dos exemplos apresentados por Eco. O que não quer implicar em uma negação da </w:t>
      </w:r>
      <w:proofErr w:type="spellStart"/>
      <w:r>
        <w:rPr>
          <w:rFonts w:ascii="Times New Roman" w:hAnsi="Times New Roman" w:cs="Times New Roman"/>
          <w:sz w:val="24"/>
          <w:szCs w:val="24"/>
        </w:rPr>
        <w:t>ubiqüidade</w:t>
      </w:r>
      <w:proofErr w:type="spellEnd"/>
      <w:r>
        <w:rPr>
          <w:rFonts w:ascii="Times New Roman" w:hAnsi="Times New Roman" w:cs="Times New Roman"/>
          <w:sz w:val="24"/>
          <w:szCs w:val="24"/>
        </w:rPr>
        <w:t xml:space="preserve"> da ideologia nestas narrativas que Eco classifica como “populares”. Tanto em </w:t>
      </w:r>
      <w:r w:rsidRPr="003B1FAB">
        <w:rPr>
          <w:rFonts w:ascii="Times New Roman" w:hAnsi="Times New Roman" w:cs="Times New Roman"/>
          <w:i/>
          <w:sz w:val="24"/>
          <w:szCs w:val="24"/>
        </w:rPr>
        <w:t>Super-homem de massa</w:t>
      </w:r>
      <w:r>
        <w:rPr>
          <w:rFonts w:ascii="Times New Roman" w:hAnsi="Times New Roman" w:cs="Times New Roman"/>
          <w:sz w:val="24"/>
          <w:szCs w:val="24"/>
        </w:rPr>
        <w:t xml:space="preserve"> como em </w:t>
      </w:r>
      <w:r w:rsidRPr="003B1FAB">
        <w:rPr>
          <w:rFonts w:ascii="Times New Roman" w:hAnsi="Times New Roman" w:cs="Times New Roman"/>
          <w:i/>
          <w:sz w:val="24"/>
          <w:szCs w:val="24"/>
        </w:rPr>
        <w:t>Apocalípticos e integrados</w:t>
      </w:r>
      <w:r>
        <w:rPr>
          <w:rFonts w:ascii="Times New Roman" w:hAnsi="Times New Roman" w:cs="Times New Roman"/>
          <w:sz w:val="24"/>
          <w:szCs w:val="24"/>
        </w:rPr>
        <w:t xml:space="preserve"> Eco demonstra que há importância e qualidade estética no romance popular, não sendo este mera “</w:t>
      </w:r>
      <w:proofErr w:type="spellStart"/>
      <w:r>
        <w:rPr>
          <w:rFonts w:ascii="Times New Roman" w:hAnsi="Times New Roman" w:cs="Times New Roman"/>
          <w:sz w:val="24"/>
          <w:szCs w:val="24"/>
        </w:rPr>
        <w:t>paraliteratura</w:t>
      </w:r>
      <w:proofErr w:type="spellEnd"/>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5"/>
      </w:r>
      <w:r>
        <w:rPr>
          <w:rFonts w:ascii="Times New Roman" w:hAnsi="Times New Roman" w:cs="Times New Roman"/>
          <w:sz w:val="24"/>
          <w:szCs w:val="24"/>
        </w:rPr>
        <w:t>, supostamente inferior à literatura “alta”, por assim dizer.</w:t>
      </w:r>
    </w:p>
    <w:p w:rsidR="008F4D1D" w:rsidRPr="00EA4718" w:rsidRDefault="008F4D1D" w:rsidP="008F4D1D">
      <w:pPr>
        <w:spacing w:line="240" w:lineRule="auto"/>
        <w:jc w:val="both"/>
        <w:rPr>
          <w:rFonts w:ascii="Times New Roman" w:hAnsi="Times New Roman" w:cs="Times New Roman"/>
          <w:b/>
          <w:sz w:val="24"/>
          <w:szCs w:val="24"/>
        </w:rPr>
      </w:pPr>
      <w:proofErr w:type="spellStart"/>
      <w:r w:rsidRPr="00EA4718">
        <w:rPr>
          <w:rFonts w:ascii="Times New Roman" w:hAnsi="Times New Roman" w:cs="Times New Roman"/>
          <w:b/>
          <w:sz w:val="24"/>
          <w:szCs w:val="24"/>
        </w:rPr>
        <w:t>Hq’s</w:t>
      </w:r>
      <w:proofErr w:type="spellEnd"/>
      <w:r w:rsidRPr="00EA4718">
        <w:rPr>
          <w:rFonts w:ascii="Times New Roman" w:hAnsi="Times New Roman" w:cs="Times New Roman"/>
          <w:b/>
          <w:sz w:val="24"/>
          <w:szCs w:val="24"/>
        </w:rPr>
        <w:t xml:space="preserve"> como narrativa de ficção</w:t>
      </w:r>
    </w:p>
    <w:p w:rsidR="008F4D1D" w:rsidRPr="00054441" w:rsidRDefault="008F4D1D" w:rsidP="008F4D1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Antes de dar início à análise de </w:t>
      </w:r>
      <w:r w:rsidRPr="00054441">
        <w:rPr>
          <w:rFonts w:ascii="Times New Roman" w:hAnsi="Times New Roman" w:cs="Times New Roman"/>
          <w:i/>
          <w:sz w:val="24"/>
          <w:szCs w:val="24"/>
        </w:rPr>
        <w:t>Deus ama, o homem mata</w:t>
      </w:r>
      <w:r>
        <w:rPr>
          <w:rFonts w:ascii="Times New Roman" w:hAnsi="Times New Roman" w:cs="Times New Roman"/>
          <w:sz w:val="24"/>
          <w:szCs w:val="24"/>
        </w:rPr>
        <w:t xml:space="preserve"> é preciso apresentar, posto que em síntese, alguns pressupostos hermenêuticos da literatura de ficção. A f</w:t>
      </w:r>
      <w:r w:rsidRPr="00054441">
        <w:rPr>
          <w:rFonts w:ascii="Times New Roman" w:hAnsi="Times New Roman" w:cs="Times New Roman"/>
          <w:sz w:val="24"/>
          <w:szCs w:val="24"/>
        </w:rPr>
        <w:t xml:space="preserve">iccionalidade é “qualidade central do literário, o seu traço mais marcante e decisivo” (Grossmann, 1982, p. 55). </w:t>
      </w:r>
      <w:r>
        <w:rPr>
          <w:rFonts w:ascii="Times New Roman" w:hAnsi="Times New Roman" w:cs="Times New Roman"/>
          <w:sz w:val="24"/>
          <w:szCs w:val="24"/>
        </w:rPr>
        <w:t>Conforme a mesma autora,</w:t>
      </w:r>
    </w:p>
    <w:p w:rsidR="008F4D1D" w:rsidRPr="00054441" w:rsidRDefault="008F4D1D" w:rsidP="008F4D1D">
      <w:pPr>
        <w:spacing w:line="240" w:lineRule="auto"/>
        <w:ind w:left="703"/>
        <w:jc w:val="both"/>
        <w:rPr>
          <w:rFonts w:ascii="Times New Roman" w:hAnsi="Times New Roman" w:cs="Times New Roman"/>
        </w:rPr>
      </w:pPr>
      <w:r w:rsidRPr="00054441">
        <w:rPr>
          <w:rFonts w:ascii="Times New Roman" w:hAnsi="Times New Roman" w:cs="Times New Roman"/>
        </w:rPr>
        <w:t xml:space="preserve">A </w:t>
      </w:r>
      <w:proofErr w:type="spellStart"/>
      <w:r w:rsidRPr="00054441">
        <w:rPr>
          <w:rFonts w:ascii="Times New Roman" w:hAnsi="Times New Roman" w:cs="Times New Roman"/>
        </w:rPr>
        <w:t>ficcionalização</w:t>
      </w:r>
      <w:proofErr w:type="spellEnd"/>
      <w:r w:rsidRPr="00054441">
        <w:rPr>
          <w:rFonts w:ascii="Times New Roman" w:hAnsi="Times New Roman" w:cs="Times New Roman"/>
        </w:rPr>
        <w:t xml:space="preserve"> pode começar por desordenar o real, no sentido de também desordenar a vinculação que com ele se mantenha, para assim chegar a eliminar a diferença entre subjetividade e objetividade, invertendo, no final, o ponto de partida e reordenando habilmente o real (Grossmann, idem, ibidem). </w:t>
      </w:r>
    </w:p>
    <w:p w:rsidR="008F4D1D" w:rsidRPr="00054441" w:rsidRDefault="008F4D1D" w:rsidP="008F4D1D">
      <w:pPr>
        <w:spacing w:line="240" w:lineRule="auto"/>
        <w:jc w:val="both"/>
        <w:rPr>
          <w:rFonts w:ascii="Times New Roman" w:hAnsi="Times New Roman" w:cs="Times New Roman"/>
          <w:sz w:val="24"/>
          <w:szCs w:val="24"/>
        </w:rPr>
      </w:pPr>
      <w:r w:rsidRPr="00054441">
        <w:rPr>
          <w:rFonts w:ascii="Times New Roman" w:hAnsi="Times New Roman" w:cs="Times New Roman"/>
          <w:sz w:val="24"/>
          <w:szCs w:val="24"/>
        </w:rPr>
        <w:t xml:space="preserve">A experiência estética provocada pela ficção é “uma experiência velha e nova, estrangeira e familiar” (Grossmann, idem, p. 57). É próprio </w:t>
      </w:r>
      <w:proofErr w:type="gramStart"/>
      <w:r w:rsidRPr="00054441">
        <w:rPr>
          <w:rFonts w:ascii="Times New Roman" w:hAnsi="Times New Roman" w:cs="Times New Roman"/>
          <w:sz w:val="24"/>
          <w:szCs w:val="24"/>
        </w:rPr>
        <w:t>da ficção harmonizar</w:t>
      </w:r>
      <w:proofErr w:type="gramEnd"/>
      <w:r w:rsidRPr="00054441">
        <w:rPr>
          <w:rFonts w:ascii="Times New Roman" w:hAnsi="Times New Roman" w:cs="Times New Roman"/>
          <w:sz w:val="24"/>
          <w:szCs w:val="24"/>
        </w:rPr>
        <w:t xml:space="preserve"> estranheza e familiaridade, produzindo uma “compatibilização de contrários (</w:t>
      </w:r>
      <w:proofErr w:type="spellStart"/>
      <w:r>
        <w:rPr>
          <w:rFonts w:ascii="Times New Roman" w:hAnsi="Times New Roman" w:cs="Times New Roman"/>
          <w:i/>
          <w:sz w:val="24"/>
          <w:szCs w:val="24"/>
        </w:rPr>
        <w:t>discordia</w:t>
      </w:r>
      <w:proofErr w:type="spellEnd"/>
      <w:r>
        <w:rPr>
          <w:rFonts w:ascii="Times New Roman" w:hAnsi="Times New Roman" w:cs="Times New Roman"/>
          <w:i/>
          <w:sz w:val="24"/>
          <w:szCs w:val="24"/>
        </w:rPr>
        <w:t xml:space="preserve"> </w:t>
      </w:r>
      <w:proofErr w:type="spellStart"/>
      <w:r w:rsidRPr="00054441">
        <w:rPr>
          <w:rFonts w:ascii="Times New Roman" w:hAnsi="Times New Roman" w:cs="Times New Roman"/>
          <w:i/>
          <w:sz w:val="24"/>
          <w:szCs w:val="24"/>
        </w:rPr>
        <w:t>concors</w:t>
      </w:r>
      <w:proofErr w:type="spellEnd"/>
      <w:r w:rsidRPr="00054441">
        <w:rPr>
          <w:rFonts w:ascii="Times New Roman" w:hAnsi="Times New Roman" w:cs="Times New Roman"/>
          <w:sz w:val="24"/>
          <w:szCs w:val="24"/>
        </w:rPr>
        <w:t>)” (Grossmann, idem, p. 18). Este paradoxo constitui-se na própria essência do texto literário. Todavia, há que se observar que “[A] literatura não se faz [...] pelo desprezo de qualquer nível do real, nem pelo desprezo da história. O rela e a história são a matéria e o corpo de que se vale a literatura para destilar o seu ser” (Grossmann, idem, p. 23).</w:t>
      </w:r>
    </w:p>
    <w:p w:rsidR="008F4D1D" w:rsidRPr="00764B4E" w:rsidRDefault="008F4D1D" w:rsidP="008F4D1D">
      <w:pPr>
        <w:spacing w:line="240" w:lineRule="auto"/>
        <w:jc w:val="both"/>
        <w:rPr>
          <w:rFonts w:ascii="Times New Roman" w:hAnsi="Times New Roman" w:cs="Times New Roman"/>
          <w:sz w:val="24"/>
          <w:szCs w:val="24"/>
        </w:rPr>
      </w:pPr>
      <w:r w:rsidRPr="003F3D17">
        <w:rPr>
          <w:rFonts w:ascii="Times New Roman" w:hAnsi="Times New Roman" w:cs="Times New Roman"/>
          <w:color w:val="1F497D" w:themeColor="text2"/>
          <w:sz w:val="24"/>
          <w:szCs w:val="24"/>
        </w:rPr>
        <w:tab/>
      </w:r>
      <w:r w:rsidRPr="00764B4E">
        <w:rPr>
          <w:rFonts w:ascii="Times New Roman" w:hAnsi="Times New Roman" w:cs="Times New Roman"/>
          <w:sz w:val="24"/>
          <w:szCs w:val="24"/>
        </w:rPr>
        <w:t>Outro ponto que há de ser lembrado no processo interpretativo das narrativas ficcionais é quanto ao papel do leitor no círculo hermenêutico. Quanto a isto, Eco</w:t>
      </w:r>
      <w:r>
        <w:rPr>
          <w:rFonts w:ascii="Times New Roman" w:hAnsi="Times New Roman" w:cs="Times New Roman"/>
          <w:sz w:val="24"/>
          <w:szCs w:val="24"/>
        </w:rPr>
        <w:t xml:space="preserve"> </w:t>
      </w:r>
      <w:r w:rsidRPr="00764B4E">
        <w:rPr>
          <w:rFonts w:ascii="Times New Roman" w:hAnsi="Times New Roman" w:cs="Times New Roman"/>
          <w:sz w:val="24"/>
          <w:szCs w:val="24"/>
        </w:rPr>
        <w:t>afirma:</w:t>
      </w:r>
    </w:p>
    <w:p w:rsidR="008F4D1D" w:rsidRDefault="008F4D1D" w:rsidP="008F4D1D">
      <w:pPr>
        <w:spacing w:line="240" w:lineRule="auto"/>
        <w:ind w:left="705"/>
        <w:jc w:val="both"/>
        <w:rPr>
          <w:rFonts w:ascii="Times New Roman" w:hAnsi="Times New Roman" w:cs="Times New Roman"/>
        </w:rPr>
      </w:pPr>
      <w:r w:rsidRPr="00764B4E">
        <w:rPr>
          <w:rFonts w:ascii="Times New Roman" w:hAnsi="Times New Roman" w:cs="Times New Roman"/>
        </w:rPr>
        <w:t xml:space="preserve">O texto está, pois, entremeado de espaços brancos, de interstícios a serem preenchidos, e quem o emitiu previa que esses espaços e interstícios seriam preenchidos por duas razões. Antes de tudo, porque um texto é um mecanismo preguiçoso (ou econômico) </w:t>
      </w:r>
      <w:r w:rsidRPr="00764B4E">
        <w:rPr>
          <w:rFonts w:ascii="Times New Roman" w:hAnsi="Times New Roman" w:cs="Times New Roman"/>
        </w:rPr>
        <w:lastRenderedPageBreak/>
        <w:t xml:space="preserve">que vive da valorização de sentido que o destinatário ali introduziu; e somente em casos de extremo formalismo, de extrema preocupação didática ou de extrema </w:t>
      </w:r>
      <w:proofErr w:type="spellStart"/>
      <w:r w:rsidRPr="00764B4E">
        <w:rPr>
          <w:rFonts w:ascii="Times New Roman" w:hAnsi="Times New Roman" w:cs="Times New Roman"/>
        </w:rPr>
        <w:t>repressividade</w:t>
      </w:r>
      <w:proofErr w:type="spellEnd"/>
      <w:r w:rsidRPr="00764B4E">
        <w:rPr>
          <w:rFonts w:ascii="Times New Roman" w:hAnsi="Times New Roman" w:cs="Times New Roman"/>
        </w:rPr>
        <w:t xml:space="preserve"> o texto se complica com redundâncias e especificações ulteriores – até o limite em que se violam as regras normais de conversação. Em segundo lugar, porque, à medida que passa da função didática para a estética, o texto quer deixar ao leitor a iniciativa interpretativa, embora costume </w:t>
      </w:r>
      <w:proofErr w:type="gramStart"/>
      <w:r w:rsidRPr="00764B4E">
        <w:rPr>
          <w:rFonts w:ascii="Times New Roman" w:hAnsi="Times New Roman" w:cs="Times New Roman"/>
        </w:rPr>
        <w:t>ser</w:t>
      </w:r>
      <w:proofErr w:type="gramEnd"/>
      <w:r w:rsidRPr="00764B4E">
        <w:rPr>
          <w:rFonts w:ascii="Times New Roman" w:hAnsi="Times New Roman" w:cs="Times New Roman"/>
        </w:rPr>
        <w:t xml:space="preserve"> interpretado com uma margem suficiente de univocidade. Todo texto quer que alguém o ajude a funcionar</w:t>
      </w:r>
      <w:r>
        <w:rPr>
          <w:rFonts w:ascii="Times New Roman" w:hAnsi="Times New Roman" w:cs="Times New Roman"/>
        </w:rPr>
        <w:t xml:space="preserve"> (</w:t>
      </w:r>
      <w:r w:rsidRPr="00764B4E">
        <w:rPr>
          <w:rFonts w:ascii="Times New Roman" w:hAnsi="Times New Roman" w:cs="Times New Roman"/>
        </w:rPr>
        <w:t>ECO, 2004, p. 37</w:t>
      </w:r>
      <w:r>
        <w:rPr>
          <w:rFonts w:ascii="Times New Roman" w:hAnsi="Times New Roman" w:cs="Times New Roman"/>
        </w:rPr>
        <w:t>)</w:t>
      </w:r>
      <w:r w:rsidRPr="00764B4E">
        <w:rPr>
          <w:rFonts w:ascii="Times New Roman" w:hAnsi="Times New Roman" w:cs="Times New Roman"/>
        </w:rPr>
        <w:t>.</w:t>
      </w:r>
    </w:p>
    <w:p w:rsidR="008F4D1D"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Este “alguém que o ajude (o texto) a funcionar”, este leitor-modelo de </w:t>
      </w:r>
      <w:proofErr w:type="spellStart"/>
      <w:r>
        <w:rPr>
          <w:rFonts w:ascii="Times New Roman" w:hAnsi="Times New Roman" w:cs="Times New Roman"/>
          <w:sz w:val="24"/>
          <w:szCs w:val="24"/>
        </w:rPr>
        <w:t>HQ’s</w:t>
      </w:r>
      <w:proofErr w:type="spellEnd"/>
      <w:r>
        <w:rPr>
          <w:rFonts w:ascii="Times New Roman" w:hAnsi="Times New Roman" w:cs="Times New Roman"/>
          <w:sz w:val="24"/>
          <w:szCs w:val="24"/>
        </w:rPr>
        <w:t xml:space="preserve"> deverá ser aquele que não terá dificuldade alguma com o axioma hermenêutico da “suspensão da descrença”, encontrando nas narrativas dos super-heróis não apenas fruição, lazer e entretenimento, mas alguém que consegue perceber nos “espaços e interstícios” das narrativas as críticas e denúncias, sociais, políticas, culturais, religiosas e teológicas que estas narrativas veiculam. Estas críticas e denúncias nas narrativas de super-heróis de </w:t>
      </w:r>
      <w:proofErr w:type="spellStart"/>
      <w:r>
        <w:rPr>
          <w:rFonts w:ascii="Times New Roman" w:hAnsi="Times New Roman" w:cs="Times New Roman"/>
          <w:sz w:val="24"/>
          <w:szCs w:val="24"/>
        </w:rPr>
        <w:t>HQ’s</w:t>
      </w:r>
      <w:proofErr w:type="spellEnd"/>
      <w:r>
        <w:rPr>
          <w:rFonts w:ascii="Times New Roman" w:hAnsi="Times New Roman" w:cs="Times New Roman"/>
          <w:sz w:val="24"/>
          <w:szCs w:val="24"/>
        </w:rPr>
        <w:t xml:space="preserve"> são apresentadas em formas nas quais as fronteiras entre o natural e o fantástico, o maravilhoso e o estranho não são nítidas</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 Conforme Todorov, </w:t>
      </w:r>
    </w:p>
    <w:p w:rsidR="008F4D1D" w:rsidRDefault="008F4D1D" w:rsidP="008F4D1D">
      <w:pPr>
        <w:spacing w:line="240" w:lineRule="auto"/>
        <w:ind w:left="705"/>
        <w:jc w:val="both"/>
        <w:rPr>
          <w:rFonts w:ascii="Times New Roman" w:hAnsi="Times New Roman" w:cs="Times New Roman"/>
        </w:rPr>
      </w:pPr>
      <w:r>
        <w:rPr>
          <w:rFonts w:ascii="Times New Roman" w:hAnsi="Times New Roman" w:cs="Times New Roman"/>
        </w:rPr>
        <w:t xml:space="preserve">Somos assim conduzidos ao âmago do fantástico. Num mundo que é bem o nosso, tal qual o conhecemos, sem diabos, sílfides nem vampiros produz-se um acontecimento que não pode ser explicado pelas leis deste mundo familiar. Aquele que vive o acontecimento deve optar por uma das soluções possíveis: ou se trata de uma ilusão dos sentidos, </w:t>
      </w:r>
      <w:proofErr w:type="gramStart"/>
      <w:r>
        <w:rPr>
          <w:rFonts w:ascii="Times New Roman" w:hAnsi="Times New Roman" w:cs="Times New Roman"/>
        </w:rPr>
        <w:t>um produto da imaginação, e nesse caso as leis do mundo continuam</w:t>
      </w:r>
      <w:proofErr w:type="gramEnd"/>
      <w:r>
        <w:rPr>
          <w:rFonts w:ascii="Times New Roman" w:hAnsi="Times New Roman" w:cs="Times New Roman"/>
        </w:rPr>
        <w:t xml:space="preserve"> a ser o que são. Ou então esse acontecimento se verificou realmente, é parte integrante da realidade; mas nesse caso ela é regida por leis desconhecidas para nós [...] (TODOROV, 2006, p. 148). </w:t>
      </w:r>
    </w:p>
    <w:p w:rsidR="008F4D1D" w:rsidRDefault="008F4D1D" w:rsidP="008F4D1D">
      <w:pPr>
        <w:spacing w:line="240" w:lineRule="auto"/>
        <w:jc w:val="both"/>
        <w:rPr>
          <w:rFonts w:ascii="Times New Roman" w:hAnsi="Times New Roman" w:cs="Times New Roman"/>
          <w:sz w:val="24"/>
          <w:szCs w:val="24"/>
        </w:rPr>
      </w:pPr>
      <w:r w:rsidRPr="00EA4718">
        <w:rPr>
          <w:rFonts w:ascii="Times New Roman" w:hAnsi="Times New Roman" w:cs="Times New Roman"/>
          <w:sz w:val="24"/>
          <w:szCs w:val="24"/>
        </w:rPr>
        <w:t xml:space="preserve">As </w:t>
      </w:r>
      <w:proofErr w:type="spellStart"/>
      <w:r w:rsidRPr="00EA4718">
        <w:rPr>
          <w:rFonts w:ascii="Times New Roman" w:hAnsi="Times New Roman" w:cs="Times New Roman"/>
          <w:sz w:val="24"/>
          <w:szCs w:val="24"/>
        </w:rPr>
        <w:t>HQ’s</w:t>
      </w:r>
      <w:proofErr w:type="spellEnd"/>
      <w:r>
        <w:rPr>
          <w:rFonts w:ascii="Times New Roman" w:hAnsi="Times New Roman" w:cs="Times New Roman"/>
          <w:sz w:val="24"/>
          <w:szCs w:val="24"/>
        </w:rPr>
        <w:t xml:space="preserve"> de super-heróis na maioria das vezes vão apresentar esta quebra das leis naturais por razões naturais, isto é, os super-heróis e super-heroínas na maioria das vezes são homens e mulheres que conseguem fazer o que pessoas comuns não conseguem por conta de fatores passíveis de explicação científica. É exatamente este o caso dos X-Men, como se explicitará no próximo ponto desta apresentação. Todavia, antes de prosseguir é necessário apresentar conceituação de super-herói. Para tanto, recorrer-se-á à definição operacional elaborada por Peter </w:t>
      </w:r>
      <w:proofErr w:type="spellStart"/>
      <w:r>
        <w:rPr>
          <w:rFonts w:ascii="Times New Roman" w:hAnsi="Times New Roman" w:cs="Times New Roman"/>
          <w:sz w:val="24"/>
          <w:szCs w:val="24"/>
        </w:rPr>
        <w:t>Coogan</w:t>
      </w:r>
      <w:proofErr w:type="spellEnd"/>
      <w:r>
        <w:rPr>
          <w:rFonts w:ascii="Times New Roman" w:hAnsi="Times New Roman" w:cs="Times New Roman"/>
          <w:sz w:val="24"/>
          <w:szCs w:val="24"/>
        </w:rPr>
        <w:t xml:space="preserve">, diretor do </w:t>
      </w:r>
      <w:proofErr w:type="spellStart"/>
      <w:r w:rsidRPr="00B04FD9">
        <w:rPr>
          <w:rFonts w:ascii="Times New Roman" w:hAnsi="Times New Roman" w:cs="Times New Roman"/>
          <w:i/>
          <w:sz w:val="24"/>
          <w:szCs w:val="24"/>
        </w:rPr>
        <w:t>Institute</w:t>
      </w:r>
      <w:proofErr w:type="spellEnd"/>
      <w:r w:rsidRPr="00B04FD9">
        <w:rPr>
          <w:rFonts w:ascii="Times New Roman" w:hAnsi="Times New Roman" w:cs="Times New Roman"/>
          <w:i/>
          <w:sz w:val="24"/>
          <w:szCs w:val="24"/>
        </w:rPr>
        <w:t xml:space="preserve"> for </w:t>
      </w:r>
      <w:proofErr w:type="spellStart"/>
      <w:r w:rsidRPr="00B04FD9">
        <w:rPr>
          <w:rFonts w:ascii="Times New Roman" w:hAnsi="Times New Roman" w:cs="Times New Roman"/>
          <w:i/>
          <w:sz w:val="24"/>
          <w:szCs w:val="24"/>
        </w:rPr>
        <w:t>Comics</w:t>
      </w:r>
      <w:proofErr w:type="spellEnd"/>
      <w:r w:rsidRPr="00B04FD9">
        <w:rPr>
          <w:rFonts w:ascii="Times New Roman" w:hAnsi="Times New Roman" w:cs="Times New Roman"/>
          <w:i/>
          <w:sz w:val="24"/>
          <w:szCs w:val="24"/>
        </w:rPr>
        <w:t xml:space="preserve"> </w:t>
      </w:r>
      <w:proofErr w:type="spellStart"/>
      <w:r w:rsidRPr="00B04FD9">
        <w:rPr>
          <w:rFonts w:ascii="Times New Roman" w:hAnsi="Times New Roman" w:cs="Times New Roman"/>
          <w:i/>
          <w:sz w:val="24"/>
          <w:szCs w:val="24"/>
        </w:rPr>
        <w:t>Studies</w:t>
      </w:r>
      <w:proofErr w:type="spellEnd"/>
      <w:r>
        <w:rPr>
          <w:rFonts w:ascii="Times New Roman" w:hAnsi="Times New Roman" w:cs="Times New Roman"/>
          <w:sz w:val="24"/>
          <w:szCs w:val="24"/>
        </w:rPr>
        <w:t xml:space="preserve"> (instituição voltada ao reconhecimento da legitimidade da cidadania acadêmica dos estudos das </w:t>
      </w:r>
      <w:proofErr w:type="spellStart"/>
      <w:r>
        <w:rPr>
          <w:rFonts w:ascii="Times New Roman" w:hAnsi="Times New Roman" w:cs="Times New Roman"/>
          <w:sz w:val="24"/>
          <w:szCs w:val="24"/>
        </w:rPr>
        <w:t>HQ’s</w:t>
      </w:r>
      <w:proofErr w:type="spellEnd"/>
      <w:r>
        <w:rPr>
          <w:rFonts w:ascii="Times New Roman" w:hAnsi="Times New Roman" w:cs="Times New Roman"/>
          <w:sz w:val="24"/>
          <w:szCs w:val="24"/>
        </w:rPr>
        <w:t>) nos Estados Unidos:</w:t>
      </w:r>
    </w:p>
    <w:p w:rsidR="008F4D1D" w:rsidRPr="00656E5C" w:rsidRDefault="008F4D1D" w:rsidP="008F4D1D">
      <w:pPr>
        <w:spacing w:line="240" w:lineRule="auto"/>
        <w:ind w:left="705"/>
        <w:jc w:val="both"/>
        <w:rPr>
          <w:rFonts w:ascii="Times New Roman" w:hAnsi="Times New Roman" w:cs="Times New Roman"/>
        </w:rPr>
      </w:pPr>
      <w:r>
        <w:rPr>
          <w:rFonts w:ascii="Times New Roman" w:hAnsi="Times New Roman" w:cs="Times New Roman"/>
        </w:rPr>
        <w:t xml:space="preserve">Um personagem heroico com uma missão pró-social altruísta, com </w:t>
      </w:r>
      <w:proofErr w:type="gramStart"/>
      <w:r>
        <w:rPr>
          <w:rFonts w:ascii="Times New Roman" w:hAnsi="Times New Roman" w:cs="Times New Roman"/>
        </w:rPr>
        <w:t>super poderes</w:t>
      </w:r>
      <w:proofErr w:type="gramEnd"/>
      <w:r>
        <w:rPr>
          <w:rFonts w:ascii="Times New Roman" w:hAnsi="Times New Roman" w:cs="Times New Roman"/>
        </w:rPr>
        <w:t xml:space="preserve"> – habilidades extraordinárias, tecnologia avançada ou capacidades físicas, mentais ou místicas altamente desenvolvidas [...] Frequentemente super heróis têm duplas identidades, sendo uma comum, que é normalmente um segredo bem guardado (COOGAN, 2006, p. 30).</w:t>
      </w:r>
    </w:p>
    <w:p w:rsidR="008F4D1D" w:rsidRPr="00EA4718" w:rsidRDefault="008F4D1D" w:rsidP="008F4D1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 Teologia Nerd </w:t>
      </w:r>
    </w:p>
    <w:p w:rsidR="008F4D1D"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Um desenvolvimento recente da teologia no Brasil é seu diálogo com a assim chamada cultura </w:t>
      </w:r>
      <w:r w:rsidRPr="00686A62">
        <w:rPr>
          <w:rFonts w:ascii="Times New Roman" w:hAnsi="Times New Roman" w:cs="Times New Roman"/>
          <w:i/>
          <w:sz w:val="24"/>
          <w:szCs w:val="24"/>
        </w:rPr>
        <w:t>pop</w:t>
      </w:r>
      <w:r>
        <w:rPr>
          <w:rStyle w:val="Refdenotaderodap"/>
          <w:rFonts w:ascii="Times New Roman" w:hAnsi="Times New Roman" w:cs="Times New Roman"/>
          <w:i/>
          <w:sz w:val="24"/>
          <w:szCs w:val="24"/>
        </w:rPr>
        <w:footnoteReference w:id="7"/>
      </w:r>
      <w:r>
        <w:rPr>
          <w:rFonts w:ascii="Times New Roman" w:hAnsi="Times New Roman" w:cs="Times New Roman"/>
          <w:sz w:val="24"/>
          <w:szCs w:val="24"/>
        </w:rPr>
        <w:t xml:space="preserve">, que se veicula em </w:t>
      </w:r>
      <w:proofErr w:type="spellStart"/>
      <w:r>
        <w:rPr>
          <w:rFonts w:ascii="Times New Roman" w:hAnsi="Times New Roman" w:cs="Times New Roman"/>
          <w:sz w:val="24"/>
          <w:szCs w:val="24"/>
        </w:rPr>
        <w:t>HQ’s</w:t>
      </w:r>
      <w:proofErr w:type="spellEnd"/>
      <w:r>
        <w:rPr>
          <w:rFonts w:ascii="Times New Roman" w:hAnsi="Times New Roman" w:cs="Times New Roman"/>
          <w:sz w:val="24"/>
          <w:szCs w:val="24"/>
        </w:rPr>
        <w:t xml:space="preserve">, </w:t>
      </w:r>
      <w:r w:rsidRPr="00201DDA">
        <w:rPr>
          <w:rFonts w:ascii="Times New Roman" w:hAnsi="Times New Roman" w:cs="Times New Roman"/>
          <w:i/>
          <w:sz w:val="24"/>
          <w:szCs w:val="24"/>
        </w:rPr>
        <w:t>mangá</w:t>
      </w:r>
      <w:r>
        <w:rPr>
          <w:rFonts w:ascii="Times New Roman" w:hAnsi="Times New Roman" w:cs="Times New Roman"/>
          <w:i/>
          <w:sz w:val="24"/>
          <w:szCs w:val="24"/>
        </w:rPr>
        <w:t xml:space="preserve">s </w:t>
      </w:r>
      <w:r>
        <w:rPr>
          <w:rFonts w:ascii="Times New Roman" w:hAnsi="Times New Roman" w:cs="Times New Roman"/>
          <w:sz w:val="24"/>
          <w:szCs w:val="24"/>
        </w:rPr>
        <w:t xml:space="preserve">e </w:t>
      </w:r>
      <w:proofErr w:type="spellStart"/>
      <w:r w:rsidRPr="00201DDA">
        <w:rPr>
          <w:rFonts w:ascii="Times New Roman" w:hAnsi="Times New Roman" w:cs="Times New Roman"/>
          <w:i/>
          <w:sz w:val="24"/>
          <w:szCs w:val="24"/>
        </w:rPr>
        <w:t>animês</w:t>
      </w:r>
      <w:proofErr w:type="spellEnd"/>
      <w:r>
        <w:rPr>
          <w:rStyle w:val="Refdenotaderodap"/>
          <w:rFonts w:ascii="Times New Roman" w:hAnsi="Times New Roman" w:cs="Times New Roman"/>
          <w:i/>
          <w:sz w:val="24"/>
          <w:szCs w:val="24"/>
        </w:rPr>
        <w:footnoteReference w:id="8"/>
      </w:r>
      <w:r>
        <w:rPr>
          <w:rFonts w:ascii="Times New Roman" w:hAnsi="Times New Roman" w:cs="Times New Roman"/>
          <w:sz w:val="24"/>
          <w:szCs w:val="24"/>
        </w:rPr>
        <w:t xml:space="preserve">, </w:t>
      </w:r>
      <w:r w:rsidRPr="00930F31">
        <w:rPr>
          <w:rFonts w:ascii="Times New Roman" w:hAnsi="Times New Roman" w:cs="Times New Roman"/>
          <w:i/>
          <w:sz w:val="24"/>
          <w:szCs w:val="24"/>
        </w:rPr>
        <w:t>games</w:t>
      </w:r>
      <w:r>
        <w:rPr>
          <w:rFonts w:ascii="Times New Roman" w:hAnsi="Times New Roman" w:cs="Times New Roman"/>
          <w:i/>
          <w:sz w:val="24"/>
          <w:szCs w:val="24"/>
        </w:rPr>
        <w:t xml:space="preserve"> </w:t>
      </w:r>
      <w:r w:rsidRPr="00930F31">
        <w:rPr>
          <w:rFonts w:ascii="Times New Roman" w:hAnsi="Times New Roman" w:cs="Times New Roman"/>
          <w:sz w:val="24"/>
          <w:szCs w:val="24"/>
        </w:rPr>
        <w:t>(</w:t>
      </w:r>
      <w:r>
        <w:rPr>
          <w:rFonts w:ascii="Times New Roman" w:hAnsi="Times New Roman" w:cs="Times New Roman"/>
          <w:sz w:val="24"/>
          <w:szCs w:val="24"/>
        </w:rPr>
        <w:t xml:space="preserve">jogos, eletrônicos ou de tabuleiro) e filmes. Esta cultura também é conhecida pelos </w:t>
      </w:r>
      <w:r>
        <w:rPr>
          <w:rFonts w:ascii="Times New Roman" w:hAnsi="Times New Roman" w:cs="Times New Roman"/>
          <w:sz w:val="24"/>
          <w:szCs w:val="24"/>
        </w:rPr>
        <w:lastRenderedPageBreak/>
        <w:t xml:space="preserve">anglicismos </w:t>
      </w:r>
      <w:r w:rsidRPr="00930F31">
        <w:rPr>
          <w:rFonts w:ascii="Times New Roman" w:hAnsi="Times New Roman" w:cs="Times New Roman"/>
          <w:i/>
          <w:sz w:val="24"/>
          <w:szCs w:val="24"/>
        </w:rPr>
        <w:t>nerd</w:t>
      </w:r>
      <w:r>
        <w:rPr>
          <w:rStyle w:val="Refdenotaderodap"/>
          <w:rFonts w:ascii="Times New Roman" w:hAnsi="Times New Roman" w:cs="Times New Roman"/>
          <w:i/>
          <w:sz w:val="24"/>
          <w:szCs w:val="24"/>
        </w:rPr>
        <w:footnoteReference w:id="9"/>
      </w:r>
      <w:r>
        <w:rPr>
          <w:rFonts w:ascii="Times New Roman" w:hAnsi="Times New Roman" w:cs="Times New Roman"/>
          <w:sz w:val="24"/>
          <w:szCs w:val="24"/>
        </w:rPr>
        <w:t xml:space="preserve"> e </w:t>
      </w:r>
      <w:r w:rsidRPr="00930F31">
        <w:rPr>
          <w:rFonts w:ascii="Times New Roman" w:hAnsi="Times New Roman" w:cs="Times New Roman"/>
          <w:i/>
          <w:sz w:val="24"/>
          <w:szCs w:val="24"/>
        </w:rPr>
        <w:t>geek</w:t>
      </w:r>
      <w:r>
        <w:rPr>
          <w:rStyle w:val="Refdenotaderodap"/>
          <w:rFonts w:ascii="Times New Roman" w:hAnsi="Times New Roman" w:cs="Times New Roman"/>
          <w:i/>
          <w:sz w:val="24"/>
          <w:szCs w:val="24"/>
        </w:rPr>
        <w:footnoteReference w:id="10"/>
      </w:r>
      <w:r>
        <w:rPr>
          <w:rFonts w:ascii="Times New Roman" w:hAnsi="Times New Roman" w:cs="Times New Roman"/>
          <w:sz w:val="24"/>
          <w:szCs w:val="24"/>
        </w:rPr>
        <w:t xml:space="preserve">. A cultura nerd abrange gêneros diversos, como a ficção científica (FC), a fantasia heroica, o </w:t>
      </w:r>
      <w:proofErr w:type="spellStart"/>
      <w:r w:rsidRPr="007C3ADF">
        <w:rPr>
          <w:rFonts w:ascii="Times New Roman" w:hAnsi="Times New Roman" w:cs="Times New Roman"/>
          <w:i/>
          <w:sz w:val="24"/>
          <w:szCs w:val="24"/>
        </w:rPr>
        <w:t>Sword</w:t>
      </w:r>
      <w:proofErr w:type="spellEnd"/>
      <w:r w:rsidRPr="007C3ADF">
        <w:rPr>
          <w:rFonts w:ascii="Times New Roman" w:hAnsi="Times New Roman" w:cs="Times New Roman"/>
          <w:i/>
          <w:sz w:val="24"/>
          <w:szCs w:val="24"/>
        </w:rPr>
        <w:t xml:space="preserve"> </w:t>
      </w:r>
      <w:proofErr w:type="spellStart"/>
      <w:r w:rsidRPr="007C3ADF">
        <w:rPr>
          <w:rFonts w:ascii="Times New Roman" w:hAnsi="Times New Roman" w:cs="Times New Roman"/>
          <w:i/>
          <w:sz w:val="24"/>
          <w:szCs w:val="24"/>
        </w:rPr>
        <w:t>and</w:t>
      </w:r>
      <w:proofErr w:type="spellEnd"/>
      <w:r w:rsidRPr="007C3ADF">
        <w:rPr>
          <w:rFonts w:ascii="Times New Roman" w:hAnsi="Times New Roman" w:cs="Times New Roman"/>
          <w:i/>
          <w:sz w:val="24"/>
          <w:szCs w:val="24"/>
        </w:rPr>
        <w:t xml:space="preserve"> </w:t>
      </w:r>
      <w:proofErr w:type="spellStart"/>
      <w:r w:rsidRPr="007C3ADF">
        <w:rPr>
          <w:rFonts w:ascii="Times New Roman" w:hAnsi="Times New Roman" w:cs="Times New Roman"/>
          <w:i/>
          <w:sz w:val="24"/>
          <w:szCs w:val="24"/>
        </w:rPr>
        <w:t>sorcery</w:t>
      </w:r>
      <w:proofErr w:type="spellEnd"/>
      <w:r>
        <w:rPr>
          <w:rStyle w:val="Refdenotaderodap"/>
          <w:rFonts w:ascii="Times New Roman" w:hAnsi="Times New Roman" w:cs="Times New Roman"/>
          <w:sz w:val="24"/>
          <w:szCs w:val="24"/>
        </w:rPr>
        <w:footnoteReference w:id="11"/>
      </w:r>
      <w:r>
        <w:rPr>
          <w:rFonts w:ascii="Times New Roman" w:hAnsi="Times New Roman" w:cs="Times New Roman"/>
          <w:i/>
          <w:sz w:val="24"/>
          <w:szCs w:val="24"/>
        </w:rPr>
        <w:t xml:space="preserve">, </w:t>
      </w:r>
      <w:r>
        <w:rPr>
          <w:rFonts w:ascii="Times New Roman" w:hAnsi="Times New Roman" w:cs="Times New Roman"/>
          <w:sz w:val="24"/>
          <w:szCs w:val="24"/>
        </w:rPr>
        <w:t xml:space="preserve">a ação e aventura, as </w:t>
      </w:r>
      <w:proofErr w:type="gramStart"/>
      <w:r>
        <w:rPr>
          <w:rFonts w:ascii="Times New Roman" w:hAnsi="Times New Roman" w:cs="Times New Roman"/>
          <w:sz w:val="24"/>
          <w:szCs w:val="24"/>
        </w:rPr>
        <w:t>super narrativas</w:t>
      </w:r>
      <w:proofErr w:type="gramEnd"/>
      <w:r>
        <w:rPr>
          <w:rFonts w:ascii="Times New Roman" w:hAnsi="Times New Roman" w:cs="Times New Roman"/>
          <w:sz w:val="24"/>
          <w:szCs w:val="24"/>
        </w:rPr>
        <w:t xml:space="preserve"> de super heróis e o </w:t>
      </w:r>
      <w:r w:rsidRPr="007C3ADF">
        <w:rPr>
          <w:rFonts w:ascii="Times New Roman" w:hAnsi="Times New Roman" w:cs="Times New Roman"/>
          <w:i/>
          <w:sz w:val="24"/>
          <w:szCs w:val="24"/>
        </w:rPr>
        <w:t>cyberpunk</w:t>
      </w:r>
      <w:r>
        <w:rPr>
          <w:rStyle w:val="Refdenotaderodap"/>
          <w:rFonts w:ascii="Times New Roman" w:hAnsi="Times New Roman" w:cs="Times New Roman"/>
          <w:sz w:val="24"/>
          <w:szCs w:val="24"/>
        </w:rPr>
        <w:footnoteReference w:id="12"/>
      </w:r>
      <w:r>
        <w:rPr>
          <w:rFonts w:ascii="Times New Roman" w:hAnsi="Times New Roman" w:cs="Times New Roman"/>
          <w:sz w:val="24"/>
          <w:szCs w:val="24"/>
        </w:rPr>
        <w:t xml:space="preserve">. A cultura </w:t>
      </w:r>
      <w:r w:rsidRPr="007C3ADF">
        <w:rPr>
          <w:rFonts w:ascii="Times New Roman" w:hAnsi="Times New Roman" w:cs="Times New Roman"/>
          <w:i/>
          <w:sz w:val="24"/>
          <w:szCs w:val="24"/>
        </w:rPr>
        <w:t>pop</w:t>
      </w:r>
      <w:r>
        <w:rPr>
          <w:rFonts w:ascii="Times New Roman" w:hAnsi="Times New Roman" w:cs="Times New Roman"/>
          <w:sz w:val="24"/>
          <w:szCs w:val="24"/>
        </w:rPr>
        <w:t xml:space="preserve"> pode ser uma interlocutora de diálogo com a teologia. A este respeito, escreveu-se:</w:t>
      </w:r>
    </w:p>
    <w:p w:rsidR="008F4D1D" w:rsidRDefault="008F4D1D" w:rsidP="008F4D1D">
      <w:pPr>
        <w:spacing w:line="240" w:lineRule="auto"/>
        <w:ind w:left="705"/>
        <w:jc w:val="both"/>
        <w:rPr>
          <w:rFonts w:ascii="Times New Roman" w:hAnsi="Times New Roman" w:cs="Times New Roman"/>
        </w:rPr>
      </w:pPr>
      <w:r>
        <w:rPr>
          <w:rFonts w:ascii="Times New Roman" w:hAnsi="Times New Roman" w:cs="Times New Roman"/>
        </w:rPr>
        <w:t xml:space="preserve">A teologia cristã é o refletir sobre os mistérios do transcendente – Deus e da vida, da morte, do tempo, do cosmos, em perspectiva da fé, a partir dos dados da revelação bíblica. Tradicionalmente tem sido feita em diálogo com saberes auxiliares, dos quais a filosofia, com suas variações, tem sido ao longo dos séculos, a principal. Já no final do século passado alguns teólogos ousaram fazer teologia recorrendo a outros saberes que não a filosofia, saberes tão diferentes um do outro quanto </w:t>
      </w:r>
      <w:proofErr w:type="gramStart"/>
      <w:r>
        <w:rPr>
          <w:rFonts w:ascii="Times New Roman" w:hAnsi="Times New Roman" w:cs="Times New Roman"/>
        </w:rPr>
        <w:t>as</w:t>
      </w:r>
      <w:proofErr w:type="gramEnd"/>
      <w:r>
        <w:rPr>
          <w:rFonts w:ascii="Times New Roman" w:hAnsi="Times New Roman" w:cs="Times New Roman"/>
        </w:rPr>
        <w:t xml:space="preserve"> ciências sociais e a psicanálise. Outro ponto importante a ser notado, coincidentemente também desde as últimas décadas do século passado, é que a teologia tem se </w:t>
      </w:r>
      <w:proofErr w:type="gramStart"/>
      <w:r>
        <w:rPr>
          <w:rFonts w:ascii="Times New Roman" w:hAnsi="Times New Roman" w:cs="Times New Roman"/>
        </w:rPr>
        <w:t>tornado pública</w:t>
      </w:r>
      <w:proofErr w:type="gramEnd"/>
      <w:r>
        <w:rPr>
          <w:rFonts w:ascii="Times New Roman" w:hAnsi="Times New Roman" w:cs="Times New Roman"/>
        </w:rPr>
        <w:t xml:space="preserve">. Assim, o teólogo não fala mais apenas na e para a igreja e/ou em uma sala de aula de uma escola de formação pastoral. Ao sair desta zona de conforto na qual esteve durante séculos, o teólogo vai para as ruas, as praças, para o “Areópago” da vida na sociedade. Vai ouvir </w:t>
      </w:r>
      <w:proofErr w:type="gramStart"/>
      <w:r>
        <w:rPr>
          <w:rFonts w:ascii="Times New Roman" w:hAnsi="Times New Roman" w:cs="Times New Roman"/>
        </w:rPr>
        <w:t>vozes diferentes das que estava acostumado</w:t>
      </w:r>
      <w:proofErr w:type="gramEnd"/>
      <w:r>
        <w:rPr>
          <w:rFonts w:ascii="Times New Roman" w:hAnsi="Times New Roman" w:cs="Times New Roman"/>
        </w:rPr>
        <w:t xml:space="preserve"> a escutar, vai conversar com outros saberes, vai ser desafiado por diferentes interlocutores, vai aprender e ensinar. Talvez mais aprender que ensinar... Coincidência ou não, muitas destas novas conversações nos últimos anos têm se dado com manifestações estéticas, como a literatura e as artes visuais, a música popular e o cinema. Todavia, pelo menos no Brasil, a teologia não tem se dedicado a conversar com manifestações da cultura popular conhecia mundialmente pela inglesa </w:t>
      </w:r>
      <w:r w:rsidRPr="000E0E9B">
        <w:rPr>
          <w:rFonts w:ascii="Times New Roman" w:hAnsi="Times New Roman" w:cs="Times New Roman"/>
          <w:i/>
        </w:rPr>
        <w:t>nerd</w:t>
      </w:r>
      <w:r>
        <w:rPr>
          <w:rFonts w:ascii="Times New Roman" w:hAnsi="Times New Roman" w:cs="Times New Roman"/>
        </w:rPr>
        <w:t xml:space="preserve">. Trata-se de um “mundo vasto, vasto mundo”, mais vasto ainda que o mundo do poema das sete faces de Drummond... Talvez </w:t>
      </w:r>
      <w:proofErr w:type="gramStart"/>
      <w:r>
        <w:rPr>
          <w:rFonts w:ascii="Times New Roman" w:hAnsi="Times New Roman" w:cs="Times New Roman"/>
        </w:rPr>
        <w:t>seria</w:t>
      </w:r>
      <w:proofErr w:type="gramEnd"/>
      <w:r>
        <w:rPr>
          <w:rFonts w:ascii="Times New Roman" w:hAnsi="Times New Roman" w:cs="Times New Roman"/>
        </w:rPr>
        <w:t xml:space="preserve"> melhor dizer que tratam-se de mundos vastos, não de um universo, mas de um </w:t>
      </w:r>
      <w:r w:rsidRPr="000E0E9B">
        <w:rPr>
          <w:rFonts w:ascii="Times New Roman" w:hAnsi="Times New Roman" w:cs="Times New Roman"/>
          <w:i/>
        </w:rPr>
        <w:t>multiverso</w:t>
      </w:r>
      <w:r>
        <w:rPr>
          <w:rFonts w:ascii="Times New Roman" w:hAnsi="Times New Roman" w:cs="Times New Roman"/>
        </w:rPr>
        <w:t xml:space="preserve">, ou de </w:t>
      </w:r>
      <w:r w:rsidRPr="000E0E9B">
        <w:rPr>
          <w:rFonts w:ascii="Times New Roman" w:hAnsi="Times New Roman" w:cs="Times New Roman"/>
          <w:i/>
        </w:rPr>
        <w:t>pluriversos</w:t>
      </w:r>
      <w:r>
        <w:rPr>
          <w:rStyle w:val="Refdenotaderodap"/>
          <w:rFonts w:ascii="Times New Roman" w:hAnsi="Times New Roman" w:cs="Times New Roman"/>
          <w:i/>
        </w:rPr>
        <w:footnoteReference w:id="13"/>
      </w:r>
      <w:r>
        <w:rPr>
          <w:rFonts w:ascii="Times New Roman" w:hAnsi="Times New Roman" w:cs="Times New Roman"/>
        </w:rPr>
        <w:t xml:space="preserve">. </w:t>
      </w:r>
    </w:p>
    <w:p w:rsidR="008F4D1D" w:rsidRDefault="008F4D1D" w:rsidP="008F4D1D">
      <w:pPr>
        <w:spacing w:line="240" w:lineRule="auto"/>
        <w:ind w:firstLine="703"/>
        <w:jc w:val="both"/>
        <w:rPr>
          <w:rFonts w:ascii="Times New Roman" w:hAnsi="Times New Roman" w:cs="Times New Roman"/>
          <w:sz w:val="24"/>
          <w:szCs w:val="24"/>
        </w:rPr>
      </w:pPr>
      <w:r>
        <w:rPr>
          <w:rFonts w:ascii="Times New Roman" w:hAnsi="Times New Roman" w:cs="Times New Roman"/>
          <w:sz w:val="24"/>
          <w:szCs w:val="24"/>
        </w:rPr>
        <w:t xml:space="preserve">A assim chamada “Teologia nerd” dialoga com temas éticos e metafísicos sugeridos por gêneros literários e fílmicos nos quais surgem temas como, </w:t>
      </w:r>
      <w:proofErr w:type="spellStart"/>
      <w:r w:rsidRPr="00A56BBB">
        <w:rPr>
          <w:rFonts w:ascii="Times New Roman" w:hAnsi="Times New Roman" w:cs="Times New Roman"/>
          <w:i/>
          <w:sz w:val="24"/>
          <w:szCs w:val="24"/>
        </w:rPr>
        <w:t>inter</w:t>
      </w:r>
      <w:proofErr w:type="spellEnd"/>
      <w:r w:rsidRPr="00A56BBB">
        <w:rPr>
          <w:rFonts w:ascii="Times New Roman" w:hAnsi="Times New Roman" w:cs="Times New Roman"/>
          <w:i/>
          <w:sz w:val="24"/>
          <w:szCs w:val="24"/>
        </w:rPr>
        <w:t xml:space="preserve"> alia</w:t>
      </w:r>
      <w:r>
        <w:rPr>
          <w:rFonts w:ascii="Times New Roman" w:hAnsi="Times New Roman" w:cs="Times New Roman"/>
          <w:sz w:val="24"/>
          <w:szCs w:val="24"/>
        </w:rPr>
        <w:t>, “ciborgues, androides, viagens no tempo e viagens intergalácticas, universos paralelos, inteligências artificiais, contato com alienígenas, passados alternativos, utopias e distopias de todo tipo, mutantes, seres humanos geneticamente modificados, fantasias heroicas</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14"/>
      </w:r>
      <w:r>
        <w:rPr>
          <w:rFonts w:ascii="Times New Roman" w:hAnsi="Times New Roman" w:cs="Times New Roman"/>
          <w:sz w:val="24"/>
          <w:szCs w:val="24"/>
        </w:rPr>
        <w:t xml:space="preserve">. A pesquisa a respeito no Brasil ainda engatinha. A obra pioneira neste sentido é a de Iuri Andreas </w:t>
      </w:r>
      <w:proofErr w:type="spellStart"/>
      <w:r>
        <w:rPr>
          <w:rFonts w:ascii="Times New Roman" w:hAnsi="Times New Roman" w:cs="Times New Roman"/>
          <w:sz w:val="24"/>
          <w:szCs w:val="24"/>
        </w:rPr>
        <w:t>Reblin</w:t>
      </w:r>
      <w:proofErr w:type="spellEnd"/>
      <w:r>
        <w:rPr>
          <w:rFonts w:ascii="Times New Roman" w:hAnsi="Times New Roman" w:cs="Times New Roman"/>
          <w:sz w:val="24"/>
          <w:szCs w:val="24"/>
        </w:rPr>
        <w:t xml:space="preserve">, jovem teólogo luterano, que tem produzido textos significativos nesta área (REBLIN, 2015; REBLIN E BRAGA, 2015; REBLIN 2016). Outros textos a respeito são LIRA (2016), MACHADO E WESCHENFELDER (2016). </w:t>
      </w:r>
    </w:p>
    <w:p w:rsidR="008F4D1D" w:rsidRPr="000E0E9B"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Teologia nerd tem potencial para releituras criativas e ousadas de textos bíblicos, para repensar criticamente conceitos teológicos. Logo, pode-se dizer que a Teologia nerd é uma teologia de fronteira, um “desdobramento avançado”, por assim dizer, de diálogos teológicos já estabelecidos com a literatura, o cinema, e as artes em </w:t>
      </w:r>
      <w:r>
        <w:rPr>
          <w:rFonts w:ascii="Times New Roman" w:hAnsi="Times New Roman" w:cs="Times New Roman"/>
          <w:sz w:val="24"/>
          <w:szCs w:val="24"/>
        </w:rPr>
        <w:lastRenderedPageBreak/>
        <w:t xml:space="preserve">geral. O presente artigo insere-se nesta que, por enquanto, é uma das mais recentes (e diferentes) possibilidades de articulação e elaboração de um discurso teológico. </w:t>
      </w:r>
    </w:p>
    <w:p w:rsidR="008F4D1D" w:rsidRDefault="008F4D1D" w:rsidP="008F4D1D">
      <w:pPr>
        <w:spacing w:line="360" w:lineRule="auto"/>
        <w:jc w:val="both"/>
        <w:rPr>
          <w:rFonts w:ascii="Times New Roman" w:hAnsi="Times New Roman" w:cs="Times New Roman"/>
          <w:b/>
          <w:sz w:val="24"/>
          <w:szCs w:val="24"/>
        </w:rPr>
      </w:pPr>
      <w:r>
        <w:rPr>
          <w:rFonts w:ascii="Times New Roman" w:hAnsi="Times New Roman" w:cs="Times New Roman"/>
          <w:b/>
          <w:sz w:val="24"/>
          <w:szCs w:val="24"/>
        </w:rPr>
        <w:t>X-Men</w:t>
      </w:r>
      <w:r w:rsidRPr="0025564E">
        <w:rPr>
          <w:rFonts w:ascii="Times New Roman" w:hAnsi="Times New Roman" w:cs="Times New Roman"/>
          <w:b/>
          <w:sz w:val="24"/>
          <w:szCs w:val="24"/>
        </w:rPr>
        <w:t xml:space="preserve">– A ascensão dos </w:t>
      </w:r>
      <w:r>
        <w:rPr>
          <w:rFonts w:ascii="Times New Roman" w:hAnsi="Times New Roman" w:cs="Times New Roman"/>
          <w:b/>
          <w:sz w:val="24"/>
          <w:szCs w:val="24"/>
        </w:rPr>
        <w:t>Filhos do Á</w:t>
      </w:r>
      <w:r w:rsidRPr="0025564E">
        <w:rPr>
          <w:rFonts w:ascii="Times New Roman" w:hAnsi="Times New Roman" w:cs="Times New Roman"/>
          <w:b/>
          <w:sz w:val="24"/>
          <w:szCs w:val="24"/>
        </w:rPr>
        <w:t>tomo</w:t>
      </w:r>
    </w:p>
    <w:p w:rsidR="008F4D1D" w:rsidRPr="00B04FD9" w:rsidRDefault="008F4D1D" w:rsidP="008F4D1D">
      <w:pPr>
        <w:spacing w:line="360" w:lineRule="auto"/>
        <w:jc w:val="both"/>
        <w:rPr>
          <w:rFonts w:ascii="Times New Roman" w:hAnsi="Times New Roman" w:cs="Times New Roman"/>
          <w:b/>
          <w:sz w:val="24"/>
          <w:szCs w:val="24"/>
        </w:rPr>
      </w:pPr>
      <w:r w:rsidRPr="00B04FD9">
        <w:rPr>
          <w:rFonts w:ascii="Times New Roman" w:hAnsi="Times New Roman" w:cs="Times New Roman"/>
          <w:b/>
          <w:sz w:val="24"/>
          <w:szCs w:val="24"/>
        </w:rPr>
        <w:t>Figura 1: Os X-Men</w:t>
      </w:r>
    </w:p>
    <w:p w:rsid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80E33EE" wp14:editId="53EB229A">
            <wp:extent cx="5400040" cy="4051935"/>
            <wp:effectExtent l="19050" t="0" r="0" b="0"/>
            <wp:docPr id="2" name="Imagem 1" descr="X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 Men.jpg"/>
                    <pic:cNvPicPr/>
                  </pic:nvPicPr>
                  <pic:blipFill>
                    <a:blip r:embed="rId7"/>
                    <a:stretch>
                      <a:fillRect/>
                    </a:stretch>
                  </pic:blipFill>
                  <pic:spPr>
                    <a:xfrm>
                      <a:off x="0" y="0"/>
                      <a:ext cx="5400040" cy="4051935"/>
                    </a:xfrm>
                    <a:prstGeom prst="rect">
                      <a:avLst/>
                    </a:prstGeom>
                  </pic:spPr>
                </pic:pic>
              </a:graphicData>
            </a:graphic>
          </wp:inline>
        </w:drawing>
      </w:r>
      <w:r>
        <w:rPr>
          <w:rFonts w:ascii="Times New Roman" w:hAnsi="Times New Roman" w:cs="Times New Roman"/>
          <w:sz w:val="24"/>
          <w:szCs w:val="24"/>
        </w:rPr>
        <w:tab/>
      </w:r>
    </w:p>
    <w:p w:rsidR="008F4D1D" w:rsidRDefault="008F4D1D" w:rsidP="008F4D1D">
      <w:pPr>
        <w:spacing w:line="240" w:lineRule="auto"/>
        <w:ind w:left="142" w:firstLine="561"/>
        <w:jc w:val="both"/>
        <w:rPr>
          <w:rFonts w:ascii="Times New Roman" w:hAnsi="Times New Roman" w:cs="Times New Roman"/>
          <w:shd w:val="clear" w:color="auto" w:fill="FFFFFF"/>
        </w:rPr>
      </w:pPr>
      <w:r>
        <w:rPr>
          <w:rFonts w:ascii="Times New Roman" w:hAnsi="Times New Roman" w:cs="Times New Roman"/>
          <w:sz w:val="24"/>
          <w:szCs w:val="24"/>
        </w:rPr>
        <w:t xml:space="preserve">Antes de se iniciar à análise propriamente da estória que se constitui no objeto de estudo do presente artigo, é necessário uma apresentação </w:t>
      </w:r>
      <w:proofErr w:type="gramStart"/>
      <w:r>
        <w:rPr>
          <w:rFonts w:ascii="Times New Roman" w:hAnsi="Times New Roman" w:cs="Times New Roman"/>
          <w:sz w:val="24"/>
          <w:szCs w:val="24"/>
        </w:rPr>
        <w:t>dos X-Men</w:t>
      </w:r>
      <w:proofErr w:type="gramEnd"/>
      <w:r>
        <w:rPr>
          <w:rFonts w:ascii="Times New Roman" w:hAnsi="Times New Roman" w:cs="Times New Roman"/>
          <w:sz w:val="24"/>
          <w:szCs w:val="24"/>
        </w:rPr>
        <w:t>, a respeito de quem já foi dito:</w:t>
      </w:r>
    </w:p>
    <w:p w:rsidR="008F4D1D" w:rsidRDefault="008F4D1D" w:rsidP="008F4D1D">
      <w:pPr>
        <w:spacing w:line="240" w:lineRule="auto"/>
        <w:ind w:left="705"/>
        <w:jc w:val="both"/>
        <w:rPr>
          <w:rStyle w:val="apple-converted-space"/>
          <w:rFonts w:ascii="Times New Roman" w:hAnsi="Times New Roman" w:cs="Times New Roman"/>
          <w:shd w:val="clear" w:color="auto" w:fill="FFFFFF"/>
        </w:rPr>
      </w:pPr>
      <w:r w:rsidRPr="002A3859">
        <w:rPr>
          <w:rFonts w:ascii="Times New Roman" w:hAnsi="Times New Roman" w:cs="Times New Roman"/>
          <w:shd w:val="clear" w:color="auto" w:fill="FFFFFF"/>
        </w:rPr>
        <w:t xml:space="preserve">Os X-Men constituem um dos mais queridos grupos de super-heróis do universo Marvel. Foram criados em 1963 por Stan Lee, o mago dos quadrinhos da Marvel, e Jack </w:t>
      </w:r>
      <w:proofErr w:type="spellStart"/>
      <w:r w:rsidRPr="002A3859">
        <w:rPr>
          <w:rFonts w:ascii="Times New Roman" w:hAnsi="Times New Roman" w:cs="Times New Roman"/>
          <w:shd w:val="clear" w:color="auto" w:fill="FFFFFF"/>
        </w:rPr>
        <w:t>Kirby</w:t>
      </w:r>
      <w:proofErr w:type="spellEnd"/>
      <w:r w:rsidRPr="002A3859">
        <w:rPr>
          <w:rFonts w:ascii="Times New Roman" w:hAnsi="Times New Roman" w:cs="Times New Roman"/>
          <w:shd w:val="clear" w:color="auto" w:fill="FFFFFF"/>
        </w:rPr>
        <w:t xml:space="preserve">, seu parceiro na criação da arte de muitos dos personagens do universo Marvel. O título original deles é “The </w:t>
      </w:r>
      <w:proofErr w:type="spellStart"/>
      <w:proofErr w:type="gramStart"/>
      <w:r w:rsidRPr="002A3859">
        <w:rPr>
          <w:rFonts w:ascii="Times New Roman" w:hAnsi="Times New Roman" w:cs="Times New Roman"/>
          <w:shd w:val="clear" w:color="auto" w:fill="FFFFFF"/>
        </w:rPr>
        <w:t>Uncanny</w:t>
      </w:r>
      <w:r>
        <w:rPr>
          <w:rFonts w:ascii="Times New Roman" w:hAnsi="Times New Roman" w:cs="Times New Roman"/>
          <w:shd w:val="clear" w:color="auto" w:fill="FFFFFF"/>
        </w:rPr>
        <w:t>X</w:t>
      </w:r>
      <w:proofErr w:type="spellEnd"/>
      <w:proofErr w:type="gramEnd"/>
      <w:r>
        <w:rPr>
          <w:rFonts w:ascii="Times New Roman" w:hAnsi="Times New Roman" w:cs="Times New Roman"/>
          <w:shd w:val="clear" w:color="auto" w:fill="FFFFFF"/>
        </w:rPr>
        <w:t>-Men</w:t>
      </w:r>
      <w:r w:rsidRPr="002A3859">
        <w:rPr>
          <w:rFonts w:ascii="Times New Roman" w:hAnsi="Times New Roman" w:cs="Times New Roman"/>
          <w:shd w:val="clear" w:color="auto" w:fill="FFFFFF"/>
        </w:rPr>
        <w:t>”. A palavra “</w:t>
      </w:r>
      <w:proofErr w:type="spellStart"/>
      <w:r w:rsidRPr="002A3859">
        <w:rPr>
          <w:rFonts w:ascii="Times New Roman" w:hAnsi="Times New Roman" w:cs="Times New Roman"/>
          <w:shd w:val="clear" w:color="auto" w:fill="FFFFFF"/>
        </w:rPr>
        <w:t>uncanny</w:t>
      </w:r>
      <w:proofErr w:type="spellEnd"/>
      <w:r w:rsidRPr="002A3859">
        <w:rPr>
          <w:rFonts w:ascii="Times New Roman" w:hAnsi="Times New Roman" w:cs="Times New Roman"/>
          <w:shd w:val="clear" w:color="auto" w:fill="FFFFFF"/>
        </w:rPr>
        <w:t>” tem o sentido de “estranho”, “esquisito”, “incomum”.</w:t>
      </w:r>
      <w:r w:rsidRPr="002A3859">
        <w:rPr>
          <w:rStyle w:val="apple-converted-space"/>
          <w:rFonts w:ascii="Times New Roman" w:hAnsi="Times New Roman" w:cs="Times New Roman"/>
          <w:shd w:val="clear" w:color="auto" w:fill="FFFFFF"/>
        </w:rPr>
        <w:t> </w:t>
      </w:r>
    </w:p>
    <w:p w:rsidR="008F4D1D" w:rsidRDefault="008F4D1D" w:rsidP="008F4D1D">
      <w:pPr>
        <w:spacing w:line="240" w:lineRule="auto"/>
        <w:ind w:left="705" w:firstLine="4"/>
        <w:jc w:val="both"/>
        <w:rPr>
          <w:rFonts w:ascii="Times New Roman" w:hAnsi="Times New Roman" w:cs="Times New Roman"/>
          <w:shd w:val="clear" w:color="auto" w:fill="FFFFFF"/>
        </w:rPr>
      </w:pPr>
      <w:r w:rsidRPr="002A3859">
        <w:rPr>
          <w:rFonts w:ascii="Times New Roman" w:hAnsi="Times New Roman" w:cs="Times New Roman"/>
          <w:shd w:val="clear" w:color="auto" w:fill="FFFFFF"/>
        </w:rPr>
        <w:t>Realmente os X-Men são esquisitos: um deles (</w:t>
      </w:r>
      <w:proofErr w:type="spellStart"/>
      <w:r w:rsidRPr="002A3859">
        <w:rPr>
          <w:rFonts w:ascii="Times New Roman" w:hAnsi="Times New Roman" w:cs="Times New Roman"/>
          <w:shd w:val="clear" w:color="auto" w:fill="FFFFFF"/>
        </w:rPr>
        <w:t>Hank</w:t>
      </w:r>
      <w:proofErr w:type="spellEnd"/>
      <w:r>
        <w:rPr>
          <w:rFonts w:ascii="Times New Roman" w:hAnsi="Times New Roman" w:cs="Times New Roman"/>
          <w:shd w:val="clear" w:color="auto" w:fill="FFFFFF"/>
        </w:rPr>
        <w:t xml:space="preserve"> </w:t>
      </w:r>
      <w:proofErr w:type="spellStart"/>
      <w:r w:rsidRPr="002A3859">
        <w:rPr>
          <w:rFonts w:ascii="Times New Roman" w:hAnsi="Times New Roman" w:cs="Times New Roman"/>
          <w:shd w:val="clear" w:color="auto" w:fill="FFFFFF"/>
        </w:rPr>
        <w:t>Mackoy</w:t>
      </w:r>
      <w:proofErr w:type="spellEnd"/>
      <w:r w:rsidRPr="002A3859">
        <w:rPr>
          <w:rFonts w:ascii="Times New Roman" w:hAnsi="Times New Roman" w:cs="Times New Roman"/>
          <w:shd w:val="clear" w:color="auto" w:fill="FFFFFF"/>
        </w:rPr>
        <w:t>, o Fera) virou uma espécie de lobisomem de pelo azul, com habilidade e força muito além de qualquer ser humano normal. Outra (</w:t>
      </w:r>
      <w:proofErr w:type="spellStart"/>
      <w:r w:rsidRPr="002A3859">
        <w:rPr>
          <w:rFonts w:ascii="Times New Roman" w:hAnsi="Times New Roman" w:cs="Times New Roman"/>
          <w:shd w:val="clear" w:color="auto" w:fill="FFFFFF"/>
        </w:rPr>
        <w:t>Ororo</w:t>
      </w:r>
      <w:proofErr w:type="spellEnd"/>
      <w:r>
        <w:rPr>
          <w:rFonts w:ascii="Times New Roman" w:hAnsi="Times New Roman" w:cs="Times New Roman"/>
          <w:shd w:val="clear" w:color="auto" w:fill="FFFFFF"/>
        </w:rPr>
        <w:t xml:space="preserve"> </w:t>
      </w:r>
      <w:proofErr w:type="spellStart"/>
      <w:r w:rsidRPr="002A3859">
        <w:rPr>
          <w:rFonts w:ascii="Times New Roman" w:hAnsi="Times New Roman" w:cs="Times New Roman"/>
          <w:shd w:val="clear" w:color="auto" w:fill="FFFFFF"/>
        </w:rPr>
        <w:t>Munroe</w:t>
      </w:r>
      <w:proofErr w:type="spellEnd"/>
      <w:r w:rsidRPr="002A3859">
        <w:rPr>
          <w:rFonts w:ascii="Times New Roman" w:hAnsi="Times New Roman" w:cs="Times New Roman"/>
          <w:shd w:val="clear" w:color="auto" w:fill="FFFFFF"/>
        </w:rPr>
        <w:t xml:space="preserve">, a Tempestade) controla os fenômenos climáticos. O mais conhecido de todos é Logan (não se sabe seu sobrenome), que tem um fator cura </w:t>
      </w:r>
      <w:proofErr w:type="spellStart"/>
      <w:r w:rsidRPr="002A3859">
        <w:rPr>
          <w:rFonts w:ascii="Times New Roman" w:hAnsi="Times New Roman" w:cs="Times New Roman"/>
          <w:shd w:val="clear" w:color="auto" w:fill="FFFFFF"/>
        </w:rPr>
        <w:t>superacelerado</w:t>
      </w:r>
      <w:proofErr w:type="spellEnd"/>
      <w:r w:rsidRPr="002A3859">
        <w:rPr>
          <w:rFonts w:ascii="Times New Roman" w:hAnsi="Times New Roman" w:cs="Times New Roman"/>
          <w:shd w:val="clear" w:color="auto" w:fill="FFFFFF"/>
        </w:rPr>
        <w:t xml:space="preserve">, que faz com que, entre outras coisas, seu envelhecimento seja extremamente lento. Ele foi submetido a uma experiência secreta do exército americano, e teve seu esqueleto recoberto de </w:t>
      </w:r>
      <w:proofErr w:type="spellStart"/>
      <w:r w:rsidRPr="002A3859">
        <w:rPr>
          <w:rFonts w:ascii="Times New Roman" w:hAnsi="Times New Roman" w:cs="Times New Roman"/>
          <w:shd w:val="clear" w:color="auto" w:fill="FFFFFF"/>
        </w:rPr>
        <w:t>adamantium</w:t>
      </w:r>
      <w:proofErr w:type="spellEnd"/>
      <w:r w:rsidRPr="002A3859">
        <w:rPr>
          <w:rFonts w:ascii="Times New Roman" w:hAnsi="Times New Roman" w:cs="Times New Roman"/>
          <w:shd w:val="clear" w:color="auto" w:fill="FFFFFF"/>
        </w:rPr>
        <w:t xml:space="preserve">, que no universo Marvel é um metal indestrutível. Some-se isto ao seu fator cura, e o resultado é um homem virtualmente invulnerável. O líder </w:t>
      </w:r>
      <w:proofErr w:type="gramStart"/>
      <w:r w:rsidRPr="002A3859">
        <w:rPr>
          <w:rFonts w:ascii="Times New Roman" w:hAnsi="Times New Roman" w:cs="Times New Roman"/>
          <w:shd w:val="clear" w:color="auto" w:fill="FFFFFF"/>
        </w:rPr>
        <w:t>dos X-Men</w:t>
      </w:r>
      <w:proofErr w:type="gramEnd"/>
      <w:r w:rsidRPr="002A3859">
        <w:rPr>
          <w:rFonts w:ascii="Times New Roman" w:hAnsi="Times New Roman" w:cs="Times New Roman"/>
          <w:shd w:val="clear" w:color="auto" w:fill="FFFFFF"/>
        </w:rPr>
        <w:t xml:space="preserve"> é o Professor Charles Xavier, um telepata superpoderoso. Eles enfrentam tanto a incompreensão do resto da humanidade, que os </w:t>
      </w:r>
      <w:r w:rsidRPr="002A3859">
        <w:rPr>
          <w:rFonts w:ascii="Times New Roman" w:hAnsi="Times New Roman" w:cs="Times New Roman"/>
          <w:shd w:val="clear" w:color="auto" w:fill="FFFFFF"/>
        </w:rPr>
        <w:lastRenderedPageBreak/>
        <w:t xml:space="preserve">teme, e de outros mutantes que, ao invés de buscarem convivência pacífica com quem não tem habilidades mutantes, preferem o caminho da guerra. O líder dos mutantes do mal é Max </w:t>
      </w:r>
      <w:proofErr w:type="spellStart"/>
      <w:r w:rsidRPr="002A3859">
        <w:rPr>
          <w:rFonts w:ascii="Times New Roman" w:hAnsi="Times New Roman" w:cs="Times New Roman"/>
          <w:shd w:val="clear" w:color="auto" w:fill="FFFFFF"/>
        </w:rPr>
        <w:t>Eisenhardt</w:t>
      </w:r>
      <w:proofErr w:type="spellEnd"/>
      <w:r w:rsidRPr="002A3859">
        <w:rPr>
          <w:rFonts w:ascii="Times New Roman" w:hAnsi="Times New Roman" w:cs="Times New Roman"/>
          <w:shd w:val="clear" w:color="auto" w:fill="FFFFFF"/>
        </w:rPr>
        <w:t xml:space="preserve">, que mais tarde, para fugir de perseguições assumirá uma identidade falsa, com o nome de Erick </w:t>
      </w:r>
      <w:proofErr w:type="spellStart"/>
      <w:r w:rsidRPr="002A3859">
        <w:rPr>
          <w:rFonts w:ascii="Times New Roman" w:hAnsi="Times New Roman" w:cs="Times New Roman"/>
          <w:shd w:val="clear" w:color="auto" w:fill="FFFFFF"/>
        </w:rPr>
        <w:t>Lensher</w:t>
      </w:r>
      <w:proofErr w:type="spellEnd"/>
      <w:r w:rsidRPr="002A3859">
        <w:rPr>
          <w:rFonts w:ascii="Times New Roman" w:hAnsi="Times New Roman" w:cs="Times New Roman"/>
          <w:shd w:val="clear" w:color="auto" w:fill="FFFFFF"/>
        </w:rPr>
        <w:t>, e depois, assumirá o nome “artístico” de Magneto, devido ao seu poder de controlar qualquer tipo de metal.</w:t>
      </w:r>
      <w:r w:rsidRPr="002A3859">
        <w:rPr>
          <w:rStyle w:val="apple-converted-space"/>
          <w:rFonts w:ascii="Times New Roman" w:hAnsi="Times New Roman" w:cs="Times New Roman"/>
          <w:shd w:val="clear" w:color="auto" w:fill="FFFFFF"/>
        </w:rPr>
        <w:t> </w:t>
      </w:r>
      <w:r w:rsidRPr="002A3859">
        <w:rPr>
          <w:rFonts w:ascii="Times New Roman" w:hAnsi="Times New Roman" w:cs="Times New Roman"/>
        </w:rPr>
        <w:br/>
      </w:r>
      <w:r w:rsidRPr="002A3859">
        <w:rPr>
          <w:rFonts w:ascii="Times New Roman" w:hAnsi="Times New Roman" w:cs="Times New Roman"/>
        </w:rPr>
        <w:br/>
      </w:r>
      <w:r w:rsidRPr="002A3859">
        <w:rPr>
          <w:rFonts w:ascii="Times New Roman" w:hAnsi="Times New Roman" w:cs="Times New Roman"/>
          <w:shd w:val="clear" w:color="auto" w:fill="FFFFFF"/>
        </w:rPr>
        <w:t xml:space="preserve">Eis aí elementos para histórias interessantes. Os X-Men, conforme há pouco afirmado, foram criados há pouco mais de 50 anos, no início da década de 1960. Naquele período conturbado, auge da Guerra Fria, tensões raciais explodindo nos Estados Unidos, medo de ataques nucleares da parte da União Soviética, surge um grupo de </w:t>
      </w:r>
      <w:proofErr w:type="gramStart"/>
      <w:r w:rsidRPr="002A3859">
        <w:rPr>
          <w:rFonts w:ascii="Times New Roman" w:hAnsi="Times New Roman" w:cs="Times New Roman"/>
          <w:shd w:val="clear" w:color="auto" w:fill="FFFFFF"/>
        </w:rPr>
        <w:t>super seres</w:t>
      </w:r>
      <w:proofErr w:type="gramEnd"/>
      <w:r w:rsidRPr="002A3859">
        <w:rPr>
          <w:rFonts w:ascii="Times New Roman" w:hAnsi="Times New Roman" w:cs="Times New Roman"/>
          <w:shd w:val="clear" w:color="auto" w:fill="FFFFFF"/>
        </w:rPr>
        <w:t xml:space="preserve">, com poderes por conta de mutações genéticas. Estes </w:t>
      </w:r>
      <w:proofErr w:type="gramStart"/>
      <w:r w:rsidRPr="002A3859">
        <w:rPr>
          <w:rFonts w:ascii="Times New Roman" w:hAnsi="Times New Roman" w:cs="Times New Roman"/>
          <w:shd w:val="clear" w:color="auto" w:fill="FFFFFF"/>
        </w:rPr>
        <w:t>super seres</w:t>
      </w:r>
      <w:proofErr w:type="gramEnd"/>
      <w:r w:rsidRPr="002A3859">
        <w:rPr>
          <w:rFonts w:ascii="Times New Roman" w:hAnsi="Times New Roman" w:cs="Times New Roman"/>
          <w:shd w:val="clear" w:color="auto" w:fill="FFFFFF"/>
        </w:rPr>
        <w:t xml:space="preserve"> são metáforas daquele tempo tenso: o Professor Xavier é uma figura do Rev. Martin Luther King Junior, com sua proposta de convivência pacífica entre diferentes (negros e brancos), enquanto Magneto é uma figura de </w:t>
      </w:r>
      <w:proofErr w:type="spellStart"/>
      <w:r w:rsidRPr="002A3859">
        <w:rPr>
          <w:rFonts w:ascii="Times New Roman" w:hAnsi="Times New Roman" w:cs="Times New Roman"/>
          <w:shd w:val="clear" w:color="auto" w:fill="FFFFFF"/>
        </w:rPr>
        <w:t>Malcon</w:t>
      </w:r>
      <w:proofErr w:type="spellEnd"/>
      <w:r w:rsidRPr="002A3859">
        <w:rPr>
          <w:rFonts w:ascii="Times New Roman" w:hAnsi="Times New Roman" w:cs="Times New Roman"/>
          <w:shd w:val="clear" w:color="auto" w:fill="FFFFFF"/>
        </w:rPr>
        <w:t xml:space="preserve"> X, com sua proposta de luta armada contra os opressores brancos. Os X-Men são “esquisitos” porque </w:t>
      </w:r>
      <w:proofErr w:type="gramStart"/>
      <w:r w:rsidRPr="002A3859">
        <w:rPr>
          <w:rFonts w:ascii="Times New Roman" w:hAnsi="Times New Roman" w:cs="Times New Roman"/>
          <w:shd w:val="clear" w:color="auto" w:fill="FFFFFF"/>
        </w:rPr>
        <w:t>são</w:t>
      </w:r>
      <w:proofErr w:type="gramEnd"/>
      <w:r w:rsidRPr="002A3859">
        <w:rPr>
          <w:rFonts w:ascii="Times New Roman" w:hAnsi="Times New Roman" w:cs="Times New Roman"/>
          <w:shd w:val="clear" w:color="auto" w:fill="FFFFFF"/>
        </w:rPr>
        <w:t xml:space="preserve"> minoria, são diferentes. Por isso são perseguidos, tais como os cristãos no Império Romano ou atualmente em um país de maioria muçulmana. Sua luta é para serem aceitos, e não serem vistos como aberrações ou monstros. O que cada integrante do grupo quer é conviver pacificamente com os demais. Neste sentido, X-Men é uma grande parábola sobre a importância da alteridade, um apelo à convivência pacífica e respeitosa com o diferente, e um libelo contra uma atitude beligerante diante do “outro”.</w:t>
      </w:r>
    </w:p>
    <w:p w:rsidR="008F4D1D" w:rsidRDefault="008F4D1D" w:rsidP="008F4D1D">
      <w:pPr>
        <w:spacing w:line="240" w:lineRule="auto"/>
        <w:ind w:firstLine="70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Esta apresentação, conquanto sucinta, é suficiente para situar os “não iniciados”, dando-lhes informações básicas sobre o grupo dos X-Men, cujo arco que serve de base para esta comunicação será apresentado na sequência. </w:t>
      </w:r>
    </w:p>
    <w:p w:rsidR="008F4D1D" w:rsidRPr="00B04FD9" w:rsidRDefault="008F4D1D" w:rsidP="008F4D1D">
      <w:pPr>
        <w:spacing w:line="360" w:lineRule="auto"/>
        <w:jc w:val="both"/>
        <w:rPr>
          <w:rFonts w:ascii="Times New Roman" w:hAnsi="Times New Roman" w:cs="Times New Roman"/>
          <w:b/>
          <w:sz w:val="24"/>
          <w:szCs w:val="24"/>
          <w:shd w:val="clear" w:color="auto" w:fill="FFFFFF"/>
        </w:rPr>
      </w:pPr>
      <w:r w:rsidRPr="00B04FD9">
        <w:rPr>
          <w:rFonts w:ascii="Times New Roman" w:hAnsi="Times New Roman" w:cs="Times New Roman"/>
          <w:b/>
          <w:sz w:val="24"/>
          <w:szCs w:val="24"/>
          <w:shd w:val="clear" w:color="auto" w:fill="FFFFFF"/>
        </w:rPr>
        <w:t>Figura 2: Reprodução de capas de edições norte-americanas antigas de revistas dos X-Men</w:t>
      </w:r>
    </w:p>
    <w:p w:rsidR="008F4D1D" w:rsidRDefault="008F4D1D" w:rsidP="008F4D1D">
      <w:pPr>
        <w:spacing w:line="240" w:lineRule="auto"/>
        <w:ind w:left="708" w:firstLine="4"/>
        <w:jc w:val="both"/>
        <w:rPr>
          <w:rFonts w:ascii="Times New Roman" w:hAnsi="Times New Roman" w:cs="Times New Roman"/>
          <w:b/>
          <w:sz w:val="24"/>
          <w:szCs w:val="24"/>
          <w:shd w:val="clear" w:color="auto" w:fill="FFFFFF"/>
        </w:rPr>
      </w:pPr>
      <w:r>
        <w:rPr>
          <w:rFonts w:ascii="Times New Roman" w:hAnsi="Times New Roman" w:cs="Times New Roman"/>
          <w:noProof/>
          <w:sz w:val="24"/>
          <w:szCs w:val="24"/>
          <w:shd w:val="clear" w:color="auto" w:fill="FFFFFF"/>
        </w:rPr>
        <w:drawing>
          <wp:inline distT="0" distB="0" distL="0" distR="0" wp14:anchorId="7E9B5DF6" wp14:editId="2970956A">
            <wp:extent cx="5400040" cy="282448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 Men.jpg"/>
                    <pic:cNvPicPr/>
                  </pic:nvPicPr>
                  <pic:blipFill>
                    <a:blip r:embed="rId8">
                      <a:extLst>
                        <a:ext uri="{28A0092B-C50C-407E-A947-70E740481C1C}">
                          <a14:useLocalDpi xmlns:a14="http://schemas.microsoft.com/office/drawing/2010/main" val="0"/>
                        </a:ext>
                      </a:extLst>
                    </a:blip>
                    <a:stretch>
                      <a:fillRect/>
                    </a:stretch>
                  </pic:blipFill>
                  <pic:spPr>
                    <a:xfrm>
                      <a:off x="0" y="0"/>
                      <a:ext cx="5400040" cy="2824480"/>
                    </a:xfrm>
                    <a:prstGeom prst="rect">
                      <a:avLst/>
                    </a:prstGeom>
                  </pic:spPr>
                </pic:pic>
              </a:graphicData>
            </a:graphic>
          </wp:inline>
        </w:drawing>
      </w:r>
    </w:p>
    <w:p w:rsidR="008F4D1D" w:rsidRDefault="008F4D1D" w:rsidP="008F4D1D">
      <w:pPr>
        <w:spacing w:line="240" w:lineRule="auto"/>
        <w:ind w:left="708" w:firstLine="4"/>
        <w:jc w:val="both"/>
        <w:rPr>
          <w:rFonts w:ascii="Times New Roman" w:hAnsi="Times New Roman" w:cs="Times New Roman"/>
          <w:b/>
          <w:sz w:val="24"/>
          <w:szCs w:val="24"/>
          <w:shd w:val="clear" w:color="auto" w:fill="FFFFFF"/>
        </w:rPr>
      </w:pPr>
    </w:p>
    <w:p w:rsidR="008F4D1D" w:rsidRPr="00323CAC" w:rsidRDefault="008F4D1D" w:rsidP="008F4D1D">
      <w:pPr>
        <w:spacing w:line="240" w:lineRule="auto"/>
        <w:jc w:val="both"/>
        <w:rPr>
          <w:rFonts w:ascii="Times New Roman" w:hAnsi="Times New Roman" w:cs="Times New Roman"/>
          <w:b/>
          <w:sz w:val="24"/>
          <w:szCs w:val="24"/>
        </w:rPr>
      </w:pPr>
      <w:r w:rsidRPr="00656E5C">
        <w:rPr>
          <w:rFonts w:ascii="Times New Roman" w:hAnsi="Times New Roman" w:cs="Times New Roman"/>
          <w:b/>
          <w:i/>
          <w:sz w:val="24"/>
          <w:szCs w:val="24"/>
          <w:shd w:val="clear" w:color="auto" w:fill="FFFFFF"/>
        </w:rPr>
        <w:t>Deus ama, o homem mata</w:t>
      </w:r>
      <w:r>
        <w:rPr>
          <w:rFonts w:ascii="Times New Roman" w:hAnsi="Times New Roman" w:cs="Times New Roman"/>
          <w:b/>
          <w:i/>
          <w:sz w:val="24"/>
          <w:szCs w:val="24"/>
          <w:shd w:val="clear" w:color="auto" w:fill="FFFFFF"/>
        </w:rPr>
        <w:t xml:space="preserve"> </w:t>
      </w:r>
      <w:r>
        <w:rPr>
          <w:rFonts w:ascii="Times New Roman" w:hAnsi="Times New Roman" w:cs="Times New Roman"/>
          <w:b/>
          <w:sz w:val="24"/>
          <w:szCs w:val="24"/>
          <w:shd w:val="clear" w:color="auto" w:fill="FFFFFF"/>
        </w:rPr>
        <w:t xml:space="preserve">– </w:t>
      </w:r>
      <w:r w:rsidRPr="00323CAC">
        <w:rPr>
          <w:rFonts w:ascii="Times New Roman" w:hAnsi="Times New Roman" w:cs="Times New Roman"/>
          <w:b/>
          <w:sz w:val="24"/>
          <w:szCs w:val="24"/>
        </w:rPr>
        <w:t xml:space="preserve">Síntese do </w:t>
      </w:r>
      <w:proofErr w:type="gramStart"/>
      <w:r w:rsidRPr="00323CAC">
        <w:rPr>
          <w:rFonts w:ascii="Times New Roman" w:hAnsi="Times New Roman" w:cs="Times New Roman"/>
          <w:b/>
          <w:sz w:val="24"/>
          <w:szCs w:val="24"/>
        </w:rPr>
        <w:t>enredo</w:t>
      </w:r>
      <w:proofErr w:type="gramEnd"/>
    </w:p>
    <w:p w:rsidR="008F4D1D" w:rsidRDefault="008F4D1D" w:rsidP="008F4D1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estória dos X-Men intitulada </w:t>
      </w:r>
      <w:r w:rsidRPr="00315383">
        <w:rPr>
          <w:rFonts w:ascii="Times New Roman" w:hAnsi="Times New Roman" w:cs="Times New Roman"/>
          <w:i/>
          <w:sz w:val="24"/>
          <w:szCs w:val="24"/>
        </w:rPr>
        <w:t>Deus ama, o homem mata</w:t>
      </w:r>
      <w:r>
        <w:rPr>
          <w:rFonts w:ascii="Times New Roman" w:hAnsi="Times New Roman" w:cs="Times New Roman"/>
          <w:sz w:val="24"/>
          <w:szCs w:val="24"/>
        </w:rPr>
        <w:t xml:space="preserve"> (</w:t>
      </w:r>
      <w:proofErr w:type="spellStart"/>
      <w:r w:rsidRPr="0042139B">
        <w:rPr>
          <w:rFonts w:ascii="Times New Roman" w:hAnsi="Times New Roman" w:cs="Times New Roman"/>
          <w:i/>
          <w:sz w:val="24"/>
          <w:szCs w:val="24"/>
        </w:rPr>
        <w:t>God</w:t>
      </w:r>
      <w:proofErr w:type="spellEnd"/>
      <w:r>
        <w:rPr>
          <w:rFonts w:ascii="Times New Roman" w:hAnsi="Times New Roman" w:cs="Times New Roman"/>
          <w:i/>
          <w:sz w:val="24"/>
          <w:szCs w:val="24"/>
        </w:rPr>
        <w:t xml:space="preserve"> </w:t>
      </w:r>
      <w:proofErr w:type="spellStart"/>
      <w:r w:rsidRPr="0042139B">
        <w:rPr>
          <w:rFonts w:ascii="Times New Roman" w:hAnsi="Times New Roman" w:cs="Times New Roman"/>
          <w:i/>
          <w:sz w:val="24"/>
          <w:szCs w:val="24"/>
        </w:rPr>
        <w:t>loves</w:t>
      </w:r>
      <w:proofErr w:type="spellEnd"/>
      <w:r w:rsidRPr="0042139B">
        <w:rPr>
          <w:rFonts w:ascii="Times New Roman" w:hAnsi="Times New Roman" w:cs="Times New Roman"/>
          <w:i/>
          <w:sz w:val="24"/>
          <w:szCs w:val="24"/>
        </w:rPr>
        <w:t xml:space="preserve">, </w:t>
      </w:r>
      <w:proofErr w:type="spellStart"/>
      <w:r w:rsidRPr="0042139B">
        <w:rPr>
          <w:rFonts w:ascii="Times New Roman" w:hAnsi="Times New Roman" w:cs="Times New Roman"/>
          <w:i/>
          <w:sz w:val="24"/>
          <w:szCs w:val="24"/>
        </w:rPr>
        <w:t>man</w:t>
      </w:r>
      <w:proofErr w:type="spellEnd"/>
      <w:r>
        <w:rPr>
          <w:rFonts w:ascii="Times New Roman" w:hAnsi="Times New Roman" w:cs="Times New Roman"/>
          <w:i/>
          <w:sz w:val="24"/>
          <w:szCs w:val="24"/>
        </w:rPr>
        <w:t xml:space="preserve"> </w:t>
      </w:r>
      <w:proofErr w:type="spellStart"/>
      <w:r w:rsidRPr="0042139B">
        <w:rPr>
          <w:rFonts w:ascii="Times New Roman" w:hAnsi="Times New Roman" w:cs="Times New Roman"/>
          <w:i/>
          <w:sz w:val="24"/>
          <w:szCs w:val="24"/>
        </w:rPr>
        <w:t>kills</w:t>
      </w:r>
      <w:proofErr w:type="spellEnd"/>
      <w:r>
        <w:rPr>
          <w:rFonts w:ascii="Times New Roman" w:hAnsi="Times New Roman" w:cs="Times New Roman"/>
          <w:sz w:val="24"/>
          <w:szCs w:val="24"/>
        </w:rPr>
        <w:t xml:space="preserve">), foi publicada originalmente em 1982, de autoria de Chris Claremont (argumento) e Brent Anderson (arte). A primeira edição brasileira deste arco é de 1988, pelo Grupo </w:t>
      </w:r>
      <w:r>
        <w:rPr>
          <w:rFonts w:ascii="Times New Roman" w:hAnsi="Times New Roman" w:cs="Times New Roman"/>
          <w:sz w:val="24"/>
          <w:szCs w:val="24"/>
        </w:rPr>
        <w:lastRenderedPageBreak/>
        <w:t xml:space="preserve">Abril, com o título </w:t>
      </w:r>
      <w:r w:rsidRPr="0046675A">
        <w:rPr>
          <w:rFonts w:ascii="Times New Roman" w:hAnsi="Times New Roman" w:cs="Times New Roman"/>
          <w:i/>
          <w:sz w:val="24"/>
          <w:szCs w:val="24"/>
        </w:rPr>
        <w:t>X-Men – O conflito de uma raça</w:t>
      </w:r>
      <w:r>
        <w:rPr>
          <w:rFonts w:ascii="Times New Roman" w:hAnsi="Times New Roman" w:cs="Times New Roman"/>
          <w:sz w:val="24"/>
          <w:szCs w:val="24"/>
        </w:rPr>
        <w:t xml:space="preserve">. Houve um relançamento pelo Grupo </w:t>
      </w:r>
      <w:proofErr w:type="spellStart"/>
      <w:r>
        <w:rPr>
          <w:rFonts w:ascii="Times New Roman" w:hAnsi="Times New Roman" w:cs="Times New Roman"/>
          <w:sz w:val="24"/>
          <w:szCs w:val="24"/>
        </w:rPr>
        <w:t>Panini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Comics</w:t>
      </w:r>
      <w:proofErr w:type="spellEnd"/>
      <w:r>
        <w:rPr>
          <w:rFonts w:ascii="Times New Roman" w:hAnsi="Times New Roman" w:cs="Times New Roman"/>
          <w:sz w:val="24"/>
          <w:szCs w:val="24"/>
        </w:rPr>
        <w:t>, em 2003</w:t>
      </w:r>
      <w:r>
        <w:rPr>
          <w:rStyle w:val="Refdenotaderodap"/>
          <w:rFonts w:ascii="Times New Roman" w:hAnsi="Times New Roman" w:cs="Times New Roman"/>
          <w:sz w:val="24"/>
          <w:szCs w:val="24"/>
        </w:rPr>
        <w:footnoteReference w:id="15"/>
      </w:r>
      <w:r>
        <w:rPr>
          <w:rFonts w:ascii="Times New Roman" w:hAnsi="Times New Roman" w:cs="Times New Roman"/>
          <w:sz w:val="24"/>
          <w:szCs w:val="24"/>
        </w:rPr>
        <w:t>, que optou na tradução pela manutenção da fidelidade ao título original em inglês</w:t>
      </w:r>
      <w:r>
        <w:rPr>
          <w:rStyle w:val="Refdenotaderodap"/>
          <w:rFonts w:ascii="Times New Roman" w:hAnsi="Times New Roman" w:cs="Times New Roman"/>
          <w:sz w:val="24"/>
          <w:szCs w:val="24"/>
        </w:rPr>
        <w:footnoteReference w:id="16"/>
      </w:r>
      <w:r>
        <w:rPr>
          <w:rFonts w:ascii="Times New Roman" w:hAnsi="Times New Roman" w:cs="Times New Roman"/>
          <w:sz w:val="24"/>
          <w:szCs w:val="24"/>
        </w:rPr>
        <w:t xml:space="preserve">.  </w:t>
      </w:r>
    </w:p>
    <w:p w:rsidR="008F4D1D" w:rsidRPr="00B04FD9" w:rsidRDefault="008F4D1D" w:rsidP="008F4D1D">
      <w:pPr>
        <w:spacing w:line="240" w:lineRule="auto"/>
        <w:jc w:val="both"/>
        <w:rPr>
          <w:rFonts w:ascii="Times New Roman" w:hAnsi="Times New Roman" w:cs="Times New Roman"/>
          <w:b/>
          <w:sz w:val="24"/>
          <w:szCs w:val="24"/>
        </w:rPr>
      </w:pPr>
      <w:r w:rsidRPr="00B04FD9">
        <w:rPr>
          <w:rFonts w:ascii="Times New Roman" w:hAnsi="Times New Roman" w:cs="Times New Roman"/>
          <w:b/>
          <w:sz w:val="24"/>
          <w:szCs w:val="24"/>
        </w:rPr>
        <w:t>Figura 3: Reprodução da capa da edição brasileira de X-Men</w:t>
      </w:r>
      <w:r>
        <w:rPr>
          <w:rFonts w:ascii="Times New Roman" w:hAnsi="Times New Roman" w:cs="Times New Roman"/>
          <w:b/>
          <w:sz w:val="24"/>
          <w:szCs w:val="24"/>
        </w:rPr>
        <w:t xml:space="preserve">: </w:t>
      </w:r>
      <w:r w:rsidRPr="00B04FD9">
        <w:rPr>
          <w:rFonts w:ascii="Times New Roman" w:hAnsi="Times New Roman" w:cs="Times New Roman"/>
          <w:b/>
          <w:i/>
          <w:sz w:val="24"/>
          <w:szCs w:val="24"/>
        </w:rPr>
        <w:t xml:space="preserve">Deus ama, o homem </w:t>
      </w:r>
      <w:proofErr w:type="gramStart"/>
      <w:r w:rsidRPr="00B04FD9">
        <w:rPr>
          <w:rFonts w:ascii="Times New Roman" w:hAnsi="Times New Roman" w:cs="Times New Roman"/>
          <w:b/>
          <w:i/>
          <w:sz w:val="24"/>
          <w:szCs w:val="24"/>
        </w:rPr>
        <w:t>mata</w:t>
      </w:r>
      <w:proofErr w:type="gramEnd"/>
    </w:p>
    <w:p w:rsid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20BE7A" wp14:editId="0638264A">
            <wp:extent cx="3238500" cy="4327015"/>
            <wp:effectExtent l="19050" t="0" r="0" b="0"/>
            <wp:docPr id="1" name="Imagem 0" descr="God loves man ki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d loves man kills.jpg"/>
                    <pic:cNvPicPr/>
                  </pic:nvPicPr>
                  <pic:blipFill>
                    <a:blip r:embed="rId9"/>
                    <a:stretch>
                      <a:fillRect/>
                    </a:stretch>
                  </pic:blipFill>
                  <pic:spPr>
                    <a:xfrm>
                      <a:off x="0" y="0"/>
                      <a:ext cx="3238430" cy="4326921"/>
                    </a:xfrm>
                    <a:prstGeom prst="rect">
                      <a:avLst/>
                    </a:prstGeom>
                  </pic:spPr>
                </pic:pic>
              </a:graphicData>
            </a:graphic>
          </wp:inline>
        </w:drawing>
      </w:r>
    </w:p>
    <w:p w:rsidR="008F4D1D" w:rsidRDefault="008F4D1D" w:rsidP="008F4D1D">
      <w:pPr>
        <w:spacing w:line="240" w:lineRule="auto"/>
        <w:jc w:val="both"/>
        <w:rPr>
          <w:rFonts w:ascii="Times New Roman" w:hAnsi="Times New Roman" w:cs="Times New Roman"/>
        </w:rPr>
      </w:pPr>
      <w:r>
        <w:rPr>
          <w:rFonts w:ascii="Times New Roman" w:hAnsi="Times New Roman" w:cs="Times New Roman"/>
        </w:rPr>
        <w:tab/>
        <w:t xml:space="preserve">Na narrativa, um tele evangelista milionário, o Reverendo William Stryker, de uma denominação protestante não identificada, inicia uma campanha maciça de difamação dos mutantes. Por ser bom orador e saber usar a mídia televisiva, consegue amplo apoio da opinião pública. Só que ao mesmo tempo, através de seus seguidores, está empreendendo um grande e ambicioso plano para exterminar todos os mutantes do planeta. A primeira sequência da história é brutal e chocante: duas crianças negras são friamente assassinadas por capangas de Stryker, por terem sido identificadas como mutantes. Às crianças é dito, antes de serem abatidas, que “não mereciam viver”, pelo simples fato de terem nascido mutantes. </w:t>
      </w:r>
    </w:p>
    <w:p w:rsidR="008F4D1D" w:rsidRPr="00B04FD9" w:rsidRDefault="008F4D1D" w:rsidP="008F4D1D">
      <w:pPr>
        <w:spacing w:line="360" w:lineRule="auto"/>
        <w:jc w:val="both"/>
        <w:rPr>
          <w:rFonts w:ascii="Times New Roman" w:hAnsi="Times New Roman" w:cs="Times New Roman"/>
          <w:b/>
        </w:rPr>
      </w:pPr>
      <w:r w:rsidRPr="00B04FD9">
        <w:rPr>
          <w:rFonts w:ascii="Times New Roman" w:hAnsi="Times New Roman" w:cs="Times New Roman"/>
          <w:b/>
        </w:rPr>
        <w:t xml:space="preserve">Figura 4: Crianças mutantes negras assassinadas a sangue frio </w:t>
      </w:r>
    </w:p>
    <w:p w:rsidR="008F4D1D" w:rsidRDefault="008F4D1D" w:rsidP="008F4D1D">
      <w:pPr>
        <w:spacing w:line="360" w:lineRule="auto"/>
        <w:jc w:val="both"/>
        <w:rPr>
          <w:rFonts w:ascii="Times New Roman" w:hAnsi="Times New Roman" w:cs="Times New Roman"/>
          <w:noProof/>
        </w:rPr>
      </w:pPr>
    </w:p>
    <w:p w:rsidR="008F4D1D" w:rsidRPr="002A3859" w:rsidRDefault="008F4D1D" w:rsidP="008F4D1D">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3321A1CD" wp14:editId="2C4902CD">
            <wp:extent cx="5400040" cy="3599815"/>
            <wp:effectExtent l="0" t="0" r="0"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dered kids.jpg"/>
                    <pic:cNvPicPr/>
                  </pic:nvPicPr>
                  <pic:blipFill>
                    <a:blip r:embed="rId10">
                      <a:extLst>
                        <a:ext uri="{28A0092B-C50C-407E-A947-70E740481C1C}">
                          <a14:useLocalDpi xmlns:a14="http://schemas.microsoft.com/office/drawing/2010/main" val="0"/>
                        </a:ext>
                      </a:extLst>
                    </a:blip>
                    <a:stretch>
                      <a:fillRect/>
                    </a:stretch>
                  </pic:blipFill>
                  <pic:spPr>
                    <a:xfrm>
                      <a:off x="0" y="0"/>
                      <a:ext cx="5400040" cy="3599815"/>
                    </a:xfrm>
                    <a:prstGeom prst="rect">
                      <a:avLst/>
                    </a:prstGeom>
                  </pic:spPr>
                </pic:pic>
              </a:graphicData>
            </a:graphic>
          </wp:inline>
        </w:drawing>
      </w:r>
    </w:p>
    <w:p w:rsidR="008F4D1D" w:rsidRDefault="008F4D1D" w:rsidP="008F4D1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um </w:t>
      </w:r>
      <w:r w:rsidRPr="003D3D7A">
        <w:rPr>
          <w:rFonts w:ascii="Times New Roman" w:hAnsi="Times New Roman" w:cs="Times New Roman"/>
          <w:i/>
          <w:sz w:val="24"/>
          <w:szCs w:val="24"/>
        </w:rPr>
        <w:t>flashback</w:t>
      </w:r>
      <w:r>
        <w:rPr>
          <w:rFonts w:ascii="Times New Roman" w:hAnsi="Times New Roman" w:cs="Times New Roman"/>
          <w:sz w:val="24"/>
          <w:szCs w:val="24"/>
        </w:rPr>
        <w:t xml:space="preserve"> é apresentada a razão do ódio de Stryker aos mutantes: anos antes, quando viu que seu filho primogênito recém-nascido era mutante, ele o mata, bem como à sua esposa, sem permitir sequer que ela veja o bebê, e forja uma situação de explosão, para parecer que fora um acidente. Stryker parece ter sucesso na condução do seu plano, a tal ponto que uma aliança improvável se forma: Magneto se une aos X-Men na defesa do inimigo que lhes era comum (“o inimigo do meu inimigo é meu amigo”). No final, Stryker é publicamente revelado como um genocida impiedoso que se arrogou o direito de decidir quem pode ou não viver. </w:t>
      </w:r>
    </w:p>
    <w:p w:rsidR="008F4D1D" w:rsidRDefault="008F4D1D" w:rsidP="008F4D1D">
      <w:pPr>
        <w:spacing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A narrativa é recheada de citações bíblicas feitas por Stryker em suas falas e discursos. Curiosamente, todas falam de guerra, agressão física e violência. Em nenhum momento Stryker cita textos bíblicos que apresentam perdão, tolerância, misericórdia e a acolhida do “outro”, do diferente. Curiosamente também as citações são todas descontextualizadas, e, por isso, servem como pretexto para os planos de extermínio mutante de Stryker. Exemplos: ao falar em um programa televisivo com alcance nacional, Stryker cita Apocalipse 13.16: “E fez que a todos, pequenos e grandes, ricos e </w:t>
      </w:r>
      <w:proofErr w:type="gramStart"/>
      <w:r>
        <w:rPr>
          <w:rFonts w:ascii="Times New Roman" w:hAnsi="Times New Roman" w:cs="Times New Roman"/>
          <w:sz w:val="24"/>
          <w:szCs w:val="24"/>
        </w:rPr>
        <w:t>pobres, livres</w:t>
      </w:r>
      <w:proofErr w:type="gramEnd"/>
      <w:r>
        <w:rPr>
          <w:rFonts w:ascii="Times New Roman" w:hAnsi="Times New Roman" w:cs="Times New Roman"/>
          <w:sz w:val="24"/>
          <w:szCs w:val="24"/>
        </w:rPr>
        <w:t xml:space="preserve"> e escravos, lhes fosse posto um sinal... o número da besta” (Apocalipse 13.16)</w:t>
      </w:r>
      <w:r>
        <w:rPr>
          <w:rStyle w:val="Refdenotaderodap"/>
          <w:rFonts w:ascii="Times New Roman" w:hAnsi="Times New Roman" w:cs="Times New Roman"/>
          <w:sz w:val="24"/>
          <w:szCs w:val="24"/>
        </w:rPr>
        <w:footnoteReference w:id="17"/>
      </w:r>
      <w:r>
        <w:rPr>
          <w:rFonts w:ascii="Times New Roman" w:hAnsi="Times New Roman" w:cs="Times New Roman"/>
          <w:sz w:val="24"/>
          <w:szCs w:val="24"/>
        </w:rPr>
        <w:t>. Na interpretação de Stryker, o número da besta, o número do mal, é a carga genética mutante, que deve ser eliminada do planeta. Na sequência, Magneto irrompe no auditório onde o programa está sendo transmitindo, e Stryker o enfrenta citando Apocalipse 13.10 e 15:</w:t>
      </w:r>
    </w:p>
    <w:p w:rsidR="008F4D1D" w:rsidRDefault="008F4D1D" w:rsidP="008F4D1D">
      <w:pPr>
        <w:spacing w:line="240" w:lineRule="auto"/>
        <w:ind w:left="705"/>
        <w:jc w:val="both"/>
        <w:rPr>
          <w:rFonts w:ascii="Times New Roman" w:hAnsi="Times New Roman" w:cs="Times New Roman"/>
        </w:rPr>
      </w:pPr>
      <w:r>
        <w:rPr>
          <w:rFonts w:ascii="Times New Roman" w:hAnsi="Times New Roman" w:cs="Times New Roman"/>
        </w:rPr>
        <w:t xml:space="preserve">E vi subir da terra outra besta, e tinha dois chifres semelhantes aos de um cordeiro. E falava como dragão. Foi-lhe concedido também dar fôlego à imagem da besta para... </w:t>
      </w:r>
      <w:proofErr w:type="gramStart"/>
      <w:r>
        <w:rPr>
          <w:rFonts w:ascii="Times New Roman" w:hAnsi="Times New Roman" w:cs="Times New Roman"/>
        </w:rPr>
        <w:t>que</w:t>
      </w:r>
      <w:proofErr w:type="gramEnd"/>
      <w:r>
        <w:rPr>
          <w:rFonts w:ascii="Times New Roman" w:hAnsi="Times New Roman" w:cs="Times New Roman"/>
        </w:rPr>
        <w:t xml:space="preserve"> fossem mortos todos os que não adorassem a imagem da besta... Mas o fogo virá de Deus a partir dos céus para devorá-lo! O demônio será lançado num lago de chamas e enxofre a fim de ser de dia e de noite atormentado pelos séculos dos séculos.</w:t>
      </w:r>
    </w:p>
    <w:p w:rsidR="008F4D1D" w:rsidRPr="00D6675C" w:rsidRDefault="008F4D1D" w:rsidP="008F4D1D">
      <w:pPr>
        <w:spacing w:line="240" w:lineRule="auto"/>
        <w:jc w:val="both"/>
        <w:rPr>
          <w:rFonts w:ascii="Times New Roman" w:hAnsi="Times New Roman" w:cs="Times New Roman"/>
          <w:sz w:val="24"/>
          <w:szCs w:val="24"/>
        </w:rPr>
      </w:pPr>
      <w:r w:rsidRPr="00D6675C">
        <w:rPr>
          <w:rFonts w:ascii="Times New Roman" w:hAnsi="Times New Roman" w:cs="Times New Roman"/>
          <w:sz w:val="24"/>
          <w:szCs w:val="24"/>
        </w:rPr>
        <w:lastRenderedPageBreak/>
        <w:t>Com a confusão que se inicia, Stryker segue citando textos bíblicos: “E se andares contrário a Deus, eu também andarei contrariamente para convosco. E eu, eu mesmo vos ferirei sete vezes mais, por causa dos vossos pecados” (Levítico 26.21) e “A alma que pecar, essa morrerá” (</w:t>
      </w:r>
      <w:proofErr w:type="spellStart"/>
      <w:r w:rsidRPr="00D6675C">
        <w:rPr>
          <w:rFonts w:ascii="Times New Roman" w:hAnsi="Times New Roman" w:cs="Times New Roman"/>
          <w:sz w:val="24"/>
          <w:szCs w:val="24"/>
        </w:rPr>
        <w:t>Ez</w:t>
      </w:r>
      <w:proofErr w:type="spellEnd"/>
      <w:r w:rsidRPr="00D6675C">
        <w:rPr>
          <w:rFonts w:ascii="Times New Roman" w:hAnsi="Times New Roman" w:cs="Times New Roman"/>
          <w:sz w:val="24"/>
          <w:szCs w:val="24"/>
        </w:rPr>
        <w:t xml:space="preserve"> 18.20). </w:t>
      </w:r>
      <w:r>
        <w:rPr>
          <w:rFonts w:ascii="Times New Roman" w:hAnsi="Times New Roman" w:cs="Times New Roman"/>
          <w:sz w:val="24"/>
          <w:szCs w:val="24"/>
        </w:rPr>
        <w:t xml:space="preserve">Tal como já observado, a leitura bíblica de Stryker é seletiva: ele convenientemente escolhe os textos que entende são adequados para “justificar” seu projeto de extermínio. </w:t>
      </w:r>
    </w:p>
    <w:p w:rsidR="008F4D1D"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Em um momento que é um dos pontos altos da narrativa, encontra-se um Magneto enfraquecido e momentaneamente privado de seus poderes de magnetismo argumentando com Stryker. A argumentação de Magneto é avassaladora, no sentido de expor publicamente a incoerência e a hipocrisia do discurso de Stryker. A turba enfurecida quer linchá-lo, e isto só não acontece porque um policial armado enfrenta a multidão, dispersando-a, salvando desta maneira a vida do Mestre do Magnetismo. Esta cena é de grande importância, porque mostra a Magneto que nem todos os humanos são inimigos em potencial, nem todos os humanos são perversos. </w:t>
      </w:r>
    </w:p>
    <w:p w:rsidR="008F4D1D" w:rsidRPr="00B04FD9" w:rsidRDefault="008F4D1D" w:rsidP="008F4D1D">
      <w:pPr>
        <w:spacing w:line="360" w:lineRule="auto"/>
        <w:jc w:val="both"/>
        <w:rPr>
          <w:rFonts w:ascii="Times New Roman" w:hAnsi="Times New Roman" w:cs="Times New Roman"/>
          <w:b/>
          <w:sz w:val="24"/>
          <w:szCs w:val="24"/>
        </w:rPr>
      </w:pPr>
      <w:r w:rsidRPr="00B04FD9">
        <w:rPr>
          <w:rFonts w:ascii="Times New Roman" w:hAnsi="Times New Roman" w:cs="Times New Roman"/>
          <w:b/>
          <w:sz w:val="24"/>
          <w:szCs w:val="24"/>
        </w:rPr>
        <w:t xml:space="preserve">Figura 5: Magneto discute com o Rev. Stryker, e expõe sua </w:t>
      </w:r>
      <w:proofErr w:type="gramStart"/>
      <w:r w:rsidRPr="00B04FD9">
        <w:rPr>
          <w:rFonts w:ascii="Times New Roman" w:hAnsi="Times New Roman" w:cs="Times New Roman"/>
          <w:b/>
          <w:sz w:val="24"/>
          <w:szCs w:val="24"/>
        </w:rPr>
        <w:t>incoerência</w:t>
      </w:r>
      <w:proofErr w:type="gramEnd"/>
    </w:p>
    <w:p w:rsidR="008F4D1D" w:rsidRPr="008952C9"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07FD3756" wp14:editId="18408EF3">
            <wp:extent cx="4371975" cy="3277439"/>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neto spea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75234" cy="3279882"/>
                    </a:xfrm>
                    <a:prstGeom prst="rect">
                      <a:avLst/>
                    </a:prstGeom>
                  </pic:spPr>
                </pic:pic>
              </a:graphicData>
            </a:graphic>
          </wp:inline>
        </w:drawing>
      </w:r>
    </w:p>
    <w:p w:rsidR="008F4D1D"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Scott Summers, que é o mutante Ciclope, também discute com Stryker, e diz que os mutantes também são humanos, tão humanos quanto os que não têm mutações genéticas. Stryker contra argumenta apontando para o mutante alemão Kurt Wagner, o Noturno, questionando a sua humanidade, por conta de sua aparência (ele se parece om um “capeta”) </w:t>
      </w:r>
      <w:proofErr w:type="gramStart"/>
      <w:r>
        <w:rPr>
          <w:rFonts w:ascii="Times New Roman" w:hAnsi="Times New Roman" w:cs="Times New Roman"/>
          <w:sz w:val="24"/>
          <w:szCs w:val="24"/>
        </w:rPr>
        <w:t>–mas</w:t>
      </w:r>
      <w:proofErr w:type="gramEnd"/>
      <w:r>
        <w:rPr>
          <w:rFonts w:ascii="Times New Roman" w:hAnsi="Times New Roman" w:cs="Times New Roman"/>
          <w:sz w:val="24"/>
          <w:szCs w:val="24"/>
        </w:rPr>
        <w:t xml:space="preserve"> aí está uma ironia notável de Stan Lee e Jack </w:t>
      </w:r>
      <w:proofErr w:type="spellStart"/>
      <w:r>
        <w:rPr>
          <w:rFonts w:ascii="Times New Roman" w:hAnsi="Times New Roman" w:cs="Times New Roman"/>
          <w:sz w:val="24"/>
          <w:szCs w:val="24"/>
        </w:rPr>
        <w:t>Kirby</w:t>
      </w:r>
      <w:proofErr w:type="spellEnd"/>
      <w:r>
        <w:rPr>
          <w:rFonts w:ascii="Times New Roman" w:hAnsi="Times New Roman" w:cs="Times New Roman"/>
          <w:sz w:val="24"/>
          <w:szCs w:val="24"/>
        </w:rPr>
        <w:t xml:space="preserve">: Kurt Wagner é apresentado nas histórias do X-Men como católico romano piedoso e praticante, a despeito de sua assustadora semelhança demoníaca. </w:t>
      </w:r>
    </w:p>
    <w:p w:rsid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FB8B64C" wp14:editId="6C368063">
            <wp:extent cx="5400040" cy="25622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clope e Stryker.jpg"/>
                    <pic:cNvPicPr/>
                  </pic:nvPicPr>
                  <pic:blipFill>
                    <a:blip r:embed="rId12">
                      <a:extLst>
                        <a:ext uri="{28A0092B-C50C-407E-A947-70E740481C1C}">
                          <a14:useLocalDpi xmlns:a14="http://schemas.microsoft.com/office/drawing/2010/main" val="0"/>
                        </a:ext>
                      </a:extLst>
                    </a:blip>
                    <a:stretch>
                      <a:fillRect/>
                    </a:stretch>
                  </pic:blipFill>
                  <pic:spPr>
                    <a:xfrm>
                      <a:off x="0" y="0"/>
                      <a:ext cx="5400040" cy="2562225"/>
                    </a:xfrm>
                    <a:prstGeom prst="rect">
                      <a:avLst/>
                    </a:prstGeom>
                  </pic:spPr>
                </pic:pic>
              </a:graphicData>
            </a:graphic>
          </wp:inline>
        </w:drawing>
      </w:r>
    </w:p>
    <w:p w:rsidR="008F4D1D" w:rsidRPr="00785FF0" w:rsidRDefault="008F4D1D" w:rsidP="008F4D1D">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A500E9">
        <w:rPr>
          <w:rFonts w:ascii="Times New Roman" w:hAnsi="Times New Roman" w:cs="Times New Roman"/>
          <w:b/>
          <w:sz w:val="24"/>
          <w:szCs w:val="24"/>
        </w:rPr>
        <w:t xml:space="preserve">A mensagem teológica de </w:t>
      </w:r>
      <w:r w:rsidRPr="00A500E9">
        <w:rPr>
          <w:rFonts w:ascii="Times New Roman" w:hAnsi="Times New Roman" w:cs="Times New Roman"/>
          <w:b/>
          <w:i/>
          <w:sz w:val="24"/>
          <w:szCs w:val="24"/>
        </w:rPr>
        <w:t>Deus ama, o homem mata</w:t>
      </w:r>
      <w:r>
        <w:rPr>
          <w:rFonts w:ascii="Times New Roman" w:hAnsi="Times New Roman" w:cs="Times New Roman"/>
          <w:b/>
          <w:i/>
          <w:sz w:val="24"/>
          <w:szCs w:val="24"/>
        </w:rPr>
        <w:t xml:space="preserve"> </w:t>
      </w:r>
      <w:r>
        <w:rPr>
          <w:rFonts w:ascii="Times New Roman" w:hAnsi="Times New Roman" w:cs="Times New Roman"/>
          <w:b/>
          <w:sz w:val="24"/>
          <w:szCs w:val="24"/>
        </w:rPr>
        <w:t xml:space="preserve">– perspectiva a partir da teologia de Paul </w:t>
      </w:r>
      <w:proofErr w:type="gramStart"/>
      <w:r>
        <w:rPr>
          <w:rFonts w:ascii="Times New Roman" w:hAnsi="Times New Roman" w:cs="Times New Roman"/>
          <w:b/>
          <w:sz w:val="24"/>
          <w:szCs w:val="24"/>
        </w:rPr>
        <w:t>Tillich</w:t>
      </w:r>
      <w:proofErr w:type="gramEnd"/>
      <w:r>
        <w:rPr>
          <w:rFonts w:ascii="Times New Roman" w:hAnsi="Times New Roman" w:cs="Times New Roman"/>
          <w:b/>
          <w:sz w:val="24"/>
          <w:szCs w:val="24"/>
        </w:rPr>
        <w:t xml:space="preserve"> </w:t>
      </w:r>
    </w:p>
    <w:p w:rsidR="008F4D1D"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Na conclusão deste artigo serão apresentados, de maneira sugestiva, que não tem pretensão de exaustividade, os pontos que constituem o conglomerado de temas teológicos da estória/história de Chris Claremont. </w:t>
      </w:r>
    </w:p>
    <w:p w:rsidR="008F4D1D"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 elemento que mais se destaca na narrativa é a denúncia do fanatismo religioso que veicula um discurso de ódio, travestido de piedade cristã. Stryker é o típico </w:t>
      </w:r>
      <w:proofErr w:type="spellStart"/>
      <w:r>
        <w:rPr>
          <w:rFonts w:ascii="Times New Roman" w:hAnsi="Times New Roman" w:cs="Times New Roman"/>
          <w:sz w:val="24"/>
          <w:szCs w:val="24"/>
        </w:rPr>
        <w:t>tele-evangelista</w:t>
      </w:r>
      <w:proofErr w:type="spellEnd"/>
      <w:r>
        <w:rPr>
          <w:rFonts w:ascii="Times New Roman" w:hAnsi="Times New Roman" w:cs="Times New Roman"/>
          <w:sz w:val="24"/>
          <w:szCs w:val="24"/>
        </w:rPr>
        <w:t xml:space="preserve">, personagem bastante conhecido da cena religiosa estadunidense que gerou clones ao redor do planeta: tem boa aparência, fala bem, está inteiramente à vontade na televisão, sabe debater e argumentar. Em suma, é um sedutor, que consegue com facilidade arregimentar seguidores para sua causa. Mas tudo isto com uma finalidade apenas, que não é fazer o bem, mas destruir os mutantes do mundo. Stryker não é propriamente um fundamentalista, mas um fanático religioso. Ou mais propriamente, um fundamentalista fanático – talvez seja possível afirmar que todo fanático é fundamentalista, mas não necessária nem obrigatoriamente o contrário. Este fanatismo religioso está presente em diferentes manifestações religiosas. Em todas estas há um ponto em comum, a saber, a recusa do reconhecimento da integridade da alteridade: o “outro” é visto como um não ser, como sendo menos que humano, não tendo por isso direito sequer à existência. </w:t>
      </w:r>
    </w:p>
    <w:p w:rsidR="008F4D1D"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“cura” para a radicalidade intolerante e persecutória de Stryker é apresentada na conclusão do arco. Em um diálogo entre </w:t>
      </w:r>
      <w:proofErr w:type="spellStart"/>
      <w:r>
        <w:rPr>
          <w:rFonts w:ascii="Times New Roman" w:hAnsi="Times New Roman" w:cs="Times New Roman"/>
          <w:sz w:val="24"/>
          <w:szCs w:val="24"/>
        </w:rPr>
        <w:t>Ororo</w:t>
      </w:r>
      <w:proofErr w:type="spellEnd"/>
      <w:r>
        <w:rPr>
          <w:rFonts w:ascii="Times New Roman" w:hAnsi="Times New Roman" w:cs="Times New Roman"/>
          <w:sz w:val="24"/>
          <w:szCs w:val="24"/>
        </w:rPr>
        <w:t xml:space="preserve"> Monroe e Scott Summers, este, em resposta ao elogio que a amiga lhe fez pela maneira como enfrentou Stryker e ajudou o Professor Xavier, responde:</w:t>
      </w:r>
    </w:p>
    <w:p w:rsidR="008F4D1D" w:rsidRDefault="008F4D1D" w:rsidP="008F4D1D">
      <w:pPr>
        <w:spacing w:line="240" w:lineRule="auto"/>
        <w:ind w:left="705"/>
        <w:jc w:val="both"/>
        <w:rPr>
          <w:rFonts w:ascii="Times New Roman" w:hAnsi="Times New Roman" w:cs="Times New Roman"/>
        </w:rPr>
      </w:pPr>
      <w:r>
        <w:rPr>
          <w:rFonts w:ascii="Times New Roman" w:hAnsi="Times New Roman" w:cs="Times New Roman"/>
        </w:rPr>
        <w:t xml:space="preserve">O Professor estava precisando. Eu o </w:t>
      </w:r>
      <w:proofErr w:type="gramStart"/>
      <w:r>
        <w:rPr>
          <w:rFonts w:ascii="Times New Roman" w:hAnsi="Times New Roman" w:cs="Times New Roman"/>
        </w:rPr>
        <w:t>ajudei,</w:t>
      </w:r>
      <w:proofErr w:type="gramEnd"/>
      <w:r>
        <w:rPr>
          <w:rFonts w:ascii="Times New Roman" w:hAnsi="Times New Roman" w:cs="Times New Roman"/>
        </w:rPr>
        <w:t xml:space="preserve"> como ele teria feito comigo. Foi só isso que aconteceu na verdade. Precisar e ajudar, ter atenção um pelo outro. E dessa atenção vem o amor, que faz o mundo existir. Pena que não exista só o amor... </w:t>
      </w:r>
      <w:proofErr w:type="gramStart"/>
      <w:r>
        <w:rPr>
          <w:rFonts w:ascii="Times New Roman" w:hAnsi="Times New Roman" w:cs="Times New Roman"/>
        </w:rPr>
        <w:t>(CLAREMONT, 2003, p. 64.</w:t>
      </w:r>
      <w:proofErr w:type="gramEnd"/>
      <w:r>
        <w:rPr>
          <w:rFonts w:ascii="Times New Roman" w:hAnsi="Times New Roman" w:cs="Times New Roman"/>
        </w:rPr>
        <w:t xml:space="preserve"> </w:t>
      </w:r>
    </w:p>
    <w:p w:rsidR="008F4D1D"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 amor será a cura para a intolerância. A palavra </w:t>
      </w:r>
      <w:r w:rsidRPr="00DF1CD9">
        <w:rPr>
          <w:rFonts w:ascii="Times New Roman" w:hAnsi="Times New Roman" w:cs="Times New Roman"/>
          <w:i/>
          <w:sz w:val="24"/>
          <w:szCs w:val="24"/>
        </w:rPr>
        <w:t>cura</w:t>
      </w:r>
      <w:r>
        <w:rPr>
          <w:rFonts w:ascii="Times New Roman" w:hAnsi="Times New Roman" w:cs="Times New Roman"/>
          <w:sz w:val="24"/>
          <w:szCs w:val="24"/>
        </w:rPr>
        <w:t xml:space="preserve"> remete ao pensamento do teólogo luterano germano-estadunidense Paul Tillich (1886-1965), que a usa em sua elaboração da soteriologia, a doutrina da salvação. Em uma palestra ministrada na primeira </w:t>
      </w:r>
      <w:r>
        <w:rPr>
          <w:rFonts w:ascii="Times New Roman" w:hAnsi="Times New Roman" w:cs="Times New Roman"/>
          <w:sz w:val="24"/>
          <w:szCs w:val="24"/>
        </w:rPr>
        <w:lastRenderedPageBreak/>
        <w:t xml:space="preserve">conferência da Academia Americana de Religião e Saúde Mental, em 1960, Tillich argumentou que o coração da teologia protestante é a doutrina da justificação pela fé, que implica em aceitação do homem por Deus (TILLICH, 1960, p. 311-312; </w:t>
      </w:r>
      <w:proofErr w:type="gramStart"/>
      <w:r>
        <w:rPr>
          <w:rFonts w:ascii="Times New Roman" w:hAnsi="Times New Roman" w:cs="Times New Roman"/>
          <w:sz w:val="24"/>
          <w:szCs w:val="24"/>
        </w:rPr>
        <w:t>1984, p.</w:t>
      </w:r>
      <w:proofErr w:type="gramEnd"/>
      <w:r>
        <w:rPr>
          <w:rFonts w:ascii="Times New Roman" w:hAnsi="Times New Roman" w:cs="Times New Roman"/>
          <w:sz w:val="24"/>
          <w:szCs w:val="24"/>
        </w:rPr>
        <w:t xml:space="preserve"> 345-352). Implica-se daí que quem foi aceito, deve aceitar – consequência que o fundamentalismo e o fanatismo religioso de Stryker não conseguem enxergar.  Tillich argumenta também que a palavra salvação vem do latim </w:t>
      </w:r>
      <w:proofErr w:type="spellStart"/>
      <w:r w:rsidRPr="00065E7A">
        <w:rPr>
          <w:rFonts w:ascii="Times New Roman" w:hAnsi="Times New Roman" w:cs="Times New Roman"/>
          <w:i/>
          <w:sz w:val="24"/>
          <w:szCs w:val="24"/>
        </w:rPr>
        <w:t>salvs</w:t>
      </w:r>
      <w:proofErr w:type="spellEnd"/>
      <w:r>
        <w:rPr>
          <w:rFonts w:ascii="Times New Roman" w:hAnsi="Times New Roman" w:cs="Times New Roman"/>
          <w:sz w:val="24"/>
          <w:szCs w:val="24"/>
        </w:rPr>
        <w:t xml:space="preserve"> (ou </w:t>
      </w:r>
      <w:proofErr w:type="spellStart"/>
      <w:r w:rsidRPr="00065E7A">
        <w:rPr>
          <w:rFonts w:ascii="Times New Roman" w:hAnsi="Times New Roman" w:cs="Times New Roman"/>
          <w:i/>
          <w:sz w:val="24"/>
          <w:szCs w:val="24"/>
        </w:rPr>
        <w:t>salus</w:t>
      </w:r>
      <w:proofErr w:type="spellEnd"/>
      <w:r>
        <w:rPr>
          <w:rFonts w:ascii="Times New Roman" w:hAnsi="Times New Roman" w:cs="Times New Roman"/>
          <w:sz w:val="24"/>
          <w:szCs w:val="24"/>
        </w:rPr>
        <w:t>) que significa “ser curado e feito (ou tornado) íntegro</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18"/>
      </w:r>
      <w:r>
        <w:rPr>
          <w:rFonts w:ascii="Times New Roman" w:hAnsi="Times New Roman" w:cs="Times New Roman"/>
          <w:sz w:val="24"/>
          <w:szCs w:val="24"/>
        </w:rPr>
        <w:t xml:space="preserve">. Só será feito íntegro quem se reconcilia, não apenas com Deus, mas também com seu próximo, com seu semelhante – mesmo que este “semelhante” seja diferente fisicamente. Tillich apresenta uma compreensão sêxtupla das dimensões da cura-salvação na vida, a saber: mecânica, química, biológica, psicológica, espiritual e histórica. Esta última é particularmente relevante para a análise de </w:t>
      </w:r>
      <w:r w:rsidRPr="001A29E9">
        <w:rPr>
          <w:rFonts w:ascii="Times New Roman" w:hAnsi="Times New Roman" w:cs="Times New Roman"/>
          <w:i/>
          <w:sz w:val="24"/>
          <w:szCs w:val="24"/>
        </w:rPr>
        <w:t>Deus ama, o homem mata</w:t>
      </w:r>
      <w:r>
        <w:rPr>
          <w:rFonts w:ascii="Times New Roman" w:hAnsi="Times New Roman" w:cs="Times New Roman"/>
          <w:sz w:val="24"/>
          <w:szCs w:val="24"/>
        </w:rPr>
        <w:t xml:space="preserve">. Tillich não aprofunda esta dimensão (TILLICH, 1960, p. 350), mas levanta uma questão importante: não se </w:t>
      </w:r>
      <w:proofErr w:type="gramStart"/>
      <w:r>
        <w:rPr>
          <w:rFonts w:ascii="Times New Roman" w:hAnsi="Times New Roman" w:cs="Times New Roman"/>
          <w:sz w:val="24"/>
          <w:szCs w:val="24"/>
        </w:rPr>
        <w:t>pode ter</w:t>
      </w:r>
      <w:proofErr w:type="gramEnd"/>
      <w:r>
        <w:rPr>
          <w:rFonts w:ascii="Times New Roman" w:hAnsi="Times New Roman" w:cs="Times New Roman"/>
          <w:sz w:val="24"/>
          <w:szCs w:val="24"/>
        </w:rPr>
        <w:t xml:space="preserve"> indivíduos, pessoas sãs/salvas em uma sociedade doente. Uma sociedade dominada por fanatismos religiosos de qualquer espécie não será de modo algum uma sociedade curada/salva. Conforme Tillich, </w:t>
      </w:r>
    </w:p>
    <w:p w:rsidR="008F4D1D" w:rsidRPr="00FF4C90" w:rsidRDefault="008F4D1D" w:rsidP="008F4D1D">
      <w:pPr>
        <w:spacing w:line="240" w:lineRule="auto"/>
        <w:ind w:left="709"/>
        <w:jc w:val="both"/>
        <w:rPr>
          <w:rFonts w:ascii="Times New Roman" w:hAnsi="Times New Roman" w:cs="Times New Roman"/>
        </w:rPr>
      </w:pPr>
      <w:r w:rsidRPr="00FF4C90">
        <w:rPr>
          <w:rFonts w:ascii="Times New Roman" w:hAnsi="Times New Roman" w:cs="Times New Roman"/>
        </w:rPr>
        <w:t xml:space="preserve">Chegamos assim à conclusão que cura e salvação se pertencem mutuamente de modo indissociável, que os múltiplos aspectos do curar/salvar </w:t>
      </w:r>
      <w:proofErr w:type="gramStart"/>
      <w:r w:rsidRPr="00FF4C90">
        <w:rPr>
          <w:rFonts w:ascii="Times New Roman" w:hAnsi="Times New Roman" w:cs="Times New Roman"/>
        </w:rPr>
        <w:t>devem</w:t>
      </w:r>
      <w:proofErr w:type="gramEnd"/>
      <w:r w:rsidRPr="00FF4C90">
        <w:rPr>
          <w:rFonts w:ascii="Times New Roman" w:hAnsi="Times New Roman" w:cs="Times New Roman"/>
        </w:rPr>
        <w:t xml:space="preserve"> ser claramente diferenciados</w:t>
      </w:r>
      <w:r>
        <w:rPr>
          <w:rFonts w:ascii="Times New Roman" w:hAnsi="Times New Roman" w:cs="Times New Roman"/>
        </w:rPr>
        <w:t xml:space="preserve">, que eles são produzidos por uma força suprema de cura e que seus portadores devem lutar juntos a favor da humanidade. Nenhuma separação, nenhuma confusão, mas um objetivo comum de “curar” o ser humano como um todo: o ser humano salvo, em sua totalidade (TILLICH, 1968, 3, p. 299-300). </w:t>
      </w:r>
    </w:p>
    <w:p w:rsidR="008F4D1D"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Há que se </w:t>
      </w:r>
      <w:proofErr w:type="gramStart"/>
      <w:r>
        <w:rPr>
          <w:rFonts w:ascii="Times New Roman" w:hAnsi="Times New Roman" w:cs="Times New Roman"/>
          <w:sz w:val="24"/>
          <w:szCs w:val="24"/>
        </w:rPr>
        <w:t>lembrar</w:t>
      </w:r>
      <w:proofErr w:type="gramEnd"/>
      <w:r>
        <w:rPr>
          <w:rFonts w:ascii="Times New Roman" w:hAnsi="Times New Roman" w:cs="Times New Roman"/>
          <w:sz w:val="24"/>
          <w:szCs w:val="24"/>
        </w:rPr>
        <w:t xml:space="preserve"> que, para que o amor, o “fator cura”</w:t>
      </w:r>
      <w:r>
        <w:rPr>
          <w:rStyle w:val="Refdenotaderodap"/>
          <w:rFonts w:ascii="Times New Roman" w:hAnsi="Times New Roman" w:cs="Times New Roman"/>
          <w:sz w:val="24"/>
          <w:szCs w:val="24"/>
        </w:rPr>
        <w:footnoteReference w:id="19"/>
      </w:r>
      <w:r>
        <w:rPr>
          <w:rFonts w:ascii="Times New Roman" w:hAnsi="Times New Roman" w:cs="Times New Roman"/>
          <w:sz w:val="24"/>
          <w:szCs w:val="24"/>
        </w:rPr>
        <w:t xml:space="preserve"> de uma sociedade doente que precisa de cura/salvação aconteça, é preciso coragem, para ser, e para permitir que o “outro” também seja. Conforme Tillich “coragem é autoafirmação, “a-despeito-de”, isto é, a despeito daquilo que tende a impedir o eu de se afirmar” (TILLICH, 1967, p 23). O amor, apontado no discurso de Scott Summers/Ciclope, que leva ao reconhecimento da alteridade, e, via de consequência, à aceitação do “outro”, é a única possibilidade de cura/salvação para a sociedade. O relacionamento entre mutantes e humanos em </w:t>
      </w:r>
      <w:r w:rsidRPr="00D8416C">
        <w:rPr>
          <w:rFonts w:ascii="Times New Roman" w:hAnsi="Times New Roman" w:cs="Times New Roman"/>
          <w:i/>
          <w:sz w:val="24"/>
          <w:szCs w:val="24"/>
        </w:rPr>
        <w:t xml:space="preserve">Deus ama, o homem </w:t>
      </w:r>
      <w:proofErr w:type="gramStart"/>
      <w:r w:rsidRPr="00D8416C">
        <w:rPr>
          <w:rFonts w:ascii="Times New Roman" w:hAnsi="Times New Roman" w:cs="Times New Roman"/>
          <w:i/>
          <w:sz w:val="24"/>
          <w:szCs w:val="24"/>
        </w:rPr>
        <w:t>mata</w:t>
      </w:r>
      <w:r>
        <w:rPr>
          <w:rFonts w:ascii="Times New Roman" w:hAnsi="Times New Roman" w:cs="Times New Roman"/>
          <w:sz w:val="24"/>
          <w:szCs w:val="24"/>
        </w:rPr>
        <w:t>,</w:t>
      </w:r>
      <w:proofErr w:type="gramEnd"/>
      <w:r>
        <w:rPr>
          <w:rFonts w:ascii="Times New Roman" w:hAnsi="Times New Roman" w:cs="Times New Roman"/>
          <w:sz w:val="24"/>
          <w:szCs w:val="24"/>
        </w:rPr>
        <w:t xml:space="preserve"> história/estória que “não aconteceu nunca, para que aconteça sempre”, é uma metáfora do relacionamento entre cristãos e muçulmanos, brancos e negros, ricos e pobres, e quaisquer outras divisões que o ser humano é capaz de criar. Nas palavras de </w:t>
      </w:r>
      <w:proofErr w:type="spellStart"/>
      <w:r>
        <w:rPr>
          <w:rFonts w:ascii="Times New Roman" w:hAnsi="Times New Roman" w:cs="Times New Roman"/>
          <w:sz w:val="24"/>
          <w:szCs w:val="24"/>
        </w:rPr>
        <w:t>Angela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Natel</w:t>
      </w:r>
      <w:proofErr w:type="spellEnd"/>
      <w:r>
        <w:rPr>
          <w:rFonts w:ascii="Times New Roman" w:hAnsi="Times New Roman" w:cs="Times New Roman"/>
          <w:sz w:val="24"/>
          <w:szCs w:val="24"/>
        </w:rPr>
        <w:t>,</w:t>
      </w:r>
    </w:p>
    <w:p w:rsidR="008F4D1D" w:rsidRDefault="008F4D1D" w:rsidP="008F4D1D">
      <w:pPr>
        <w:spacing w:line="240" w:lineRule="auto"/>
        <w:ind w:left="703"/>
        <w:jc w:val="both"/>
        <w:rPr>
          <w:rFonts w:ascii="Times New Roman" w:hAnsi="Times New Roman" w:cs="Times New Roman"/>
          <w:sz w:val="24"/>
          <w:szCs w:val="24"/>
        </w:rPr>
      </w:pPr>
      <w:r>
        <w:rPr>
          <w:rFonts w:ascii="Times New Roman" w:hAnsi="Times New Roman" w:cs="Times New Roman"/>
        </w:rPr>
        <w:t xml:space="preserve">A ambiguidade existencial da vida em todas as suas funções, que se manifesta como cisão ou separação, é a fonte do que chamamos doença ou enfermidade, e é também a orige3m da nossa situação de “pecado” ou </w:t>
      </w:r>
      <w:proofErr w:type="gramStart"/>
      <w:r>
        <w:rPr>
          <w:rFonts w:ascii="Times New Roman" w:hAnsi="Times New Roman" w:cs="Times New Roman"/>
        </w:rPr>
        <w:t>não-salvação</w:t>
      </w:r>
      <w:proofErr w:type="gramEnd"/>
      <w:r>
        <w:rPr>
          <w:rFonts w:ascii="Times New Roman" w:hAnsi="Times New Roman" w:cs="Times New Roman"/>
        </w:rPr>
        <w:t xml:space="preserve">. A unidade da vida humana justifica a compreensão da saúde como totalidade englobando as dimensões orgânica, mental e espiritual, tanto na pessoa individual quanto nas relações intersubjetivas, sociais ou políticas, antecipando assim a salvação definitiva na reunião com o divino. Encontramos nos mitos religiosos o testemunho mais antigo da unidade cura/salvação na experiência humana e na promessa divina da reintegração e reunificação escatológica do cosmos em Deus. Na concepção cristã, a parte da morte e ressurreição de Cristo, </w:t>
      </w:r>
      <w:r>
        <w:rPr>
          <w:rFonts w:ascii="Times New Roman" w:hAnsi="Times New Roman" w:cs="Times New Roman"/>
        </w:rPr>
        <w:lastRenderedPageBreak/>
        <w:t>participamos desde já da unidade divina transcendente através da superação das enfermidades e da restauração da saúde em todos os processos vitais (NATEL, s.d., p. 10).</w:t>
      </w:r>
    </w:p>
    <w:p w:rsidR="008F4D1D"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Não há como não observar que, na narrativa de Claremont e Anderson, a cura/salvação não acontece pelos superpoderes dos X Men. Neste sentido </w:t>
      </w:r>
      <w:r w:rsidRPr="006A2148">
        <w:rPr>
          <w:rFonts w:ascii="Times New Roman" w:hAnsi="Times New Roman" w:cs="Times New Roman"/>
          <w:i/>
          <w:sz w:val="24"/>
          <w:szCs w:val="24"/>
        </w:rPr>
        <w:t>Deus ama, o homem mata</w:t>
      </w:r>
      <w:r>
        <w:rPr>
          <w:rFonts w:ascii="Times New Roman" w:hAnsi="Times New Roman" w:cs="Times New Roman"/>
          <w:sz w:val="24"/>
          <w:szCs w:val="24"/>
        </w:rPr>
        <w:t xml:space="preserve"> destoa completa e radicalmente de todas as outras narrativas completas e dos arcos e séries do </w:t>
      </w:r>
      <w:proofErr w:type="gramStart"/>
      <w:r>
        <w:rPr>
          <w:rFonts w:ascii="Times New Roman" w:hAnsi="Times New Roman" w:cs="Times New Roman"/>
          <w:sz w:val="24"/>
          <w:szCs w:val="24"/>
        </w:rPr>
        <w:t>super grupo</w:t>
      </w:r>
      <w:proofErr w:type="gramEnd"/>
      <w:r>
        <w:rPr>
          <w:rFonts w:ascii="Times New Roman" w:hAnsi="Times New Roman" w:cs="Times New Roman"/>
          <w:sz w:val="24"/>
          <w:szCs w:val="24"/>
        </w:rPr>
        <w:t xml:space="preserve">, bem como de todas as versões dos X Men em desenhos animados e filmes, nas quais todos os problemas são resolvidos pelo desempenho das mutações que conferem superpoderes aos membros da equipe do Professor Xavier. Neste sentido, os X Men são “salvadores”, pois fazem o que os demais humanos “normais”, isto é, não portadores do gene mutante, não são capazes de fazer.  Na estória, a cura/salvação acontece pelo caminho do amor. Por amor os X Men se arriscam para salvar a vida do Professor Xavier. Por amor a um estranho, tal como o samaritano da parábola contada por Jesus (Lc 10.25-37), um policial se interpõe entre uma multidão enfurecida e um Magneto temporariamente sem poderes, e, nesta condição, sem condição de se defender, e impede que ele seja linchado pela turba cega pelo ódio. O amor é apontado na estória como a </w:t>
      </w:r>
      <w:r w:rsidRPr="009C4C68">
        <w:rPr>
          <w:rFonts w:ascii="Times New Roman" w:hAnsi="Times New Roman" w:cs="Times New Roman"/>
          <w:i/>
          <w:sz w:val="24"/>
          <w:szCs w:val="24"/>
        </w:rPr>
        <w:t>via salutis</w:t>
      </w:r>
      <w:r>
        <w:rPr>
          <w:rFonts w:ascii="Times New Roman" w:hAnsi="Times New Roman" w:cs="Times New Roman"/>
          <w:sz w:val="24"/>
          <w:szCs w:val="24"/>
        </w:rPr>
        <w:t xml:space="preserve">, que permitirá que o ser humano alienado de seu semelhante experimente reconciliação, tal como Deus em Cristo se reconciliou com o mundo </w:t>
      </w:r>
      <w:proofErr w:type="gramStart"/>
      <w:r>
        <w:rPr>
          <w:rFonts w:ascii="Times New Roman" w:hAnsi="Times New Roman" w:cs="Times New Roman"/>
          <w:sz w:val="24"/>
          <w:szCs w:val="24"/>
        </w:rPr>
        <w:t>(cf. 2 Co (5.19).</w:t>
      </w:r>
      <w:proofErr w:type="gramEnd"/>
      <w:r>
        <w:rPr>
          <w:rFonts w:ascii="Times New Roman" w:hAnsi="Times New Roman" w:cs="Times New Roman"/>
          <w:sz w:val="24"/>
          <w:szCs w:val="24"/>
        </w:rPr>
        <w:t xml:space="preserve"> Assim, de conformidade com a teologia de Paul Tillich, o ser humano individual, e a sociedade como um todo, experimentarão integralidade (</w:t>
      </w:r>
      <w:proofErr w:type="spellStart"/>
      <w:r w:rsidRPr="009C4C68">
        <w:rPr>
          <w:rFonts w:ascii="Times New Roman" w:hAnsi="Times New Roman" w:cs="Times New Roman"/>
          <w:i/>
          <w:sz w:val="24"/>
          <w:szCs w:val="24"/>
        </w:rPr>
        <w:t>wholeness</w:t>
      </w:r>
      <w:proofErr w:type="spellEnd"/>
      <w:r>
        <w:rPr>
          <w:rFonts w:ascii="Times New Roman" w:hAnsi="Times New Roman" w:cs="Times New Roman"/>
          <w:sz w:val="24"/>
          <w:szCs w:val="24"/>
        </w:rPr>
        <w:t xml:space="preserve">), isto é, cura e salvação. A estória de Claremont e Anderson, 35 anos depois de publicada, continua cada vez mais atual e desafiadora em uma sociedade que prefere excluir a abraçar, e que aliena homens e mulheres de seus semelhantes. Tal sociedade precisa de cura/salvação. O caminho para esta cura/salvação é o caminho do amor.    </w:t>
      </w:r>
    </w:p>
    <w:p w:rsidR="008F4D1D" w:rsidRPr="00810A4E" w:rsidRDefault="008F4D1D" w:rsidP="008F4D1D">
      <w:pPr>
        <w:spacing w:line="360" w:lineRule="auto"/>
        <w:jc w:val="both"/>
        <w:rPr>
          <w:rFonts w:ascii="Times New Roman" w:hAnsi="Times New Roman" w:cs="Times New Roman"/>
          <w:b/>
          <w:sz w:val="24"/>
          <w:szCs w:val="24"/>
        </w:rPr>
      </w:pPr>
      <w:r w:rsidRPr="00810A4E">
        <w:rPr>
          <w:rFonts w:ascii="Times New Roman" w:hAnsi="Times New Roman" w:cs="Times New Roman"/>
          <w:b/>
          <w:sz w:val="24"/>
          <w:szCs w:val="24"/>
        </w:rPr>
        <w:t>Referências</w:t>
      </w:r>
    </w:p>
    <w:p w:rsidR="008F4D1D"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FONTE PRIMÁRIA</w:t>
      </w:r>
    </w:p>
    <w:p w:rsidR="008F4D1D" w:rsidRPr="00FA11B0" w:rsidRDefault="008F4D1D" w:rsidP="008F4D1D">
      <w:pPr>
        <w:spacing w:line="240" w:lineRule="auto"/>
        <w:jc w:val="both"/>
        <w:rPr>
          <w:rFonts w:ascii="Times New Roman" w:hAnsi="Times New Roman" w:cs="Times New Roman"/>
          <w:sz w:val="24"/>
          <w:szCs w:val="24"/>
          <w:lang w:val="en-US"/>
        </w:rPr>
      </w:pPr>
      <w:r w:rsidRPr="00FA11B0">
        <w:rPr>
          <w:rFonts w:ascii="Times New Roman" w:hAnsi="Times New Roman" w:cs="Times New Roman"/>
          <w:sz w:val="24"/>
          <w:szCs w:val="24"/>
        </w:rPr>
        <w:t xml:space="preserve">CLAREMONT, Chris (argumento). ANDERSON, Brent (arte). </w:t>
      </w:r>
      <w:r w:rsidRPr="009A517D">
        <w:rPr>
          <w:rFonts w:ascii="Times New Roman" w:hAnsi="Times New Roman" w:cs="Times New Roman"/>
          <w:i/>
          <w:sz w:val="24"/>
          <w:szCs w:val="24"/>
        </w:rPr>
        <w:t>X-Men – Deus ama, o homem mata</w:t>
      </w:r>
      <w:r w:rsidRPr="009A517D">
        <w:rPr>
          <w:rFonts w:ascii="Times New Roman" w:hAnsi="Times New Roman" w:cs="Times New Roman"/>
          <w:sz w:val="24"/>
          <w:szCs w:val="24"/>
        </w:rPr>
        <w:t xml:space="preserve">. </w:t>
      </w:r>
      <w:r w:rsidRPr="008F4D1D">
        <w:rPr>
          <w:rFonts w:ascii="Times New Roman" w:hAnsi="Times New Roman" w:cs="Times New Roman"/>
          <w:sz w:val="24"/>
          <w:szCs w:val="24"/>
          <w:lang w:val="en-US"/>
        </w:rPr>
        <w:t xml:space="preserve">Marvel Comics. </w:t>
      </w:r>
      <w:proofErr w:type="spellStart"/>
      <w:r w:rsidRPr="008F4D1D">
        <w:rPr>
          <w:rFonts w:ascii="Times New Roman" w:hAnsi="Times New Roman" w:cs="Times New Roman"/>
          <w:sz w:val="24"/>
          <w:szCs w:val="24"/>
          <w:lang w:val="en-US"/>
        </w:rPr>
        <w:t>Barueri</w:t>
      </w:r>
      <w:proofErr w:type="spellEnd"/>
      <w:r w:rsidRPr="008F4D1D">
        <w:rPr>
          <w:rFonts w:ascii="Times New Roman" w:hAnsi="Times New Roman" w:cs="Times New Roman"/>
          <w:sz w:val="24"/>
          <w:szCs w:val="24"/>
          <w:lang w:val="en-US"/>
        </w:rPr>
        <w:t>: P</w:t>
      </w:r>
      <w:r w:rsidRPr="00FA11B0">
        <w:rPr>
          <w:rFonts w:ascii="Times New Roman" w:hAnsi="Times New Roman" w:cs="Times New Roman"/>
          <w:sz w:val="24"/>
          <w:szCs w:val="24"/>
          <w:lang w:val="en-US"/>
        </w:rPr>
        <w:t>anini Comics, 2003</w:t>
      </w:r>
    </w:p>
    <w:p w:rsidR="008F4D1D" w:rsidRPr="00FA11B0" w:rsidRDefault="008F4D1D" w:rsidP="008F4D1D">
      <w:pPr>
        <w:spacing w:line="240" w:lineRule="auto"/>
        <w:jc w:val="both"/>
        <w:rPr>
          <w:rFonts w:ascii="Times New Roman" w:hAnsi="Times New Roman" w:cs="Times New Roman"/>
          <w:sz w:val="24"/>
          <w:szCs w:val="24"/>
          <w:lang w:val="en-US"/>
        </w:rPr>
      </w:pPr>
      <w:r w:rsidRPr="00FA11B0">
        <w:rPr>
          <w:rFonts w:ascii="Times New Roman" w:hAnsi="Times New Roman" w:cs="Times New Roman"/>
          <w:sz w:val="24"/>
          <w:szCs w:val="24"/>
          <w:lang w:val="en-US"/>
        </w:rPr>
        <w:t>FONTES SECUNDÁRIAS</w:t>
      </w:r>
    </w:p>
    <w:p w:rsidR="008F4D1D" w:rsidRP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AUTOR. </w:t>
      </w:r>
      <w:r w:rsidRPr="008F4D1D">
        <w:rPr>
          <w:rFonts w:ascii="Times New Roman" w:hAnsi="Times New Roman" w:cs="Times New Roman"/>
          <w:i/>
          <w:sz w:val="24"/>
          <w:szCs w:val="24"/>
        </w:rPr>
        <w:t>Teologia Nerd</w:t>
      </w:r>
      <w:r w:rsidRPr="008F4D1D">
        <w:rPr>
          <w:rFonts w:ascii="Times New Roman" w:hAnsi="Times New Roman" w:cs="Times New Roman"/>
          <w:sz w:val="24"/>
          <w:szCs w:val="24"/>
        </w:rPr>
        <w:t xml:space="preserve">. São Paulo: Garimpo Editorial, </w:t>
      </w:r>
      <w:proofErr w:type="gramStart"/>
      <w:r w:rsidRPr="008F4D1D">
        <w:rPr>
          <w:rFonts w:ascii="Times New Roman" w:hAnsi="Times New Roman" w:cs="Times New Roman"/>
          <w:sz w:val="24"/>
          <w:szCs w:val="24"/>
        </w:rPr>
        <w:t>2015</w:t>
      </w:r>
      <w:proofErr w:type="gramEnd"/>
    </w:p>
    <w:p w:rsidR="008F4D1D" w:rsidRPr="00FA11B0" w:rsidRDefault="008F4D1D" w:rsidP="008F4D1D">
      <w:pPr>
        <w:spacing w:line="360" w:lineRule="auto"/>
        <w:jc w:val="both"/>
        <w:rPr>
          <w:rFonts w:ascii="Times New Roman" w:hAnsi="Times New Roman" w:cs="Times New Roman"/>
          <w:sz w:val="24"/>
          <w:szCs w:val="24"/>
          <w:lang w:val="en-US"/>
        </w:rPr>
      </w:pPr>
      <w:r w:rsidRPr="00082DAD">
        <w:rPr>
          <w:rFonts w:ascii="Times New Roman" w:hAnsi="Times New Roman" w:cs="Times New Roman"/>
          <w:sz w:val="24"/>
          <w:szCs w:val="24"/>
          <w:lang w:val="en-US"/>
        </w:rPr>
        <w:t xml:space="preserve">COOGAN, Peter. </w:t>
      </w:r>
      <w:r w:rsidRPr="00082DAD">
        <w:rPr>
          <w:rFonts w:ascii="Times New Roman" w:hAnsi="Times New Roman" w:cs="Times New Roman"/>
          <w:i/>
          <w:sz w:val="24"/>
          <w:szCs w:val="24"/>
          <w:lang w:val="en-US"/>
        </w:rPr>
        <w:t xml:space="preserve"> </w:t>
      </w:r>
      <w:proofErr w:type="gramStart"/>
      <w:r w:rsidRPr="00810A4E">
        <w:rPr>
          <w:rFonts w:ascii="Times New Roman" w:hAnsi="Times New Roman" w:cs="Times New Roman"/>
          <w:i/>
          <w:sz w:val="24"/>
          <w:szCs w:val="24"/>
          <w:lang w:val="en-US"/>
        </w:rPr>
        <w:t>The secret origin of a genre</w:t>
      </w:r>
      <w:r w:rsidRPr="00082DAD">
        <w:rPr>
          <w:rFonts w:ascii="Times New Roman" w:hAnsi="Times New Roman" w:cs="Times New Roman"/>
          <w:sz w:val="24"/>
          <w:szCs w:val="24"/>
          <w:lang w:val="en-US"/>
        </w:rPr>
        <w:t>.</w:t>
      </w:r>
      <w:proofErr w:type="gramEnd"/>
      <w:r w:rsidRPr="00082DAD">
        <w:rPr>
          <w:rFonts w:ascii="Times New Roman" w:hAnsi="Times New Roman" w:cs="Times New Roman"/>
          <w:sz w:val="24"/>
          <w:szCs w:val="24"/>
          <w:lang w:val="en-US"/>
        </w:rPr>
        <w:t xml:space="preserve"> </w:t>
      </w:r>
      <w:r w:rsidRPr="00FA11B0">
        <w:rPr>
          <w:rFonts w:ascii="Times New Roman" w:hAnsi="Times New Roman" w:cs="Times New Roman"/>
          <w:sz w:val="24"/>
          <w:szCs w:val="24"/>
          <w:lang w:val="en-US"/>
        </w:rPr>
        <w:t>Austin: Monkey</w:t>
      </w:r>
      <w:r>
        <w:rPr>
          <w:rFonts w:ascii="Times New Roman" w:hAnsi="Times New Roman" w:cs="Times New Roman"/>
          <w:sz w:val="24"/>
          <w:szCs w:val="24"/>
          <w:lang w:val="en-US"/>
        </w:rPr>
        <w:t xml:space="preserve"> </w:t>
      </w:r>
      <w:r w:rsidRPr="00FA11B0">
        <w:rPr>
          <w:rFonts w:ascii="Times New Roman" w:hAnsi="Times New Roman" w:cs="Times New Roman"/>
          <w:sz w:val="24"/>
          <w:szCs w:val="24"/>
          <w:lang w:val="en-US"/>
        </w:rPr>
        <w:t>Brain Books, 2006</w:t>
      </w:r>
    </w:p>
    <w:p w:rsid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ECO, Umberto. </w:t>
      </w:r>
      <w:r w:rsidRPr="001D1CCC">
        <w:rPr>
          <w:rFonts w:ascii="Times New Roman" w:hAnsi="Times New Roman" w:cs="Times New Roman"/>
          <w:i/>
          <w:sz w:val="24"/>
          <w:szCs w:val="24"/>
        </w:rPr>
        <w:t>O super-homem de massa</w:t>
      </w:r>
      <w:r>
        <w:rPr>
          <w:rFonts w:ascii="Times New Roman" w:hAnsi="Times New Roman" w:cs="Times New Roman"/>
          <w:sz w:val="24"/>
          <w:szCs w:val="24"/>
        </w:rPr>
        <w:t>. Retórica e ideologia no romance popular. São Paulo: Perspectiva, 1991.</w:t>
      </w:r>
    </w:p>
    <w:p w:rsid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ECO, Umberto. </w:t>
      </w:r>
      <w:proofErr w:type="spellStart"/>
      <w:r w:rsidRPr="003F3D17">
        <w:rPr>
          <w:rFonts w:ascii="Times New Roman" w:hAnsi="Times New Roman" w:cs="Times New Roman"/>
          <w:i/>
          <w:sz w:val="24"/>
          <w:szCs w:val="24"/>
        </w:rPr>
        <w:t>Lector</w:t>
      </w:r>
      <w:proofErr w:type="spellEnd"/>
      <w:r w:rsidRPr="003F3D17">
        <w:rPr>
          <w:rFonts w:ascii="Times New Roman" w:hAnsi="Times New Roman" w:cs="Times New Roman"/>
          <w:i/>
          <w:sz w:val="24"/>
          <w:szCs w:val="24"/>
        </w:rPr>
        <w:t xml:space="preserve"> in fabula</w:t>
      </w:r>
      <w:r>
        <w:rPr>
          <w:rFonts w:ascii="Times New Roman" w:hAnsi="Times New Roman" w:cs="Times New Roman"/>
          <w:sz w:val="24"/>
          <w:szCs w:val="24"/>
        </w:rPr>
        <w:t xml:space="preserve">. A cooperação interpretativa nos textos narrativos. São Paulo: Perspectiva, </w:t>
      </w:r>
      <w:proofErr w:type="gramStart"/>
      <w:r>
        <w:rPr>
          <w:rFonts w:ascii="Times New Roman" w:hAnsi="Times New Roman" w:cs="Times New Roman"/>
          <w:sz w:val="24"/>
          <w:szCs w:val="24"/>
        </w:rPr>
        <w:t>2004</w:t>
      </w:r>
      <w:proofErr w:type="gramEnd"/>
    </w:p>
    <w:p w:rsid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ECO, Umberto. </w:t>
      </w:r>
      <w:r w:rsidRPr="00414946">
        <w:rPr>
          <w:rFonts w:ascii="Times New Roman" w:hAnsi="Times New Roman" w:cs="Times New Roman"/>
          <w:i/>
          <w:sz w:val="24"/>
          <w:szCs w:val="24"/>
        </w:rPr>
        <w:t>Apocalípticos e integrados</w:t>
      </w:r>
      <w:r>
        <w:rPr>
          <w:rFonts w:ascii="Times New Roman" w:hAnsi="Times New Roman" w:cs="Times New Roman"/>
          <w:sz w:val="24"/>
          <w:szCs w:val="24"/>
        </w:rPr>
        <w:t xml:space="preserve">. 6ª edição. São Paulo: Perspectiva, </w:t>
      </w:r>
      <w:proofErr w:type="gramStart"/>
      <w:r>
        <w:rPr>
          <w:rFonts w:ascii="Times New Roman" w:hAnsi="Times New Roman" w:cs="Times New Roman"/>
          <w:sz w:val="24"/>
          <w:szCs w:val="24"/>
        </w:rPr>
        <w:t>2008</w:t>
      </w:r>
      <w:proofErr w:type="gramEnd"/>
    </w:p>
    <w:p w:rsidR="008F4D1D" w:rsidRPr="00822184" w:rsidRDefault="008F4D1D" w:rsidP="008F4D1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EISNER, Will. </w:t>
      </w:r>
      <w:proofErr w:type="gramStart"/>
      <w:r w:rsidRPr="00822184">
        <w:rPr>
          <w:rFonts w:ascii="Times New Roman" w:hAnsi="Times New Roman" w:cs="Times New Roman"/>
          <w:i/>
          <w:sz w:val="24"/>
          <w:szCs w:val="24"/>
          <w:lang w:val="en-US"/>
        </w:rPr>
        <w:t>Graphic Storytelling &amp; Visual Narrative</w:t>
      </w:r>
      <w:r w:rsidRPr="00822184">
        <w:rPr>
          <w:rFonts w:ascii="Times New Roman" w:hAnsi="Times New Roman" w:cs="Times New Roman"/>
          <w:sz w:val="24"/>
          <w:szCs w:val="24"/>
          <w:lang w:val="en-US"/>
        </w:rPr>
        <w:t>.</w:t>
      </w:r>
      <w:proofErr w:type="gramEnd"/>
      <w:r w:rsidRPr="00822184">
        <w:rPr>
          <w:rFonts w:ascii="Times New Roman" w:hAnsi="Times New Roman" w:cs="Times New Roman"/>
          <w:sz w:val="24"/>
          <w:szCs w:val="24"/>
          <w:lang w:val="en-US"/>
        </w:rPr>
        <w:t xml:space="preserve"> Tamarac: Poorhouse Press, 1996</w:t>
      </w:r>
    </w:p>
    <w:p w:rsid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GROSSMANN, Judith. </w:t>
      </w:r>
      <w:r w:rsidRPr="008D24B9">
        <w:rPr>
          <w:rFonts w:ascii="Times New Roman" w:hAnsi="Times New Roman" w:cs="Times New Roman"/>
          <w:i/>
          <w:sz w:val="24"/>
          <w:szCs w:val="24"/>
        </w:rPr>
        <w:t>Temas de teoria da literatura</w:t>
      </w:r>
      <w:r>
        <w:rPr>
          <w:rFonts w:ascii="Times New Roman" w:hAnsi="Times New Roman" w:cs="Times New Roman"/>
          <w:sz w:val="24"/>
          <w:szCs w:val="24"/>
        </w:rPr>
        <w:t xml:space="preserve">. São Paulo: Ática, </w:t>
      </w:r>
      <w:proofErr w:type="gramStart"/>
      <w:r>
        <w:rPr>
          <w:rFonts w:ascii="Times New Roman" w:hAnsi="Times New Roman" w:cs="Times New Roman"/>
          <w:sz w:val="24"/>
          <w:szCs w:val="24"/>
        </w:rPr>
        <w:t>1982</w:t>
      </w:r>
      <w:proofErr w:type="gramEnd"/>
    </w:p>
    <w:p w:rsid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LIRA, David Pessoa de. O aspecto secular-religioso dos </w:t>
      </w:r>
      <w:proofErr w:type="spellStart"/>
      <w:r>
        <w:rPr>
          <w:rFonts w:ascii="Times New Roman" w:hAnsi="Times New Roman" w:cs="Times New Roman"/>
          <w:sz w:val="24"/>
          <w:szCs w:val="24"/>
        </w:rPr>
        <w:t>Peanuts</w:t>
      </w:r>
      <w:proofErr w:type="spellEnd"/>
      <w:r>
        <w:rPr>
          <w:rFonts w:ascii="Times New Roman" w:hAnsi="Times New Roman" w:cs="Times New Roman"/>
          <w:sz w:val="24"/>
          <w:szCs w:val="24"/>
        </w:rPr>
        <w:t xml:space="preserve">: uma análise </w:t>
      </w:r>
      <w:proofErr w:type="spellStart"/>
      <w:r>
        <w:rPr>
          <w:rFonts w:ascii="Times New Roman" w:hAnsi="Times New Roman" w:cs="Times New Roman"/>
          <w:sz w:val="24"/>
          <w:szCs w:val="24"/>
        </w:rPr>
        <w:t>teolinguística</w:t>
      </w:r>
      <w:proofErr w:type="spellEnd"/>
      <w:r>
        <w:rPr>
          <w:rFonts w:ascii="Times New Roman" w:hAnsi="Times New Roman" w:cs="Times New Roman"/>
          <w:sz w:val="24"/>
          <w:szCs w:val="24"/>
        </w:rPr>
        <w:t xml:space="preserve"> da prédica de Charles Schulz através da narrativa figurada. </w:t>
      </w:r>
      <w:r w:rsidRPr="003D7986">
        <w:rPr>
          <w:rFonts w:ascii="Times New Roman" w:hAnsi="Times New Roman" w:cs="Times New Roman"/>
          <w:i/>
          <w:sz w:val="24"/>
          <w:szCs w:val="24"/>
        </w:rPr>
        <w:t>Estudos Teológicos</w:t>
      </w:r>
      <w:r>
        <w:rPr>
          <w:rFonts w:ascii="Times New Roman" w:hAnsi="Times New Roman" w:cs="Times New Roman"/>
          <w:sz w:val="24"/>
          <w:szCs w:val="24"/>
        </w:rPr>
        <w:t>. V. 56, N. 1 (2016), p. 40-54.</w:t>
      </w:r>
    </w:p>
    <w:p w:rsid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MACHADO, Renato Ferreira, WESCHENFELDER, Gelson. Teologia, ética e perversão política em </w:t>
      </w:r>
      <w:proofErr w:type="spellStart"/>
      <w:r>
        <w:rPr>
          <w:rFonts w:ascii="Times New Roman" w:hAnsi="Times New Roman" w:cs="Times New Roman"/>
          <w:sz w:val="24"/>
          <w:szCs w:val="24"/>
        </w:rPr>
        <w:t>Watchmen</w:t>
      </w:r>
      <w:proofErr w:type="spellEnd"/>
      <w:r>
        <w:rPr>
          <w:rFonts w:ascii="Times New Roman" w:hAnsi="Times New Roman" w:cs="Times New Roman"/>
          <w:sz w:val="24"/>
          <w:szCs w:val="24"/>
        </w:rPr>
        <w:t xml:space="preserve">. </w:t>
      </w:r>
      <w:r w:rsidRPr="003D7986">
        <w:rPr>
          <w:rFonts w:ascii="Times New Roman" w:hAnsi="Times New Roman" w:cs="Times New Roman"/>
          <w:i/>
          <w:sz w:val="24"/>
          <w:szCs w:val="24"/>
        </w:rPr>
        <w:t>Estudos Teológicos</w:t>
      </w:r>
      <w:r>
        <w:rPr>
          <w:rFonts w:ascii="Times New Roman" w:hAnsi="Times New Roman" w:cs="Times New Roman"/>
          <w:sz w:val="24"/>
          <w:szCs w:val="24"/>
        </w:rPr>
        <w:t>. V. 56, N. 1 (2016), p. 55-68.</w:t>
      </w:r>
    </w:p>
    <w:p w:rsid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REBLIN, Iuri Andreas. </w:t>
      </w:r>
      <w:r w:rsidRPr="00A56BBB">
        <w:rPr>
          <w:rFonts w:ascii="Times New Roman" w:hAnsi="Times New Roman" w:cs="Times New Roman"/>
          <w:i/>
          <w:sz w:val="24"/>
          <w:szCs w:val="24"/>
        </w:rPr>
        <w:t>O alienígena e o menino</w:t>
      </w:r>
      <w:r>
        <w:rPr>
          <w:rFonts w:ascii="Times New Roman" w:hAnsi="Times New Roman" w:cs="Times New Roman"/>
          <w:sz w:val="24"/>
          <w:szCs w:val="24"/>
        </w:rPr>
        <w:t xml:space="preserve">. Jundiaí: Paco Editorial, </w:t>
      </w:r>
      <w:proofErr w:type="gramStart"/>
      <w:r>
        <w:rPr>
          <w:rFonts w:ascii="Times New Roman" w:hAnsi="Times New Roman" w:cs="Times New Roman"/>
          <w:sz w:val="24"/>
          <w:szCs w:val="24"/>
        </w:rPr>
        <w:t>2015</w:t>
      </w:r>
      <w:proofErr w:type="gramEnd"/>
    </w:p>
    <w:p w:rsid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rPr>
        <w:t>REBLIN, Iuri Andreas, BRAGA, Amaro Xavier Junior (</w:t>
      </w:r>
      <w:proofErr w:type="spellStart"/>
      <w:r>
        <w:rPr>
          <w:rFonts w:ascii="Times New Roman" w:hAnsi="Times New Roman" w:cs="Times New Roman"/>
          <w:sz w:val="24"/>
          <w:szCs w:val="24"/>
        </w:rPr>
        <w:t>Orgs</w:t>
      </w:r>
      <w:proofErr w:type="spellEnd"/>
      <w:r>
        <w:rPr>
          <w:rFonts w:ascii="Times New Roman" w:hAnsi="Times New Roman" w:cs="Times New Roman"/>
          <w:sz w:val="24"/>
          <w:szCs w:val="24"/>
        </w:rPr>
        <w:t xml:space="preserve">). </w:t>
      </w:r>
      <w:r w:rsidRPr="00C16AEE">
        <w:rPr>
          <w:rFonts w:ascii="Times New Roman" w:hAnsi="Times New Roman" w:cs="Times New Roman"/>
          <w:i/>
          <w:sz w:val="24"/>
          <w:szCs w:val="24"/>
        </w:rPr>
        <w:t>Religiosidades nas histórias em quadrinhos.</w:t>
      </w:r>
      <w:r>
        <w:rPr>
          <w:rFonts w:ascii="Times New Roman" w:hAnsi="Times New Roman" w:cs="Times New Roman"/>
          <w:sz w:val="24"/>
          <w:szCs w:val="24"/>
        </w:rPr>
        <w:t xml:space="preserve"> Leopoldina: ASPAS, 2015</w:t>
      </w:r>
    </w:p>
    <w:p w:rsid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REBLIN, Iuri Andreas. Quadrinhos nas aulas de Ensino Religioso: subsídios e práticas pedagógicas de uma experiência docente. </w:t>
      </w:r>
      <w:r w:rsidRPr="003D7986">
        <w:rPr>
          <w:rFonts w:ascii="Times New Roman" w:hAnsi="Times New Roman" w:cs="Times New Roman"/>
          <w:i/>
          <w:sz w:val="24"/>
          <w:szCs w:val="24"/>
        </w:rPr>
        <w:t>Estudos Teológicos</w:t>
      </w:r>
      <w:r>
        <w:rPr>
          <w:rFonts w:ascii="Times New Roman" w:hAnsi="Times New Roman" w:cs="Times New Roman"/>
          <w:sz w:val="24"/>
          <w:szCs w:val="24"/>
        </w:rPr>
        <w:t>. V. 56, N. 1 (2016), p. 12-39.</w:t>
      </w:r>
    </w:p>
    <w:p w:rsid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SILVA, </w:t>
      </w:r>
      <w:proofErr w:type="spellStart"/>
      <w:r>
        <w:rPr>
          <w:rFonts w:ascii="Times New Roman" w:hAnsi="Times New Roman" w:cs="Times New Roman"/>
          <w:sz w:val="24"/>
          <w:szCs w:val="24"/>
        </w:rPr>
        <w:t>Anazildo</w:t>
      </w:r>
      <w:proofErr w:type="spellEnd"/>
      <w:r>
        <w:rPr>
          <w:rFonts w:ascii="Times New Roman" w:hAnsi="Times New Roman" w:cs="Times New Roman"/>
          <w:sz w:val="24"/>
          <w:szCs w:val="24"/>
        </w:rPr>
        <w:t xml:space="preserve"> Vasconcelos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A </w:t>
      </w:r>
      <w:proofErr w:type="spellStart"/>
      <w:r>
        <w:rPr>
          <w:rFonts w:ascii="Times New Roman" w:hAnsi="Times New Roman" w:cs="Times New Roman"/>
          <w:sz w:val="24"/>
          <w:szCs w:val="24"/>
        </w:rPr>
        <w:t>Paraliteratura</w:t>
      </w:r>
      <w:proofErr w:type="spellEnd"/>
      <w:r>
        <w:rPr>
          <w:rFonts w:ascii="Times New Roman" w:hAnsi="Times New Roman" w:cs="Times New Roman"/>
          <w:sz w:val="24"/>
          <w:szCs w:val="24"/>
        </w:rPr>
        <w:t xml:space="preserve"> in Portella, Eduardo (Org.). </w:t>
      </w:r>
      <w:r w:rsidRPr="005A2A37">
        <w:rPr>
          <w:rFonts w:ascii="Times New Roman" w:hAnsi="Times New Roman" w:cs="Times New Roman"/>
          <w:i/>
          <w:sz w:val="24"/>
          <w:szCs w:val="24"/>
        </w:rPr>
        <w:t>Teoria Literária</w:t>
      </w:r>
      <w:r>
        <w:rPr>
          <w:rFonts w:ascii="Times New Roman" w:hAnsi="Times New Roman" w:cs="Times New Roman"/>
          <w:sz w:val="24"/>
          <w:szCs w:val="24"/>
        </w:rPr>
        <w:t xml:space="preserve">. Rio de Janeiro: Tempo </w:t>
      </w:r>
      <w:proofErr w:type="gramStart"/>
      <w:r>
        <w:rPr>
          <w:rFonts w:ascii="Times New Roman" w:hAnsi="Times New Roman" w:cs="Times New Roman"/>
          <w:sz w:val="24"/>
          <w:szCs w:val="24"/>
        </w:rPr>
        <w:t>Brasileiro, 1999</w:t>
      </w:r>
      <w:proofErr w:type="gramEnd"/>
    </w:p>
    <w:p w:rsidR="008F4D1D" w:rsidRDefault="008F4D1D" w:rsidP="008F4D1D">
      <w:pPr>
        <w:spacing w:line="360" w:lineRule="auto"/>
        <w:jc w:val="both"/>
        <w:rPr>
          <w:rFonts w:ascii="Times New Roman" w:hAnsi="Times New Roman" w:cs="Times New Roman"/>
          <w:sz w:val="24"/>
          <w:szCs w:val="24"/>
          <w:lang w:val="en-US"/>
        </w:rPr>
      </w:pPr>
      <w:r w:rsidRPr="00082DAD">
        <w:rPr>
          <w:rFonts w:ascii="Times New Roman" w:hAnsi="Times New Roman" w:cs="Times New Roman"/>
          <w:sz w:val="24"/>
          <w:szCs w:val="24"/>
        </w:rPr>
        <w:t xml:space="preserve">TILLICH, Paul. The </w:t>
      </w:r>
      <w:proofErr w:type="spellStart"/>
      <w:r w:rsidRPr="00082DAD">
        <w:rPr>
          <w:rFonts w:ascii="Times New Roman" w:hAnsi="Times New Roman" w:cs="Times New Roman"/>
          <w:sz w:val="24"/>
          <w:szCs w:val="24"/>
        </w:rPr>
        <w:t>Impact</w:t>
      </w:r>
      <w:proofErr w:type="spellEnd"/>
      <w:r w:rsidRPr="00082DAD">
        <w:rPr>
          <w:rFonts w:ascii="Times New Roman" w:hAnsi="Times New Roman" w:cs="Times New Roman"/>
          <w:sz w:val="24"/>
          <w:szCs w:val="24"/>
        </w:rPr>
        <w:t xml:space="preserve"> </w:t>
      </w:r>
      <w:proofErr w:type="spellStart"/>
      <w:r w:rsidRPr="00082DAD">
        <w:rPr>
          <w:rFonts w:ascii="Times New Roman" w:hAnsi="Times New Roman" w:cs="Times New Roman"/>
          <w:sz w:val="24"/>
          <w:szCs w:val="24"/>
        </w:rPr>
        <w:t>of</w:t>
      </w:r>
      <w:proofErr w:type="spellEnd"/>
      <w:r w:rsidRPr="00082DAD">
        <w:rPr>
          <w:rFonts w:ascii="Times New Roman" w:hAnsi="Times New Roman" w:cs="Times New Roman"/>
          <w:sz w:val="24"/>
          <w:szCs w:val="24"/>
        </w:rPr>
        <w:t xml:space="preserve"> </w:t>
      </w:r>
      <w:proofErr w:type="spellStart"/>
      <w:r w:rsidRPr="00082DAD">
        <w:rPr>
          <w:rFonts w:ascii="Times New Roman" w:hAnsi="Times New Roman" w:cs="Times New Roman"/>
          <w:sz w:val="24"/>
          <w:szCs w:val="24"/>
        </w:rPr>
        <w:t>Psychotherapy</w:t>
      </w:r>
      <w:proofErr w:type="spellEnd"/>
      <w:r w:rsidRPr="00082DAD">
        <w:rPr>
          <w:rFonts w:ascii="Times New Roman" w:hAnsi="Times New Roman" w:cs="Times New Roman"/>
          <w:sz w:val="24"/>
          <w:szCs w:val="24"/>
        </w:rPr>
        <w:t xml:space="preserve"> </w:t>
      </w:r>
      <w:proofErr w:type="spellStart"/>
      <w:r w:rsidRPr="00082DAD">
        <w:rPr>
          <w:rFonts w:ascii="Times New Roman" w:hAnsi="Times New Roman" w:cs="Times New Roman"/>
          <w:sz w:val="24"/>
          <w:szCs w:val="24"/>
        </w:rPr>
        <w:t>on</w:t>
      </w:r>
      <w:proofErr w:type="spellEnd"/>
      <w:r w:rsidRPr="00082DAD">
        <w:rPr>
          <w:rFonts w:ascii="Times New Roman" w:hAnsi="Times New Roman" w:cs="Times New Roman"/>
          <w:sz w:val="24"/>
          <w:szCs w:val="24"/>
        </w:rPr>
        <w:t xml:space="preserve"> Theological </w:t>
      </w:r>
      <w:proofErr w:type="spellStart"/>
      <w:r w:rsidRPr="00082DAD">
        <w:rPr>
          <w:rFonts w:ascii="Times New Roman" w:hAnsi="Times New Roman" w:cs="Times New Roman"/>
          <w:sz w:val="24"/>
          <w:szCs w:val="24"/>
        </w:rPr>
        <w:t>Thought</w:t>
      </w:r>
      <w:proofErr w:type="spellEnd"/>
      <w:r w:rsidRPr="00082DAD">
        <w:rPr>
          <w:rFonts w:ascii="Times New Roman" w:hAnsi="Times New Roman" w:cs="Times New Roman"/>
          <w:sz w:val="24"/>
          <w:szCs w:val="24"/>
        </w:rPr>
        <w:t xml:space="preserve">. </w:t>
      </w:r>
      <w:proofErr w:type="gramStart"/>
      <w:r w:rsidRPr="00065E7A">
        <w:rPr>
          <w:rFonts w:ascii="Times New Roman" w:hAnsi="Times New Roman" w:cs="Times New Roman"/>
          <w:i/>
          <w:sz w:val="24"/>
          <w:szCs w:val="24"/>
          <w:lang w:val="en-US"/>
        </w:rPr>
        <w:t>Pastoral Psychology</w:t>
      </w:r>
      <w:r>
        <w:rPr>
          <w:rFonts w:ascii="Times New Roman" w:hAnsi="Times New Roman" w:cs="Times New Roman"/>
          <w:sz w:val="24"/>
          <w:szCs w:val="24"/>
          <w:lang w:val="en-US"/>
        </w:rPr>
        <w:t xml:space="preserve"> (Great Neck, N. Y.)</w:t>
      </w:r>
      <w:proofErr w:type="gramEnd"/>
      <w:r>
        <w:rPr>
          <w:rFonts w:ascii="Times New Roman" w:hAnsi="Times New Roman" w:cs="Times New Roman"/>
          <w:sz w:val="24"/>
          <w:szCs w:val="24"/>
          <w:lang w:val="en-US"/>
        </w:rPr>
        <w:t xml:space="preserve"> Vol. 11, No. 101, 1960, p. 309-316.</w:t>
      </w:r>
    </w:p>
    <w:p w:rsidR="008F4D1D" w:rsidRPr="006D58C3"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TILLICH, Paul. </w:t>
      </w:r>
      <w:r w:rsidRPr="00FA11B0">
        <w:rPr>
          <w:rFonts w:ascii="Times New Roman" w:hAnsi="Times New Roman" w:cs="Times New Roman"/>
          <w:i/>
          <w:sz w:val="24"/>
          <w:szCs w:val="24"/>
        </w:rPr>
        <w:t>A coragem de ser</w:t>
      </w:r>
      <w:r w:rsidRPr="00FA11B0">
        <w:rPr>
          <w:rFonts w:ascii="Times New Roman" w:hAnsi="Times New Roman" w:cs="Times New Roman"/>
          <w:sz w:val="24"/>
          <w:szCs w:val="24"/>
        </w:rPr>
        <w:t xml:space="preserve">. </w:t>
      </w:r>
      <w:r w:rsidRPr="006D58C3">
        <w:rPr>
          <w:rFonts w:ascii="Times New Roman" w:hAnsi="Times New Roman" w:cs="Times New Roman"/>
          <w:sz w:val="24"/>
          <w:szCs w:val="24"/>
        </w:rPr>
        <w:t xml:space="preserve">Rio de Janeiro: Paz e Terra, </w:t>
      </w:r>
      <w:proofErr w:type="gramStart"/>
      <w:r w:rsidRPr="006D58C3">
        <w:rPr>
          <w:rFonts w:ascii="Times New Roman" w:hAnsi="Times New Roman" w:cs="Times New Roman"/>
          <w:sz w:val="24"/>
          <w:szCs w:val="24"/>
        </w:rPr>
        <w:t>1967</w:t>
      </w:r>
      <w:proofErr w:type="gramEnd"/>
    </w:p>
    <w:p w:rsidR="008F4D1D" w:rsidRDefault="008F4D1D" w:rsidP="008F4D1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TILLICH, Paul. </w:t>
      </w:r>
      <w:proofErr w:type="gramStart"/>
      <w:r w:rsidRPr="002264AA">
        <w:rPr>
          <w:rFonts w:ascii="Times New Roman" w:hAnsi="Times New Roman" w:cs="Times New Roman"/>
          <w:i/>
          <w:sz w:val="24"/>
          <w:szCs w:val="24"/>
          <w:lang w:val="en-US"/>
        </w:rPr>
        <w:t>Systematic Theology</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Volume 3.</w:t>
      </w:r>
      <w:proofErr w:type="gramEnd"/>
      <w:r>
        <w:rPr>
          <w:rFonts w:ascii="Times New Roman" w:hAnsi="Times New Roman" w:cs="Times New Roman"/>
          <w:sz w:val="24"/>
          <w:szCs w:val="24"/>
          <w:lang w:val="en-US"/>
        </w:rPr>
        <w:t xml:space="preserve"> London: </w:t>
      </w:r>
      <w:proofErr w:type="spellStart"/>
      <w:r>
        <w:rPr>
          <w:rFonts w:ascii="Times New Roman" w:hAnsi="Times New Roman" w:cs="Times New Roman"/>
          <w:sz w:val="24"/>
          <w:szCs w:val="24"/>
          <w:lang w:val="en-US"/>
        </w:rPr>
        <w:t>Nisbet</w:t>
      </w:r>
      <w:proofErr w:type="spellEnd"/>
      <w:r>
        <w:rPr>
          <w:rFonts w:ascii="Times New Roman" w:hAnsi="Times New Roman" w:cs="Times New Roman"/>
          <w:sz w:val="24"/>
          <w:szCs w:val="24"/>
          <w:lang w:val="en-US"/>
        </w:rPr>
        <w:t>, 1968</w:t>
      </w:r>
    </w:p>
    <w:p w:rsidR="008F4D1D" w:rsidRPr="00FA11B0"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TILLICH, Paul. </w:t>
      </w:r>
      <w:proofErr w:type="gramStart"/>
      <w:r>
        <w:rPr>
          <w:rFonts w:ascii="Times New Roman" w:hAnsi="Times New Roman" w:cs="Times New Roman"/>
          <w:sz w:val="24"/>
          <w:szCs w:val="24"/>
          <w:lang w:val="en-US"/>
        </w:rPr>
        <w:t>The Meaning of Health in LE FEVRE, Perry (Ed.).</w:t>
      </w:r>
      <w:proofErr w:type="gramEnd"/>
      <w:r>
        <w:rPr>
          <w:rFonts w:ascii="Times New Roman" w:hAnsi="Times New Roman" w:cs="Times New Roman"/>
          <w:sz w:val="24"/>
          <w:szCs w:val="24"/>
          <w:lang w:val="en-US"/>
        </w:rPr>
        <w:t xml:space="preserve"> </w:t>
      </w:r>
      <w:r w:rsidRPr="00FE4CB2">
        <w:rPr>
          <w:rFonts w:ascii="Times New Roman" w:hAnsi="Times New Roman" w:cs="Times New Roman"/>
          <w:i/>
          <w:sz w:val="24"/>
          <w:szCs w:val="24"/>
          <w:lang w:val="en-US"/>
        </w:rPr>
        <w:t>The Meaning of Health: Essays in Existentialism, Psychoanalysis and Religion</w:t>
      </w:r>
      <w:r>
        <w:rPr>
          <w:rFonts w:ascii="Times New Roman" w:hAnsi="Times New Roman" w:cs="Times New Roman"/>
          <w:sz w:val="24"/>
          <w:szCs w:val="24"/>
          <w:lang w:val="en-US"/>
        </w:rPr>
        <w:t xml:space="preserve">. </w:t>
      </w:r>
      <w:r w:rsidRPr="00FA11B0">
        <w:rPr>
          <w:rFonts w:ascii="Times New Roman" w:hAnsi="Times New Roman" w:cs="Times New Roman"/>
          <w:sz w:val="24"/>
          <w:szCs w:val="24"/>
        </w:rPr>
        <w:t xml:space="preserve">Chicago: </w:t>
      </w:r>
      <w:proofErr w:type="spellStart"/>
      <w:r w:rsidRPr="00FA11B0">
        <w:rPr>
          <w:rFonts w:ascii="Times New Roman" w:hAnsi="Times New Roman" w:cs="Times New Roman"/>
          <w:sz w:val="24"/>
          <w:szCs w:val="24"/>
        </w:rPr>
        <w:t>Exploration</w:t>
      </w:r>
      <w:proofErr w:type="spellEnd"/>
      <w:r w:rsidRPr="00FA11B0">
        <w:rPr>
          <w:rFonts w:ascii="Times New Roman" w:hAnsi="Times New Roman" w:cs="Times New Roman"/>
          <w:sz w:val="24"/>
          <w:szCs w:val="24"/>
        </w:rPr>
        <w:t xml:space="preserve"> Press, 1984, p. 345-</w:t>
      </w:r>
      <w:proofErr w:type="gramStart"/>
      <w:r w:rsidRPr="00FA11B0">
        <w:rPr>
          <w:rFonts w:ascii="Times New Roman" w:hAnsi="Times New Roman" w:cs="Times New Roman"/>
          <w:sz w:val="24"/>
          <w:szCs w:val="24"/>
        </w:rPr>
        <w:t>352</w:t>
      </w:r>
      <w:proofErr w:type="gramEnd"/>
    </w:p>
    <w:p w:rsid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TODOROV, </w:t>
      </w:r>
      <w:proofErr w:type="spellStart"/>
      <w:r>
        <w:rPr>
          <w:rFonts w:ascii="Times New Roman" w:hAnsi="Times New Roman" w:cs="Times New Roman"/>
          <w:sz w:val="24"/>
          <w:szCs w:val="24"/>
        </w:rPr>
        <w:t>Tzvetan</w:t>
      </w:r>
      <w:proofErr w:type="spellEnd"/>
      <w:r>
        <w:rPr>
          <w:rFonts w:ascii="Times New Roman" w:hAnsi="Times New Roman" w:cs="Times New Roman"/>
          <w:sz w:val="24"/>
          <w:szCs w:val="24"/>
        </w:rPr>
        <w:t xml:space="preserve">. </w:t>
      </w:r>
      <w:r w:rsidRPr="005643B1">
        <w:rPr>
          <w:rFonts w:ascii="Times New Roman" w:hAnsi="Times New Roman" w:cs="Times New Roman"/>
          <w:i/>
          <w:sz w:val="24"/>
          <w:szCs w:val="24"/>
        </w:rPr>
        <w:t>As estruturas narrativas</w:t>
      </w:r>
      <w:r>
        <w:rPr>
          <w:rFonts w:ascii="Times New Roman" w:hAnsi="Times New Roman" w:cs="Times New Roman"/>
          <w:sz w:val="24"/>
          <w:szCs w:val="24"/>
        </w:rPr>
        <w:t xml:space="preserve">. 4ª edição. São Paulo: Perspectiva, </w:t>
      </w:r>
      <w:proofErr w:type="gramStart"/>
      <w:r>
        <w:rPr>
          <w:rFonts w:ascii="Times New Roman" w:hAnsi="Times New Roman" w:cs="Times New Roman"/>
          <w:sz w:val="24"/>
          <w:szCs w:val="24"/>
        </w:rPr>
        <w:t>2006</w:t>
      </w:r>
      <w:proofErr w:type="gramEnd"/>
    </w:p>
    <w:p w:rsid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FONTES ELETRÔNICAS </w:t>
      </w:r>
    </w:p>
    <w:p w:rsidR="008F4D1D"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AUTOR</w:t>
      </w:r>
      <w:bookmarkStart w:id="0" w:name="_GoBack"/>
      <w:bookmarkEnd w:id="0"/>
      <w:r>
        <w:rPr>
          <w:rFonts w:ascii="Times New Roman" w:hAnsi="Times New Roman" w:cs="Times New Roman"/>
          <w:sz w:val="24"/>
          <w:szCs w:val="24"/>
        </w:rPr>
        <w:t xml:space="preserve">. </w:t>
      </w:r>
      <w:r>
        <w:rPr>
          <w:rFonts w:ascii="Times New Roman" w:hAnsi="Times New Roman" w:cs="Times New Roman"/>
          <w:i/>
          <w:sz w:val="24"/>
          <w:szCs w:val="24"/>
        </w:rPr>
        <w:t>X-Men</w:t>
      </w:r>
      <w:r w:rsidRPr="002A3859">
        <w:rPr>
          <w:rFonts w:ascii="Times New Roman" w:hAnsi="Times New Roman" w:cs="Times New Roman"/>
          <w:i/>
          <w:sz w:val="24"/>
          <w:szCs w:val="24"/>
        </w:rPr>
        <w:t xml:space="preserve"> – </w:t>
      </w:r>
      <w:proofErr w:type="spellStart"/>
      <w:r w:rsidRPr="002A3859">
        <w:rPr>
          <w:rFonts w:ascii="Times New Roman" w:hAnsi="Times New Roman" w:cs="Times New Roman"/>
          <w:i/>
          <w:sz w:val="24"/>
          <w:szCs w:val="24"/>
        </w:rPr>
        <w:t>Apocalypse</w:t>
      </w:r>
      <w:proofErr w:type="spellEnd"/>
      <w:r>
        <w:rPr>
          <w:rFonts w:ascii="Times New Roman" w:hAnsi="Times New Roman" w:cs="Times New Roman"/>
          <w:sz w:val="24"/>
          <w:szCs w:val="24"/>
        </w:rPr>
        <w:t>. Disponível em</w:t>
      </w:r>
    </w:p>
    <w:p w:rsidR="008F4D1D" w:rsidRDefault="008F4D1D" w:rsidP="008F4D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13" w:anchor="caldas" w:history="1">
        <w:r w:rsidRPr="00505763">
          <w:rPr>
            <w:rStyle w:val="Hyperlink"/>
            <w:rFonts w:ascii="Times New Roman" w:hAnsi="Times New Roman" w:cs="Times New Roman"/>
            <w:sz w:val="24"/>
            <w:szCs w:val="24"/>
          </w:rPr>
          <w:t>http://www.ultimato.com.br/conteudo/x-men-apocalypse#caldas</w:t>
        </w:r>
      </w:hyperlink>
      <w:r>
        <w:rPr>
          <w:rFonts w:ascii="Times New Roman" w:hAnsi="Times New Roman" w:cs="Times New Roman"/>
          <w:sz w:val="24"/>
          <w:szCs w:val="24"/>
        </w:rPr>
        <w:t xml:space="preserve">&gt; Acesso em: </w:t>
      </w:r>
      <w:proofErr w:type="gramStart"/>
      <w:r>
        <w:rPr>
          <w:rFonts w:ascii="Times New Roman" w:hAnsi="Times New Roman" w:cs="Times New Roman"/>
          <w:sz w:val="24"/>
          <w:szCs w:val="24"/>
        </w:rPr>
        <w:t xml:space="preserve">25 </w:t>
      </w:r>
      <w:proofErr w:type="spellStart"/>
      <w:r>
        <w:rPr>
          <w:rFonts w:ascii="Times New Roman" w:hAnsi="Times New Roman" w:cs="Times New Roman"/>
          <w:sz w:val="24"/>
          <w:szCs w:val="24"/>
        </w:rPr>
        <w:t>jun</w:t>
      </w:r>
      <w:proofErr w:type="spellEnd"/>
      <w:proofErr w:type="gramEnd"/>
      <w:r>
        <w:rPr>
          <w:rFonts w:ascii="Times New Roman" w:hAnsi="Times New Roman" w:cs="Times New Roman"/>
          <w:sz w:val="24"/>
          <w:szCs w:val="24"/>
        </w:rPr>
        <w:t xml:space="preserve"> 2017</w:t>
      </w:r>
    </w:p>
    <w:p w:rsidR="008F4D1D" w:rsidRDefault="008F4D1D" w:rsidP="008F4D1D">
      <w:pPr>
        <w:spacing w:line="360" w:lineRule="auto"/>
        <w:jc w:val="both"/>
        <w:rPr>
          <w:rFonts w:ascii="Times New Roman" w:hAnsi="Times New Roman" w:cs="Times New Roman"/>
          <w:sz w:val="24"/>
          <w:szCs w:val="24"/>
        </w:rPr>
      </w:pPr>
      <w:r w:rsidRPr="009A517D">
        <w:rPr>
          <w:rFonts w:ascii="Times New Roman" w:hAnsi="Times New Roman" w:cs="Times New Roman"/>
          <w:sz w:val="24"/>
          <w:szCs w:val="24"/>
        </w:rPr>
        <w:lastRenderedPageBreak/>
        <w:t xml:space="preserve">NALIATO, Samir. </w:t>
      </w:r>
      <w:r w:rsidRPr="009A517D">
        <w:rPr>
          <w:rFonts w:ascii="Times New Roman" w:hAnsi="Times New Roman" w:cs="Times New Roman"/>
          <w:i/>
          <w:sz w:val="24"/>
          <w:szCs w:val="24"/>
        </w:rPr>
        <w:t>X-Men</w:t>
      </w:r>
      <w:r w:rsidRPr="009A517D">
        <w:rPr>
          <w:rFonts w:ascii="Times New Roman" w:hAnsi="Times New Roman" w:cs="Times New Roman"/>
          <w:sz w:val="24"/>
          <w:szCs w:val="24"/>
        </w:rPr>
        <w:t xml:space="preserve"> – </w:t>
      </w:r>
      <w:r w:rsidRPr="009A517D">
        <w:rPr>
          <w:rFonts w:ascii="Times New Roman" w:hAnsi="Times New Roman" w:cs="Times New Roman"/>
          <w:i/>
          <w:sz w:val="24"/>
          <w:szCs w:val="24"/>
        </w:rPr>
        <w:t>Deus ama, o homem mata</w:t>
      </w:r>
      <w:r w:rsidRPr="009A517D">
        <w:rPr>
          <w:rFonts w:ascii="Times New Roman" w:hAnsi="Times New Roman" w:cs="Times New Roman"/>
          <w:sz w:val="24"/>
          <w:szCs w:val="24"/>
        </w:rPr>
        <w:t xml:space="preserve">, será relançado em capa dura. </w:t>
      </w:r>
      <w:r w:rsidRPr="009A517D">
        <w:rPr>
          <w:rFonts w:ascii="Times New Roman" w:hAnsi="Times New Roman" w:cs="Times New Roman"/>
          <w:i/>
          <w:sz w:val="24"/>
          <w:szCs w:val="24"/>
        </w:rPr>
        <w:t>Universo HQ</w:t>
      </w:r>
      <w:r w:rsidRPr="009A517D">
        <w:rPr>
          <w:rFonts w:ascii="Times New Roman" w:hAnsi="Times New Roman" w:cs="Times New Roman"/>
          <w:sz w:val="24"/>
          <w:szCs w:val="24"/>
        </w:rPr>
        <w:t xml:space="preserve">. 27 de outubro de 2014. Disponível em </w:t>
      </w:r>
    </w:p>
    <w:p w:rsidR="008F4D1D" w:rsidRDefault="008F4D1D" w:rsidP="008F4D1D">
      <w:pPr>
        <w:spacing w:line="360" w:lineRule="auto"/>
        <w:jc w:val="both"/>
        <w:rPr>
          <w:rFonts w:ascii="Times New Roman" w:hAnsi="Times New Roman" w:cs="Times New Roman"/>
          <w:sz w:val="24"/>
          <w:szCs w:val="24"/>
        </w:rPr>
      </w:pPr>
      <w:r w:rsidRPr="009A517D">
        <w:rPr>
          <w:rFonts w:ascii="Times New Roman" w:hAnsi="Times New Roman" w:cs="Times New Roman"/>
          <w:sz w:val="24"/>
          <w:szCs w:val="24"/>
        </w:rPr>
        <w:t>&lt;</w:t>
      </w:r>
      <w:hyperlink r:id="rId14" w:history="1">
        <w:r w:rsidRPr="009A517D">
          <w:rPr>
            <w:rStyle w:val="Hyperlink"/>
            <w:rFonts w:ascii="Times New Roman" w:hAnsi="Times New Roman" w:cs="Times New Roman"/>
            <w:sz w:val="24"/>
            <w:szCs w:val="24"/>
          </w:rPr>
          <w:t>http://www.universohq.com/noticias/x-men-deus-ama-homem-mata-sera-relancado-em-capa-dura/</w:t>
        </w:r>
      </w:hyperlink>
      <w:r w:rsidRPr="009A517D">
        <w:rPr>
          <w:rFonts w:ascii="Times New Roman" w:hAnsi="Times New Roman" w:cs="Times New Roman"/>
          <w:sz w:val="24"/>
          <w:szCs w:val="24"/>
        </w:rPr>
        <w:t xml:space="preserve">&gt; Acesso: </w:t>
      </w:r>
      <w:proofErr w:type="gramStart"/>
      <w:r w:rsidRPr="009A517D">
        <w:rPr>
          <w:rFonts w:ascii="Times New Roman" w:hAnsi="Times New Roman" w:cs="Times New Roman"/>
          <w:sz w:val="24"/>
          <w:szCs w:val="24"/>
        </w:rPr>
        <w:t xml:space="preserve">30 </w:t>
      </w:r>
      <w:proofErr w:type="spellStart"/>
      <w:r w:rsidRPr="009A517D">
        <w:rPr>
          <w:rFonts w:ascii="Times New Roman" w:hAnsi="Times New Roman" w:cs="Times New Roman"/>
          <w:sz w:val="24"/>
          <w:szCs w:val="24"/>
        </w:rPr>
        <w:t>jun</w:t>
      </w:r>
      <w:proofErr w:type="spellEnd"/>
      <w:proofErr w:type="gramEnd"/>
      <w:r w:rsidRPr="009A517D">
        <w:rPr>
          <w:rFonts w:ascii="Times New Roman" w:hAnsi="Times New Roman" w:cs="Times New Roman"/>
          <w:sz w:val="24"/>
          <w:szCs w:val="24"/>
        </w:rPr>
        <w:t xml:space="preserve"> 2017</w:t>
      </w:r>
    </w:p>
    <w:p w:rsidR="008F4D1D" w:rsidRDefault="008F4D1D" w:rsidP="008F4D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NATEL, </w:t>
      </w:r>
      <w:proofErr w:type="spellStart"/>
      <w:r>
        <w:rPr>
          <w:rFonts w:ascii="Times New Roman" w:hAnsi="Times New Roman" w:cs="Times New Roman"/>
          <w:sz w:val="24"/>
          <w:szCs w:val="24"/>
        </w:rPr>
        <w:t>Angela</w:t>
      </w:r>
      <w:proofErr w:type="spellEnd"/>
      <w:r>
        <w:rPr>
          <w:rFonts w:ascii="Times New Roman" w:hAnsi="Times New Roman" w:cs="Times New Roman"/>
          <w:sz w:val="24"/>
          <w:szCs w:val="24"/>
        </w:rPr>
        <w:t xml:space="preserve">. Saúde, cura e salvação no pensamento de Paul Tillich. </w:t>
      </w:r>
      <w:r w:rsidRPr="006D58C3">
        <w:rPr>
          <w:rFonts w:ascii="Times New Roman" w:hAnsi="Times New Roman" w:cs="Times New Roman"/>
          <w:i/>
          <w:sz w:val="24"/>
          <w:szCs w:val="24"/>
        </w:rPr>
        <w:t>Academia.edu</w:t>
      </w:r>
      <w:r>
        <w:rPr>
          <w:rFonts w:ascii="Times New Roman" w:hAnsi="Times New Roman" w:cs="Times New Roman"/>
          <w:sz w:val="24"/>
          <w:szCs w:val="24"/>
        </w:rPr>
        <w:t xml:space="preserve">. </w:t>
      </w:r>
      <w:proofErr w:type="gramStart"/>
      <w:r>
        <w:rPr>
          <w:rFonts w:ascii="Times New Roman" w:hAnsi="Times New Roman" w:cs="Times New Roman"/>
          <w:sz w:val="24"/>
          <w:szCs w:val="24"/>
        </w:rPr>
        <w:t>s.d.</w:t>
      </w:r>
      <w:proofErr w:type="gramEnd"/>
      <w:r>
        <w:rPr>
          <w:rFonts w:ascii="Times New Roman" w:hAnsi="Times New Roman" w:cs="Times New Roman"/>
          <w:sz w:val="24"/>
          <w:szCs w:val="24"/>
        </w:rPr>
        <w:t xml:space="preserve"> Disponível em </w:t>
      </w:r>
    </w:p>
    <w:p w:rsidR="008F4D1D" w:rsidRDefault="008F4D1D" w:rsidP="008F4D1D">
      <w:pPr>
        <w:spacing w:line="360" w:lineRule="auto"/>
        <w:jc w:val="both"/>
        <w:rPr>
          <w:rFonts w:ascii="Times New Roman" w:hAnsi="Times New Roman" w:cs="Times New Roman"/>
          <w:sz w:val="24"/>
          <w:szCs w:val="24"/>
        </w:rPr>
      </w:pPr>
      <w:hyperlink r:id="rId15" w:history="1">
        <w:r w:rsidRPr="00136E22">
          <w:rPr>
            <w:rStyle w:val="Hyperlink"/>
            <w:rFonts w:ascii="Times New Roman" w:hAnsi="Times New Roman" w:cs="Times New Roman"/>
            <w:sz w:val="24"/>
            <w:szCs w:val="24"/>
          </w:rPr>
          <w:t>https://www.academia.edu/5006482/SA%C3%9ADE_CURA_E_SALVA%C3%87%C3%83O_NO_PENSAMENTO_DE_PAUL_TILLICH</w:t>
        </w:r>
      </w:hyperlink>
      <w:r>
        <w:rPr>
          <w:rFonts w:ascii="Times New Roman" w:hAnsi="Times New Roman" w:cs="Times New Roman"/>
          <w:sz w:val="24"/>
          <w:szCs w:val="24"/>
        </w:rPr>
        <w:t xml:space="preserve">. Acesso em: 05/07/2017 </w:t>
      </w:r>
    </w:p>
    <w:p w:rsidR="008F4D1D" w:rsidRDefault="008F4D1D" w:rsidP="008F4D1D">
      <w:pPr>
        <w:spacing w:line="360" w:lineRule="auto"/>
        <w:jc w:val="both"/>
        <w:rPr>
          <w:rFonts w:ascii="Times New Roman" w:hAnsi="Times New Roman" w:cs="Times New Roman"/>
          <w:sz w:val="24"/>
          <w:szCs w:val="24"/>
        </w:rPr>
      </w:pPr>
    </w:p>
    <w:p w:rsidR="008F4D1D" w:rsidRPr="009A517D" w:rsidRDefault="008F4D1D" w:rsidP="008F4D1D">
      <w:pPr>
        <w:spacing w:line="360" w:lineRule="auto"/>
        <w:jc w:val="both"/>
        <w:rPr>
          <w:rFonts w:ascii="Times New Roman" w:hAnsi="Times New Roman" w:cs="Times New Roman"/>
          <w:sz w:val="24"/>
          <w:szCs w:val="24"/>
        </w:rPr>
      </w:pPr>
    </w:p>
    <w:p w:rsidR="008F4D1D" w:rsidRDefault="008F4D1D" w:rsidP="008F4D1D"/>
    <w:p w:rsidR="00855824" w:rsidRDefault="00372737"/>
    <w:sectPr w:rsidR="00855824" w:rsidSect="0048667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737" w:rsidRDefault="00372737" w:rsidP="008F4D1D">
      <w:pPr>
        <w:spacing w:after="0" w:line="240" w:lineRule="auto"/>
      </w:pPr>
      <w:r>
        <w:separator/>
      </w:r>
    </w:p>
  </w:endnote>
  <w:endnote w:type="continuationSeparator" w:id="0">
    <w:p w:rsidR="00372737" w:rsidRDefault="00372737" w:rsidP="008F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737" w:rsidRDefault="00372737" w:rsidP="008F4D1D">
      <w:pPr>
        <w:spacing w:after="0" w:line="240" w:lineRule="auto"/>
      </w:pPr>
      <w:r>
        <w:separator/>
      </w:r>
    </w:p>
  </w:footnote>
  <w:footnote w:type="continuationSeparator" w:id="0">
    <w:p w:rsidR="00372737" w:rsidRDefault="00372737" w:rsidP="008F4D1D">
      <w:pPr>
        <w:spacing w:after="0" w:line="240" w:lineRule="auto"/>
      </w:pPr>
      <w:r>
        <w:continuationSeparator/>
      </w:r>
    </w:p>
  </w:footnote>
  <w:footnote w:id="1">
    <w:p w:rsidR="008F4D1D" w:rsidRDefault="008F4D1D" w:rsidP="008F4D1D">
      <w:pPr>
        <w:pStyle w:val="Textodenotaderodap"/>
        <w:jc w:val="both"/>
      </w:pPr>
      <w:r>
        <w:rPr>
          <w:rStyle w:val="Refdenotaderodap"/>
        </w:rPr>
        <w:t>*</w:t>
      </w:r>
      <w:r>
        <w:t xml:space="preserve"> Este artigo é uma versão ampliada da comunicação apresentada pelo autor no 30º Congresso Internacional da SOTER – Sociedade de Teologia e Ciências da Religião – de 10 a 13 de julho de </w:t>
      </w:r>
      <w:proofErr w:type="gramStart"/>
      <w:r>
        <w:t>2017 em Belo Horizonte</w:t>
      </w:r>
      <w:proofErr w:type="gramEnd"/>
      <w:r>
        <w:t xml:space="preserve">, em seu GT 8 – Religião, arte e literatura. </w:t>
      </w:r>
    </w:p>
  </w:footnote>
  <w:footnote w:id="2">
    <w:p w:rsidR="008F4D1D" w:rsidRDefault="008F4D1D" w:rsidP="008F4D1D">
      <w:pPr>
        <w:pStyle w:val="Textodenotaderodap"/>
        <w:jc w:val="both"/>
      </w:pPr>
      <w:r>
        <w:rPr>
          <w:rStyle w:val="Refdenotaderodap"/>
        </w:rPr>
        <w:t>**</w:t>
      </w:r>
      <w:r>
        <w:t xml:space="preserve"> Doutor em Ciências da Religião pela Universidade Metodista de São Paulo, com pós-doutorado em Teologia pela Faculdade Jesuíta de Filosofia e Teologia (Belo Horizonte). Professor do Programa de Pós-Graduação em Ciências da Religião da PUC Minas. E-mail de contato: </w:t>
      </w:r>
      <w:hyperlink r:id="rId1" w:history="1">
        <w:r w:rsidRPr="00505763">
          <w:rPr>
            <w:rStyle w:val="Hyperlink"/>
          </w:rPr>
          <w:t>crcaldas2009@hotmail.com</w:t>
        </w:r>
      </w:hyperlink>
    </w:p>
  </w:footnote>
  <w:footnote w:id="3">
    <w:p w:rsidR="008F4D1D" w:rsidRDefault="008F4D1D" w:rsidP="008F4D1D">
      <w:pPr>
        <w:pStyle w:val="Textodenotaderodap"/>
        <w:jc w:val="both"/>
      </w:pPr>
      <w:r>
        <w:rPr>
          <w:rStyle w:val="Refdenotaderodap"/>
        </w:rPr>
        <w:footnoteRef/>
      </w:r>
      <w:r>
        <w:t xml:space="preserve"> Will </w:t>
      </w:r>
      <w:proofErr w:type="spellStart"/>
      <w:r>
        <w:t>Eisner</w:t>
      </w:r>
      <w:proofErr w:type="spellEnd"/>
      <w:r>
        <w:t xml:space="preserve"> (1917-2005) ao longo de sua vida trabalhou em praticamente todas as áreas envolvidas na produção de histórias em quadrinhos (cartunista, roteirista, produtor, editor, arte-finalista, </w:t>
      </w:r>
      <w:proofErr w:type="spellStart"/>
      <w:r>
        <w:t>etc</w:t>
      </w:r>
      <w:proofErr w:type="spellEnd"/>
      <w:r>
        <w:t xml:space="preserve">). Criou vários personagens, sendo os mais conhecidos </w:t>
      </w:r>
      <w:proofErr w:type="spellStart"/>
      <w:r w:rsidRPr="0064605B">
        <w:rPr>
          <w:i/>
        </w:rPr>
        <w:t>Sheena</w:t>
      </w:r>
      <w:proofErr w:type="spellEnd"/>
      <w:r w:rsidRPr="0064605B">
        <w:rPr>
          <w:i/>
        </w:rPr>
        <w:t>, a Rainha das Selvas</w:t>
      </w:r>
      <w:r>
        <w:t xml:space="preserve"> (uma versão feminina do Tarzan, de Edgar Rice Burroughs), e o detetive mascarado </w:t>
      </w:r>
      <w:proofErr w:type="spellStart"/>
      <w:r w:rsidRPr="0064605B">
        <w:rPr>
          <w:i/>
        </w:rPr>
        <w:t>Spirit</w:t>
      </w:r>
      <w:proofErr w:type="spellEnd"/>
      <w:r>
        <w:t xml:space="preserve">, um homem sem quaisquer </w:t>
      </w:r>
      <w:proofErr w:type="gramStart"/>
      <w:r>
        <w:t>super poderes</w:t>
      </w:r>
      <w:proofErr w:type="gramEnd"/>
      <w:r>
        <w:t xml:space="preserve">, mas que protegia os habitantes da fictícia Central City. </w:t>
      </w:r>
    </w:p>
  </w:footnote>
  <w:footnote w:id="4">
    <w:p w:rsidR="008F4D1D" w:rsidRDefault="008F4D1D" w:rsidP="008F4D1D">
      <w:pPr>
        <w:pStyle w:val="Textodenotaderodap"/>
        <w:jc w:val="both"/>
      </w:pPr>
      <w:r>
        <w:rPr>
          <w:rStyle w:val="Refdenotaderodap"/>
        </w:rPr>
        <w:footnoteRef/>
      </w:r>
      <w:r>
        <w:t xml:space="preserve"> No português de Portugal as </w:t>
      </w:r>
      <w:proofErr w:type="spellStart"/>
      <w:r w:rsidRPr="00C44F88">
        <w:rPr>
          <w:i/>
        </w:rPr>
        <w:t>comicstrips</w:t>
      </w:r>
      <w:proofErr w:type="spellEnd"/>
      <w:r>
        <w:t xml:space="preserve"> são conhecidas pelas curiosas expressões “banda desenhada” ou “histórias aos quadradinhos”. </w:t>
      </w:r>
    </w:p>
  </w:footnote>
  <w:footnote w:id="5">
    <w:p w:rsidR="008F4D1D" w:rsidRDefault="008F4D1D" w:rsidP="008F4D1D">
      <w:pPr>
        <w:pStyle w:val="Textodenotaderodap"/>
        <w:jc w:val="both"/>
      </w:pPr>
      <w:r>
        <w:rPr>
          <w:rStyle w:val="Refdenotaderodap"/>
        </w:rPr>
        <w:footnoteRef/>
      </w:r>
      <w:r>
        <w:t xml:space="preserve"> Quanto ao conceito de </w:t>
      </w:r>
      <w:proofErr w:type="spellStart"/>
      <w:r>
        <w:t>paraliteratura</w:t>
      </w:r>
      <w:proofErr w:type="spellEnd"/>
      <w:r>
        <w:t xml:space="preserve"> consultar, </w:t>
      </w:r>
      <w:proofErr w:type="spellStart"/>
      <w:r>
        <w:t>inter</w:t>
      </w:r>
      <w:proofErr w:type="spellEnd"/>
      <w:r>
        <w:t xml:space="preserve"> alia, SILVA </w:t>
      </w:r>
      <w:proofErr w:type="gramStart"/>
      <w:r>
        <w:t>(1999, p. 172-185.</w:t>
      </w:r>
      <w:proofErr w:type="gramEnd"/>
    </w:p>
  </w:footnote>
  <w:footnote w:id="6">
    <w:p w:rsidR="008F4D1D" w:rsidRDefault="008F4D1D" w:rsidP="008F4D1D">
      <w:pPr>
        <w:pStyle w:val="Textodenotaderodap"/>
        <w:jc w:val="both"/>
      </w:pPr>
      <w:r>
        <w:rPr>
          <w:rStyle w:val="Refdenotaderodap"/>
        </w:rPr>
        <w:footnoteRef/>
      </w:r>
      <w:r>
        <w:t xml:space="preserve"> As categorias do fantástico, o maravilhoso e o estranho são sugeridas por TODOROV (2006, p. 156).</w:t>
      </w:r>
    </w:p>
  </w:footnote>
  <w:footnote w:id="7">
    <w:p w:rsidR="008F4D1D" w:rsidRDefault="008F4D1D" w:rsidP="008F4D1D">
      <w:pPr>
        <w:pStyle w:val="Textodenotaderodap"/>
        <w:jc w:val="both"/>
      </w:pPr>
      <w:r>
        <w:rPr>
          <w:rStyle w:val="Refdenotaderodap"/>
        </w:rPr>
        <w:footnoteRef/>
      </w:r>
      <w:r>
        <w:t xml:space="preserve"> O adjetivo inglês </w:t>
      </w:r>
      <w:r w:rsidRPr="00930F31">
        <w:rPr>
          <w:i/>
        </w:rPr>
        <w:t>pop</w:t>
      </w:r>
      <w:r>
        <w:t xml:space="preserve"> é o diminutivo de </w:t>
      </w:r>
      <w:r w:rsidRPr="00930F31">
        <w:rPr>
          <w:i/>
        </w:rPr>
        <w:t>popular</w:t>
      </w:r>
      <w:r>
        <w:t xml:space="preserve"> (a mesma palavra em português). A forma em inglês será mantida para não criar confusão com popular no sentido de “folclórico”, que definitivamente não é o pretendido neste artigo. </w:t>
      </w:r>
    </w:p>
  </w:footnote>
  <w:footnote w:id="8">
    <w:p w:rsidR="008F4D1D" w:rsidRDefault="008F4D1D" w:rsidP="008F4D1D">
      <w:pPr>
        <w:pStyle w:val="Textodenotaderodap"/>
        <w:jc w:val="both"/>
      </w:pPr>
      <w:r>
        <w:rPr>
          <w:rStyle w:val="Refdenotaderodap"/>
        </w:rPr>
        <w:footnoteRef/>
      </w:r>
      <w:r>
        <w:t xml:space="preserve"> As palavras </w:t>
      </w:r>
      <w:r w:rsidRPr="00201DDA">
        <w:rPr>
          <w:i/>
        </w:rPr>
        <w:t>mangá</w:t>
      </w:r>
      <w:r>
        <w:t xml:space="preserve"> e </w:t>
      </w:r>
      <w:r w:rsidRPr="00201DDA">
        <w:rPr>
          <w:i/>
        </w:rPr>
        <w:t>animê</w:t>
      </w:r>
      <w:r>
        <w:t xml:space="preserve"> são utilizadas para se referir respectivamente aos quadrinhos e aos desenhos animados japoneses. </w:t>
      </w:r>
    </w:p>
  </w:footnote>
  <w:footnote w:id="9">
    <w:p w:rsidR="008F4D1D" w:rsidRDefault="008F4D1D" w:rsidP="008F4D1D">
      <w:pPr>
        <w:pStyle w:val="Textodenotaderodap"/>
        <w:jc w:val="both"/>
      </w:pPr>
      <w:r>
        <w:rPr>
          <w:rStyle w:val="Refdenotaderodap"/>
        </w:rPr>
        <w:footnoteRef/>
      </w:r>
      <w:r>
        <w:t xml:space="preserve"> A palavra inglesa </w:t>
      </w:r>
      <w:r w:rsidRPr="00930F31">
        <w:rPr>
          <w:i/>
        </w:rPr>
        <w:t>nerd</w:t>
      </w:r>
      <w:r>
        <w:t xml:space="preserve"> é usada para se referir a quem tem grande interesse pela cultura pop. A origem da palavra é controversa. Para detalhes a respeito, consultar </w:t>
      </w:r>
      <w:r>
        <w:t>AUTOR</w:t>
      </w:r>
      <w:r>
        <w:t>, 2015, p. 17.</w:t>
      </w:r>
    </w:p>
  </w:footnote>
  <w:footnote w:id="10">
    <w:p w:rsidR="008F4D1D" w:rsidRDefault="008F4D1D" w:rsidP="008F4D1D">
      <w:pPr>
        <w:pStyle w:val="Textodenotaderodap"/>
        <w:jc w:val="both"/>
      </w:pPr>
      <w:r>
        <w:rPr>
          <w:rStyle w:val="Refdenotaderodap"/>
        </w:rPr>
        <w:footnoteRef/>
      </w:r>
      <w:r>
        <w:t xml:space="preserve"> A palavra </w:t>
      </w:r>
      <w:r w:rsidRPr="00930F31">
        <w:rPr>
          <w:i/>
        </w:rPr>
        <w:t>geek</w:t>
      </w:r>
      <w:r>
        <w:t xml:space="preserve"> se refere a uma “tribo” </w:t>
      </w:r>
      <w:r w:rsidRPr="00930F31">
        <w:rPr>
          <w:i/>
        </w:rPr>
        <w:t>nerd</w:t>
      </w:r>
      <w:r>
        <w:t xml:space="preserve"> cujos integrantes são aficionados em tecnologia e jogos eletrônicos. Pode-se dizer que todo </w:t>
      </w:r>
      <w:r w:rsidRPr="00930F31">
        <w:rPr>
          <w:i/>
        </w:rPr>
        <w:t>geek</w:t>
      </w:r>
      <w:r>
        <w:t xml:space="preserve"> é </w:t>
      </w:r>
      <w:r w:rsidRPr="00930F31">
        <w:rPr>
          <w:i/>
        </w:rPr>
        <w:t>nerd</w:t>
      </w:r>
      <w:r>
        <w:t xml:space="preserve">, mas nem todo </w:t>
      </w:r>
      <w:r w:rsidRPr="00930F31">
        <w:rPr>
          <w:i/>
        </w:rPr>
        <w:t>nerd</w:t>
      </w:r>
      <w:r>
        <w:t xml:space="preserve"> é </w:t>
      </w:r>
      <w:r w:rsidRPr="00930F31">
        <w:rPr>
          <w:i/>
        </w:rPr>
        <w:t>geek</w:t>
      </w:r>
      <w:r>
        <w:t xml:space="preserve">. </w:t>
      </w:r>
    </w:p>
  </w:footnote>
  <w:footnote w:id="11">
    <w:p w:rsidR="008F4D1D" w:rsidRDefault="008F4D1D" w:rsidP="008F4D1D">
      <w:pPr>
        <w:pStyle w:val="Textodenotaderodap"/>
        <w:jc w:val="both"/>
      </w:pPr>
      <w:r>
        <w:rPr>
          <w:rStyle w:val="Refdenotaderodap"/>
        </w:rPr>
        <w:footnoteRef/>
      </w:r>
      <w:r>
        <w:t xml:space="preserve"> </w:t>
      </w:r>
      <w:proofErr w:type="spellStart"/>
      <w:r w:rsidRPr="007C3ADF">
        <w:rPr>
          <w:i/>
        </w:rPr>
        <w:t>Sword</w:t>
      </w:r>
      <w:proofErr w:type="spellEnd"/>
      <w:r w:rsidRPr="007C3ADF">
        <w:rPr>
          <w:i/>
        </w:rPr>
        <w:t xml:space="preserve"> </w:t>
      </w:r>
      <w:proofErr w:type="spellStart"/>
      <w:r w:rsidRPr="007C3ADF">
        <w:rPr>
          <w:i/>
        </w:rPr>
        <w:t>and</w:t>
      </w:r>
      <w:proofErr w:type="spellEnd"/>
      <w:r w:rsidRPr="007C3ADF">
        <w:rPr>
          <w:i/>
        </w:rPr>
        <w:t xml:space="preserve"> </w:t>
      </w:r>
      <w:proofErr w:type="spellStart"/>
      <w:r w:rsidRPr="007C3ADF">
        <w:rPr>
          <w:i/>
        </w:rPr>
        <w:t>Sorcery</w:t>
      </w:r>
      <w:proofErr w:type="spellEnd"/>
      <w:r>
        <w:t xml:space="preserve">, literalmente, “espada e feitiçaria”, é a expressão usada para designar aventuras situadas em um passado remoto, em ambientes com uma estética que faz lembrar uma espécie de mescla de Grécia antiga com um mundo oriental das 1001 noites, em que a presença da magia e da feitiçaria é constante. </w:t>
      </w:r>
      <w:proofErr w:type="spellStart"/>
      <w:r w:rsidRPr="007C3ADF">
        <w:rPr>
          <w:i/>
        </w:rPr>
        <w:t>Conan</w:t>
      </w:r>
      <w:proofErr w:type="spellEnd"/>
      <w:r w:rsidRPr="007C3ADF">
        <w:rPr>
          <w:i/>
        </w:rPr>
        <w:t xml:space="preserve"> o Bárbaro</w:t>
      </w:r>
      <w:r>
        <w:t xml:space="preserve">, de Robert Howard é o exemplo mais conhecido deste gênero. </w:t>
      </w:r>
    </w:p>
  </w:footnote>
  <w:footnote w:id="12">
    <w:p w:rsidR="008F4D1D" w:rsidRDefault="008F4D1D" w:rsidP="008F4D1D">
      <w:pPr>
        <w:pStyle w:val="Textodenotaderodap"/>
        <w:jc w:val="both"/>
      </w:pPr>
      <w:r>
        <w:rPr>
          <w:rStyle w:val="Refdenotaderodap"/>
        </w:rPr>
        <w:footnoteRef/>
      </w:r>
      <w:r>
        <w:t xml:space="preserve"> O cyberpunk é talvez um subgênero da FC caracterizado por ser “uma crítica à extrema dependência da tecnologia e um alerta ao mau uso que se pode fazer da mesma” (</w:t>
      </w:r>
      <w:r>
        <w:t>AUTOR</w:t>
      </w:r>
      <w:r>
        <w:t xml:space="preserve">, 2015, p. 29). </w:t>
      </w:r>
    </w:p>
  </w:footnote>
  <w:footnote w:id="13">
    <w:p w:rsidR="008F4D1D" w:rsidRDefault="008F4D1D" w:rsidP="008F4D1D">
      <w:pPr>
        <w:pStyle w:val="Textodenotaderodap"/>
        <w:jc w:val="both"/>
      </w:pPr>
      <w:r>
        <w:rPr>
          <w:rStyle w:val="Refdenotaderodap"/>
        </w:rPr>
        <w:footnoteRef/>
      </w:r>
      <w:r>
        <w:t xml:space="preserve"> </w:t>
      </w:r>
      <w:r>
        <w:t>AUTOR</w:t>
      </w:r>
      <w:r>
        <w:t>, 2015, p. 9-10, ênfases do autor.</w:t>
      </w:r>
    </w:p>
  </w:footnote>
  <w:footnote w:id="14">
    <w:p w:rsidR="008F4D1D" w:rsidRDefault="008F4D1D" w:rsidP="008F4D1D">
      <w:pPr>
        <w:pStyle w:val="Textodenotaderodap"/>
      </w:pPr>
      <w:r>
        <w:rPr>
          <w:rStyle w:val="Refdenotaderodap"/>
        </w:rPr>
        <w:footnoteRef/>
      </w:r>
      <w:r>
        <w:t xml:space="preserve"> </w:t>
      </w:r>
      <w:r>
        <w:t>AUTOR</w:t>
      </w:r>
      <w:r>
        <w:t xml:space="preserve">, 2015, p. 10. </w:t>
      </w:r>
    </w:p>
  </w:footnote>
  <w:footnote w:id="15">
    <w:p w:rsidR="008F4D1D" w:rsidRDefault="008F4D1D" w:rsidP="008F4D1D">
      <w:pPr>
        <w:pStyle w:val="Textodenotaderodap"/>
        <w:jc w:val="both"/>
      </w:pPr>
      <w:r>
        <w:rPr>
          <w:rStyle w:val="Refdenotaderodap"/>
        </w:rPr>
        <w:footnoteRef/>
      </w:r>
      <w:r>
        <w:t xml:space="preserve"> A edição de 2003 da </w:t>
      </w:r>
      <w:proofErr w:type="spellStart"/>
      <w:r>
        <w:t>Panini</w:t>
      </w:r>
      <w:proofErr w:type="spellEnd"/>
      <w:r>
        <w:t xml:space="preserve"> </w:t>
      </w:r>
      <w:proofErr w:type="spellStart"/>
      <w:r>
        <w:t>Comics</w:t>
      </w:r>
      <w:proofErr w:type="spellEnd"/>
      <w:r>
        <w:t xml:space="preserve"> é a fonte primária para esta apresentação. </w:t>
      </w:r>
    </w:p>
  </w:footnote>
  <w:footnote w:id="16">
    <w:p w:rsidR="008F4D1D" w:rsidRDefault="008F4D1D" w:rsidP="008F4D1D">
      <w:pPr>
        <w:pStyle w:val="Textodenotaderodap"/>
        <w:jc w:val="both"/>
      </w:pPr>
      <w:r>
        <w:rPr>
          <w:rStyle w:val="Refdenotaderodap"/>
        </w:rPr>
        <w:footnoteRef/>
      </w:r>
      <w:r>
        <w:t xml:space="preserve"> NALIATO, Samir. X-Men – </w:t>
      </w:r>
      <w:r w:rsidRPr="009A517D">
        <w:rPr>
          <w:i/>
        </w:rPr>
        <w:t>Deus ama, o homem mata</w:t>
      </w:r>
      <w:r>
        <w:t xml:space="preserve">, será relançado em capa dura. </w:t>
      </w:r>
      <w:r w:rsidRPr="009A517D">
        <w:rPr>
          <w:i/>
        </w:rPr>
        <w:t>Universo HQ</w:t>
      </w:r>
      <w:r>
        <w:t xml:space="preserve">. 27 de outubro de 2014. Disponível em </w:t>
      </w:r>
      <w:r>
        <w:rPr>
          <w:rFonts w:cstheme="minorHAnsi"/>
        </w:rPr>
        <w:t>&lt;</w:t>
      </w:r>
      <w:hyperlink r:id="rId2" w:history="1">
        <w:r w:rsidRPr="007D537B">
          <w:rPr>
            <w:rStyle w:val="Hyperlink"/>
            <w:rFonts w:cstheme="minorHAnsi"/>
          </w:rPr>
          <w:t>http://www.universohq.com/noticias/x-men-deus-ama-homem-mata-sera-relancado-em-capa-dura/</w:t>
        </w:r>
      </w:hyperlink>
      <w:r>
        <w:rPr>
          <w:rFonts w:cstheme="minorHAnsi"/>
        </w:rPr>
        <w:t xml:space="preserve">&gt; Acesso: </w:t>
      </w:r>
      <w:proofErr w:type="gramStart"/>
      <w:r>
        <w:rPr>
          <w:rFonts w:cstheme="minorHAnsi"/>
        </w:rPr>
        <w:t xml:space="preserve">30 </w:t>
      </w:r>
      <w:proofErr w:type="spellStart"/>
      <w:r>
        <w:rPr>
          <w:rFonts w:cstheme="minorHAnsi"/>
        </w:rPr>
        <w:t>jun</w:t>
      </w:r>
      <w:proofErr w:type="spellEnd"/>
      <w:proofErr w:type="gramEnd"/>
      <w:r>
        <w:rPr>
          <w:rFonts w:cstheme="minorHAnsi"/>
        </w:rPr>
        <w:t xml:space="preserve"> 2017 </w:t>
      </w:r>
    </w:p>
  </w:footnote>
  <w:footnote w:id="17">
    <w:p w:rsidR="008F4D1D" w:rsidRDefault="008F4D1D" w:rsidP="008F4D1D">
      <w:pPr>
        <w:pStyle w:val="Textodenotaderodap"/>
        <w:jc w:val="both"/>
      </w:pPr>
      <w:r>
        <w:rPr>
          <w:rStyle w:val="Refdenotaderodap"/>
        </w:rPr>
        <w:footnoteRef/>
      </w:r>
      <w:r>
        <w:t xml:space="preserve"> As referências bíblicas aqui citadas são todas reproduzidas da edição brasileira de </w:t>
      </w:r>
      <w:r w:rsidRPr="00DD7957">
        <w:rPr>
          <w:i/>
        </w:rPr>
        <w:t xml:space="preserve">Deus ama, o homem </w:t>
      </w:r>
      <w:proofErr w:type="gramStart"/>
      <w:r w:rsidRPr="00DD7957">
        <w:rPr>
          <w:i/>
        </w:rPr>
        <w:t>mata</w:t>
      </w:r>
      <w:r>
        <w:t>,</w:t>
      </w:r>
      <w:proofErr w:type="gramEnd"/>
      <w:r>
        <w:t xml:space="preserve"> mencionada nas Referências, que, todavia não explicita que versão da Bíblia foi utilizada. </w:t>
      </w:r>
    </w:p>
  </w:footnote>
  <w:footnote w:id="18">
    <w:p w:rsidR="008F4D1D" w:rsidRDefault="008F4D1D" w:rsidP="008F4D1D">
      <w:pPr>
        <w:pStyle w:val="Textodenotaderodap"/>
        <w:jc w:val="both"/>
      </w:pPr>
      <w:r>
        <w:rPr>
          <w:rStyle w:val="Refdenotaderodap"/>
        </w:rPr>
        <w:footnoteRef/>
      </w:r>
      <w:r>
        <w:t xml:space="preserve"> Tillich usa a palavra </w:t>
      </w:r>
      <w:proofErr w:type="spellStart"/>
      <w:r w:rsidRPr="00065E7A">
        <w:rPr>
          <w:i/>
        </w:rPr>
        <w:t>whole</w:t>
      </w:r>
      <w:proofErr w:type="spellEnd"/>
      <w:r>
        <w:t xml:space="preserve">, que tem o sentido de integral, isto é, não dividido, não fragmentado. </w:t>
      </w:r>
    </w:p>
  </w:footnote>
  <w:footnote w:id="19">
    <w:p w:rsidR="008F4D1D" w:rsidRDefault="008F4D1D" w:rsidP="008F4D1D">
      <w:pPr>
        <w:pStyle w:val="Textodenotaderodap"/>
        <w:jc w:val="both"/>
      </w:pPr>
      <w:r>
        <w:rPr>
          <w:rStyle w:val="Refdenotaderodap"/>
        </w:rPr>
        <w:footnoteRef/>
      </w:r>
      <w:r>
        <w:t xml:space="preserve"> A expressão “fator cura” é importante nas narrativas dos X Men, pois é esta mutação que confere superpoder a Logan, o Wolverine, certamente o mais icônico e conhecido integrante da equipe do Professor Xavier: seu fator cura, isto é, sua mutação, faz com que ele consiga se curar instantaneamente de qualquer ferimento que sofra. Neste artigo a expressão fator cura é usada como referência ao elemento que pode curar uma sociedade doente, que fere, e até mesmo elimina, ou permite que sejam feridos, e até mesmo eliminados, os diferentes.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1D"/>
    <w:rsid w:val="00372737"/>
    <w:rsid w:val="00695C56"/>
    <w:rsid w:val="008F4D1D"/>
    <w:rsid w:val="00B875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1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F4D1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F4D1D"/>
    <w:rPr>
      <w:rFonts w:eastAsiaTheme="minorEastAsia"/>
      <w:sz w:val="20"/>
      <w:szCs w:val="20"/>
      <w:lang w:eastAsia="pt-BR"/>
    </w:rPr>
  </w:style>
  <w:style w:type="character" w:styleId="Refdenotaderodap">
    <w:name w:val="footnote reference"/>
    <w:basedOn w:val="Fontepargpadro"/>
    <w:uiPriority w:val="99"/>
    <w:semiHidden/>
    <w:unhideWhenUsed/>
    <w:rsid w:val="008F4D1D"/>
    <w:rPr>
      <w:vertAlign w:val="superscript"/>
    </w:rPr>
  </w:style>
  <w:style w:type="character" w:styleId="Hyperlink">
    <w:name w:val="Hyperlink"/>
    <w:basedOn w:val="Fontepargpadro"/>
    <w:uiPriority w:val="99"/>
    <w:unhideWhenUsed/>
    <w:rsid w:val="008F4D1D"/>
    <w:rPr>
      <w:color w:val="0000FF" w:themeColor="hyperlink"/>
      <w:u w:val="single"/>
    </w:rPr>
  </w:style>
  <w:style w:type="character" w:customStyle="1" w:styleId="apple-converted-space">
    <w:name w:val="apple-converted-space"/>
    <w:basedOn w:val="Fontepargpadro"/>
    <w:rsid w:val="008F4D1D"/>
  </w:style>
  <w:style w:type="paragraph" w:styleId="Textodebalo">
    <w:name w:val="Balloon Text"/>
    <w:basedOn w:val="Normal"/>
    <w:link w:val="TextodebaloChar"/>
    <w:uiPriority w:val="99"/>
    <w:semiHidden/>
    <w:unhideWhenUsed/>
    <w:rsid w:val="008F4D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4D1D"/>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1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F4D1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F4D1D"/>
    <w:rPr>
      <w:rFonts w:eastAsiaTheme="minorEastAsia"/>
      <w:sz w:val="20"/>
      <w:szCs w:val="20"/>
      <w:lang w:eastAsia="pt-BR"/>
    </w:rPr>
  </w:style>
  <w:style w:type="character" w:styleId="Refdenotaderodap">
    <w:name w:val="footnote reference"/>
    <w:basedOn w:val="Fontepargpadro"/>
    <w:uiPriority w:val="99"/>
    <w:semiHidden/>
    <w:unhideWhenUsed/>
    <w:rsid w:val="008F4D1D"/>
    <w:rPr>
      <w:vertAlign w:val="superscript"/>
    </w:rPr>
  </w:style>
  <w:style w:type="character" w:styleId="Hyperlink">
    <w:name w:val="Hyperlink"/>
    <w:basedOn w:val="Fontepargpadro"/>
    <w:uiPriority w:val="99"/>
    <w:unhideWhenUsed/>
    <w:rsid w:val="008F4D1D"/>
    <w:rPr>
      <w:color w:val="0000FF" w:themeColor="hyperlink"/>
      <w:u w:val="single"/>
    </w:rPr>
  </w:style>
  <w:style w:type="character" w:customStyle="1" w:styleId="apple-converted-space">
    <w:name w:val="apple-converted-space"/>
    <w:basedOn w:val="Fontepargpadro"/>
    <w:rsid w:val="008F4D1D"/>
  </w:style>
  <w:style w:type="paragraph" w:styleId="Textodebalo">
    <w:name w:val="Balloon Text"/>
    <w:basedOn w:val="Normal"/>
    <w:link w:val="TextodebaloChar"/>
    <w:uiPriority w:val="99"/>
    <w:semiHidden/>
    <w:unhideWhenUsed/>
    <w:rsid w:val="008F4D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4D1D"/>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ultimato.com.br/conteudo/x-men-apocalyp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academia.edu/5006482/SA%C3%9ADE_CURA_E_SALVA%C3%87%C3%83O_NO_PENSAMENTO_DE_PAUL_TILLICH"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universohq.com/noticias/x-men-deus-ama-homem-mata-sera-relancado-em-capa-dur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universohq.com/noticias/x-men-deus-ama-homem-mata-sera-relancado-em-capa-dura/" TargetMode="External"/><Relationship Id="rId1" Type="http://schemas.openxmlformats.org/officeDocument/2006/relationships/hyperlink" Target="mailto:crcaldas2009@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5239</Words>
  <Characters>28296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Ribeiro Caldas Filho</dc:creator>
  <cp:lastModifiedBy>Carlos Ribeiro Caldas Filho</cp:lastModifiedBy>
  <cp:revision>1</cp:revision>
  <dcterms:created xsi:type="dcterms:W3CDTF">2017-08-11T20:21:00Z</dcterms:created>
  <dcterms:modified xsi:type="dcterms:W3CDTF">2017-08-11T20:25:00Z</dcterms:modified>
</cp:coreProperties>
</file>