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2A57D" w14:textId="77777777" w:rsidR="00A5724B" w:rsidRPr="007D69DF" w:rsidRDefault="00A5724B" w:rsidP="00A5724B">
      <w:pPr>
        <w:spacing w:after="0" w:line="240" w:lineRule="auto"/>
        <w:jc w:val="center"/>
        <w:rPr>
          <w:rFonts w:ascii="Times New Roman" w:hAnsi="Times New Roman" w:cs="Times New Roman"/>
          <w:b/>
          <w:bCs/>
          <w:sz w:val="28"/>
          <w:szCs w:val="28"/>
          <w:shd w:val="clear" w:color="auto" w:fill="FFFFFF"/>
        </w:rPr>
      </w:pPr>
      <w:r w:rsidRPr="00EC42AC">
        <w:rPr>
          <w:rFonts w:ascii="Times New Roman" w:hAnsi="Times New Roman" w:cs="Times New Roman"/>
          <w:b/>
          <w:bCs/>
          <w:sz w:val="28"/>
          <w:szCs w:val="28"/>
          <w:shd w:val="clear" w:color="auto" w:fill="FFFFFF"/>
        </w:rPr>
        <w:t>ANÁLISE DO DISCURSO</w:t>
      </w:r>
      <w:r>
        <w:rPr>
          <w:rFonts w:ascii="Times New Roman" w:hAnsi="Times New Roman" w:cs="Times New Roman"/>
          <w:b/>
          <w:bCs/>
          <w:sz w:val="28"/>
          <w:szCs w:val="28"/>
          <w:shd w:val="clear" w:color="auto" w:fill="FFFFFF"/>
        </w:rPr>
        <w:t xml:space="preserve"> EM</w:t>
      </w:r>
      <w:r w:rsidRPr="00EC42AC">
        <w:rPr>
          <w:rFonts w:ascii="Times New Roman" w:hAnsi="Times New Roman" w:cs="Times New Roman"/>
          <w:b/>
          <w:bCs/>
          <w:sz w:val="28"/>
          <w:szCs w:val="28"/>
          <w:shd w:val="clear" w:color="auto" w:fill="FFFFFF"/>
        </w:rPr>
        <w:t xml:space="preserve"> MANUAL DIDÁTICO DE LÍNGUA </w:t>
      </w:r>
      <w:bookmarkStart w:id="0" w:name="_GoBack"/>
      <w:bookmarkEnd w:id="0"/>
      <w:r w:rsidRPr="00EC42AC">
        <w:rPr>
          <w:rFonts w:ascii="Times New Roman" w:hAnsi="Times New Roman" w:cs="Times New Roman"/>
          <w:b/>
          <w:bCs/>
          <w:sz w:val="28"/>
          <w:szCs w:val="28"/>
          <w:shd w:val="clear" w:color="auto" w:fill="FFFFFF"/>
        </w:rPr>
        <w:t>PORTUGUESA DO ENSINO FUNDAMENTAL EM AÇAILÂNDIA/MA</w:t>
      </w:r>
    </w:p>
    <w:p w14:paraId="40B254EB" w14:textId="14708062" w:rsidR="00E57027" w:rsidRDefault="00E57027" w:rsidP="007D69DF">
      <w:pPr>
        <w:spacing w:after="0" w:line="240" w:lineRule="auto"/>
        <w:jc w:val="center"/>
        <w:rPr>
          <w:rFonts w:ascii="Times New Roman" w:hAnsi="Times New Roman" w:cs="Times New Roman"/>
          <w:b/>
          <w:bCs/>
          <w:sz w:val="24"/>
          <w:szCs w:val="24"/>
          <w:shd w:val="clear" w:color="auto" w:fill="FFFFFF"/>
        </w:rPr>
      </w:pPr>
    </w:p>
    <w:p w14:paraId="62DEF272" w14:textId="457E585C" w:rsidR="00407F11" w:rsidRDefault="00407F11" w:rsidP="00131826">
      <w:pPr>
        <w:spacing w:after="0" w:line="240" w:lineRule="auto"/>
        <w:jc w:val="both"/>
        <w:rPr>
          <w:rFonts w:ascii="Garamond" w:hAnsi="Garamond"/>
          <w:sz w:val="20"/>
        </w:rPr>
      </w:pPr>
    </w:p>
    <w:p w14:paraId="1E07E279" w14:textId="56A1A7FE" w:rsidR="006E6EA0" w:rsidRPr="00D90E59" w:rsidRDefault="001C3E8A" w:rsidP="00EC42AC">
      <w:pPr>
        <w:spacing w:after="0" w:line="240" w:lineRule="auto"/>
        <w:jc w:val="both"/>
        <w:rPr>
          <w:rFonts w:ascii="Times New Roman" w:hAnsi="Times New Roman" w:cs="Times New Roman"/>
        </w:rPr>
      </w:pPr>
      <w:r w:rsidRPr="00EC42AC">
        <w:rPr>
          <w:rFonts w:ascii="Times New Roman" w:hAnsi="Times New Roman" w:cs="Times New Roman"/>
          <w:b/>
        </w:rPr>
        <w:t>Resumo</w:t>
      </w:r>
      <w:r w:rsidR="00EC42AC" w:rsidRPr="00EC42AC">
        <w:rPr>
          <w:rFonts w:ascii="Times New Roman" w:hAnsi="Times New Roman" w:cs="Times New Roman"/>
          <w:b/>
        </w:rPr>
        <w:t>:</w:t>
      </w:r>
      <w:r w:rsidR="00EC42AC" w:rsidRPr="00EC42AC">
        <w:rPr>
          <w:rFonts w:ascii="Times New Roman" w:hAnsi="Times New Roman" w:cs="Times New Roman"/>
        </w:rPr>
        <w:t xml:space="preserve"> </w:t>
      </w:r>
      <w:r w:rsidR="00407F11" w:rsidRPr="00D90E59">
        <w:rPr>
          <w:rFonts w:ascii="Times New Roman" w:hAnsi="Times New Roman" w:cs="Times New Roman"/>
        </w:rPr>
        <w:t xml:space="preserve">O presente </w:t>
      </w:r>
      <w:r w:rsidR="004C1168" w:rsidRPr="00D90E59">
        <w:rPr>
          <w:rFonts w:ascii="Times New Roman" w:hAnsi="Times New Roman" w:cs="Times New Roman"/>
        </w:rPr>
        <w:t>trabalho</w:t>
      </w:r>
      <w:r w:rsidR="00407F11" w:rsidRPr="00D90E59">
        <w:rPr>
          <w:rFonts w:ascii="Times New Roman" w:hAnsi="Times New Roman" w:cs="Times New Roman"/>
        </w:rPr>
        <w:t xml:space="preserve"> trata-se de uma análise discursiva do manual didático </w:t>
      </w:r>
      <w:r w:rsidR="00407F11" w:rsidRPr="00D90E59">
        <w:rPr>
          <w:rFonts w:ascii="Times New Roman" w:hAnsi="Times New Roman" w:cs="Times New Roman"/>
          <w:i/>
        </w:rPr>
        <w:t>Português Linguagem</w:t>
      </w:r>
      <w:r w:rsidR="00407F11" w:rsidRPr="00D90E59">
        <w:rPr>
          <w:rFonts w:ascii="Times New Roman" w:hAnsi="Times New Roman" w:cs="Times New Roman"/>
        </w:rPr>
        <w:t>, de Cereja e Cochar (2015), cujo seu principal objetivo é constatar se há concordância entre os discursos dos gramáticos, legisladores e docentes de língua portug</w:t>
      </w:r>
      <w:r w:rsidR="005D1441" w:rsidRPr="00D90E59">
        <w:rPr>
          <w:rFonts w:ascii="Times New Roman" w:hAnsi="Times New Roman" w:cs="Times New Roman"/>
        </w:rPr>
        <w:t>uesa,</w:t>
      </w:r>
      <w:r w:rsidR="00407F11" w:rsidRPr="00D90E59">
        <w:rPr>
          <w:rFonts w:ascii="Times New Roman" w:hAnsi="Times New Roman" w:cs="Times New Roman"/>
        </w:rPr>
        <w:t xml:space="preserve"> especificamente do século XXI</w:t>
      </w:r>
      <w:r w:rsidR="001852BC" w:rsidRPr="00D90E59">
        <w:rPr>
          <w:rFonts w:ascii="Times New Roman" w:hAnsi="Times New Roman" w:cs="Times New Roman"/>
        </w:rPr>
        <w:t>,</w:t>
      </w:r>
      <w:r w:rsidR="005D1441" w:rsidRPr="00D90E59">
        <w:rPr>
          <w:rFonts w:ascii="Times New Roman" w:hAnsi="Times New Roman" w:cs="Times New Roman"/>
        </w:rPr>
        <w:t xml:space="preserve"> em Açailândia-MA</w:t>
      </w:r>
      <w:r w:rsidR="00407F11" w:rsidRPr="00D90E59">
        <w:rPr>
          <w:rFonts w:ascii="Times New Roman" w:hAnsi="Times New Roman" w:cs="Times New Roman"/>
        </w:rPr>
        <w:t>.</w:t>
      </w:r>
      <w:r w:rsidR="001852BC" w:rsidRPr="00D90E59">
        <w:rPr>
          <w:rFonts w:ascii="Times New Roman" w:hAnsi="Times New Roman" w:cs="Times New Roman"/>
        </w:rPr>
        <w:t xml:space="preserve"> </w:t>
      </w:r>
      <w:r w:rsidR="001852BC" w:rsidRPr="00D90E59">
        <w:rPr>
          <w:rFonts w:ascii="Times New Roman" w:hAnsi="Times New Roman" w:cs="Times New Roman"/>
          <w:shd w:val="clear" w:color="auto" w:fill="FFFFFF"/>
        </w:rPr>
        <w:t>Para se atingir o objetivo proposto, tomam-se como base os princípios teóricos da Análise de Discurso de Linha Francesa, particularmente os conceitos e as ideias</w:t>
      </w:r>
      <w:r w:rsidR="00EB0618" w:rsidRPr="00D90E59">
        <w:rPr>
          <w:rFonts w:ascii="Times New Roman" w:hAnsi="Times New Roman" w:cs="Times New Roman"/>
        </w:rPr>
        <w:t xml:space="preserve"> </w:t>
      </w:r>
      <w:r w:rsidR="00407F11" w:rsidRPr="00D90E59">
        <w:rPr>
          <w:rFonts w:ascii="Times New Roman" w:hAnsi="Times New Roman" w:cs="Times New Roman"/>
        </w:rPr>
        <w:t xml:space="preserve">de </w:t>
      </w:r>
      <w:proofErr w:type="spellStart"/>
      <w:r w:rsidR="00873FF2" w:rsidRPr="00D90E59">
        <w:rPr>
          <w:rFonts w:ascii="Times New Roman" w:hAnsi="Times New Roman" w:cs="Times New Roman"/>
        </w:rPr>
        <w:t>Maingueneau</w:t>
      </w:r>
      <w:proofErr w:type="spellEnd"/>
      <w:r w:rsidR="00873FF2" w:rsidRPr="00D90E59">
        <w:rPr>
          <w:rFonts w:ascii="Times New Roman" w:hAnsi="Times New Roman" w:cs="Times New Roman"/>
        </w:rPr>
        <w:t xml:space="preserve"> (1989);</w:t>
      </w:r>
      <w:r w:rsidR="00407F11" w:rsidRPr="00D90E59">
        <w:rPr>
          <w:rFonts w:ascii="Times New Roman" w:hAnsi="Times New Roman" w:cs="Times New Roman"/>
        </w:rPr>
        <w:t xml:space="preserve"> </w:t>
      </w:r>
      <w:proofErr w:type="spellStart"/>
      <w:r w:rsidR="00873FF2" w:rsidRPr="00D90E59">
        <w:rPr>
          <w:rFonts w:ascii="Times New Roman" w:hAnsi="Times New Roman" w:cs="Times New Roman"/>
        </w:rPr>
        <w:t>Koerner</w:t>
      </w:r>
      <w:proofErr w:type="spellEnd"/>
      <w:r w:rsidR="00873FF2" w:rsidRPr="00D90E59">
        <w:rPr>
          <w:rFonts w:ascii="Times New Roman" w:hAnsi="Times New Roman" w:cs="Times New Roman"/>
        </w:rPr>
        <w:t xml:space="preserve"> (1996);</w:t>
      </w:r>
      <w:r w:rsidR="00407F11" w:rsidRPr="00D90E59">
        <w:rPr>
          <w:rFonts w:ascii="Times New Roman" w:hAnsi="Times New Roman" w:cs="Times New Roman"/>
        </w:rPr>
        <w:t xml:space="preserve"> </w:t>
      </w:r>
      <w:r w:rsidR="00407F11" w:rsidRPr="00D90E59">
        <w:rPr>
          <w:rFonts w:ascii="Times New Roman" w:hAnsi="Times New Roman" w:cs="Times New Roman"/>
          <w:spacing w:val="-1"/>
        </w:rPr>
        <w:t xml:space="preserve">Nogueira (2015) e Orlandi (2001). </w:t>
      </w:r>
      <w:r w:rsidR="00511FF7">
        <w:rPr>
          <w:rFonts w:ascii="Times New Roman" w:hAnsi="Times New Roman" w:cs="Times New Roman"/>
          <w:spacing w:val="-1"/>
        </w:rPr>
        <w:t>Com isso</w:t>
      </w:r>
      <w:r w:rsidR="00D90E59" w:rsidRPr="00D90E59">
        <w:rPr>
          <w:rFonts w:ascii="Times New Roman" w:hAnsi="Times New Roman" w:cs="Times New Roman"/>
          <w:color w:val="000000"/>
          <w:shd w:val="clear" w:color="auto" w:fill="FFFFFF"/>
        </w:rPr>
        <w:t>, percebeu-se que enquanto o manual analisado cumpre e, portanto, é fiel aos padrões esperados pelas entidades normalizadoras do sistema de ensino em escala nacional no que diz respeito ao ensino de linguística, há, concomitantemente, uma potencial fragilidade no que tange a formação literária dos indivíduos, considerando que é percebido um desprivilegio na abordagem literária nas dependências da respectiva obra, o que dificulta consideravelmente a formação e desenvolvimento integral da língua portuguesa</w:t>
      </w:r>
    </w:p>
    <w:p w14:paraId="2F87F461" w14:textId="77777777" w:rsidR="00190EB7" w:rsidRPr="00EC42AC" w:rsidRDefault="00190EB7" w:rsidP="00131826">
      <w:pPr>
        <w:spacing w:after="0" w:line="240" w:lineRule="auto"/>
        <w:ind w:left="2268"/>
        <w:jc w:val="both"/>
        <w:rPr>
          <w:rFonts w:ascii="Times New Roman" w:hAnsi="Times New Roman" w:cs="Times New Roman"/>
          <w:spacing w:val="-1"/>
        </w:rPr>
      </w:pPr>
    </w:p>
    <w:p w14:paraId="0DB6FE77" w14:textId="609B69C1" w:rsidR="00F57AA4" w:rsidRDefault="00EC42AC" w:rsidP="00EC42AC">
      <w:pPr>
        <w:spacing w:after="0" w:line="360" w:lineRule="auto"/>
        <w:jc w:val="both"/>
        <w:rPr>
          <w:rFonts w:ascii="Times New Roman" w:hAnsi="Times New Roman" w:cs="Times New Roman"/>
          <w:spacing w:val="-1"/>
        </w:rPr>
      </w:pPr>
      <w:r w:rsidRPr="00EC42AC">
        <w:rPr>
          <w:rFonts w:ascii="Times New Roman" w:hAnsi="Times New Roman" w:cs="Times New Roman"/>
          <w:b/>
          <w:spacing w:val="-1"/>
        </w:rPr>
        <w:t xml:space="preserve">Palavra-chave: </w:t>
      </w:r>
      <w:r w:rsidR="00190EB7" w:rsidRPr="00EC42AC">
        <w:rPr>
          <w:rFonts w:ascii="Times New Roman" w:hAnsi="Times New Roman" w:cs="Times New Roman"/>
          <w:spacing w:val="-1"/>
        </w:rPr>
        <w:t>Análise do discurso</w:t>
      </w:r>
      <w:r w:rsidR="00A37F3A">
        <w:rPr>
          <w:rFonts w:ascii="Times New Roman" w:hAnsi="Times New Roman" w:cs="Times New Roman"/>
          <w:spacing w:val="-1"/>
        </w:rPr>
        <w:t xml:space="preserve">; </w:t>
      </w:r>
      <w:r>
        <w:rPr>
          <w:rFonts w:ascii="Times New Roman" w:hAnsi="Times New Roman" w:cs="Times New Roman"/>
          <w:spacing w:val="-1"/>
        </w:rPr>
        <w:t>M</w:t>
      </w:r>
      <w:r w:rsidR="00190EB7" w:rsidRPr="00EC42AC">
        <w:rPr>
          <w:rFonts w:ascii="Times New Roman" w:hAnsi="Times New Roman" w:cs="Times New Roman"/>
          <w:spacing w:val="-1"/>
        </w:rPr>
        <w:t>anual didático</w:t>
      </w:r>
      <w:r w:rsidR="00A37F3A">
        <w:rPr>
          <w:rFonts w:ascii="Times New Roman" w:hAnsi="Times New Roman" w:cs="Times New Roman"/>
          <w:spacing w:val="-1"/>
        </w:rPr>
        <w:t xml:space="preserve">; </w:t>
      </w:r>
      <w:r>
        <w:rPr>
          <w:rFonts w:ascii="Times New Roman" w:hAnsi="Times New Roman" w:cs="Times New Roman"/>
          <w:spacing w:val="-1"/>
        </w:rPr>
        <w:t>L</w:t>
      </w:r>
      <w:r w:rsidR="00873FF2" w:rsidRPr="00EC42AC">
        <w:rPr>
          <w:rFonts w:ascii="Times New Roman" w:hAnsi="Times New Roman" w:cs="Times New Roman"/>
          <w:spacing w:val="-1"/>
        </w:rPr>
        <w:t>íngua portuguesa</w:t>
      </w:r>
      <w:r w:rsidR="00190EB7" w:rsidRPr="00EC42AC">
        <w:rPr>
          <w:rFonts w:ascii="Times New Roman" w:hAnsi="Times New Roman" w:cs="Times New Roman"/>
          <w:spacing w:val="-1"/>
        </w:rPr>
        <w:t xml:space="preserve">. </w:t>
      </w:r>
      <w:r w:rsidR="00873FF2" w:rsidRPr="00EC42AC">
        <w:rPr>
          <w:rFonts w:ascii="Times New Roman" w:hAnsi="Times New Roman" w:cs="Times New Roman"/>
          <w:spacing w:val="-1"/>
        </w:rPr>
        <w:t xml:space="preserve"> </w:t>
      </w:r>
    </w:p>
    <w:p w14:paraId="404CCACF" w14:textId="6A608A88" w:rsidR="00873FF2" w:rsidRPr="006E6EA0" w:rsidRDefault="00873FF2" w:rsidP="00B86B0A">
      <w:pPr>
        <w:spacing w:after="0" w:line="360" w:lineRule="auto"/>
        <w:jc w:val="both"/>
        <w:rPr>
          <w:rFonts w:ascii="Garamond" w:hAnsi="Garamond"/>
          <w:sz w:val="20"/>
        </w:rPr>
      </w:pPr>
    </w:p>
    <w:p w14:paraId="5D0D4E26" w14:textId="77777777" w:rsidR="00B63884" w:rsidRPr="00EC42AC" w:rsidRDefault="003D02F2" w:rsidP="00873FF2">
      <w:pPr>
        <w:spacing w:after="0" w:line="360" w:lineRule="auto"/>
        <w:rPr>
          <w:rFonts w:ascii="Times New Roman" w:hAnsi="Times New Roman" w:cs="Times New Roman"/>
          <w:sz w:val="24"/>
          <w:szCs w:val="24"/>
        </w:rPr>
      </w:pPr>
      <w:r w:rsidRPr="00EC42AC">
        <w:rPr>
          <w:rFonts w:ascii="Times New Roman" w:hAnsi="Times New Roman" w:cs="Times New Roman"/>
          <w:b/>
          <w:sz w:val="24"/>
          <w:szCs w:val="24"/>
        </w:rPr>
        <w:t>Introdução</w:t>
      </w:r>
    </w:p>
    <w:p w14:paraId="627BF7AC" w14:textId="77777777" w:rsidR="00873FF2" w:rsidRPr="00EC42AC" w:rsidRDefault="00873FF2" w:rsidP="00873FF2">
      <w:pPr>
        <w:spacing w:after="0" w:line="360" w:lineRule="auto"/>
        <w:rPr>
          <w:rFonts w:ascii="Times New Roman" w:hAnsi="Times New Roman" w:cs="Times New Roman"/>
          <w:sz w:val="24"/>
          <w:szCs w:val="24"/>
        </w:rPr>
      </w:pPr>
    </w:p>
    <w:p w14:paraId="6E770683" w14:textId="2562C548" w:rsidR="00480F10" w:rsidRDefault="00F57AA4" w:rsidP="00480F10">
      <w:pPr>
        <w:pStyle w:val="Default"/>
        <w:spacing w:line="360" w:lineRule="auto"/>
        <w:ind w:firstLine="708"/>
        <w:jc w:val="both"/>
        <w:rPr>
          <w:spacing w:val="-1"/>
        </w:rPr>
      </w:pPr>
      <w:r w:rsidRPr="00EC42AC">
        <w:rPr>
          <w:bCs/>
        </w:rPr>
        <w:t>Este trabalho est</w:t>
      </w:r>
      <w:r w:rsidRPr="00EC42AC">
        <w:t>á</w:t>
      </w:r>
      <w:r w:rsidRPr="00EC42AC">
        <w:rPr>
          <w:bCs/>
        </w:rPr>
        <w:t xml:space="preserve"> inserido na</w:t>
      </w:r>
      <w:r w:rsidRPr="00EC42AC">
        <w:rPr>
          <w:spacing w:val="-4"/>
        </w:rPr>
        <w:t xml:space="preserve"> Linha</w:t>
      </w:r>
      <w:r w:rsidRPr="00EC42AC">
        <w:rPr>
          <w:spacing w:val="86"/>
        </w:rPr>
        <w:t xml:space="preserve"> </w:t>
      </w:r>
      <w:r w:rsidRPr="00EC42AC">
        <w:rPr>
          <w:spacing w:val="-2"/>
        </w:rPr>
        <w:t>de</w:t>
      </w:r>
      <w:r w:rsidRPr="00EC42AC">
        <w:rPr>
          <w:spacing w:val="-6"/>
        </w:rPr>
        <w:t xml:space="preserve"> </w:t>
      </w:r>
      <w:r w:rsidRPr="00EC42AC">
        <w:rPr>
          <w:spacing w:val="-3"/>
        </w:rPr>
        <w:t>pesquisa</w:t>
      </w:r>
      <w:r w:rsidRPr="00EC42AC">
        <w:rPr>
          <w:spacing w:val="-6"/>
        </w:rPr>
        <w:t xml:space="preserve"> </w:t>
      </w:r>
      <w:r w:rsidRPr="00EC42AC">
        <w:rPr>
          <w:spacing w:val="-2"/>
        </w:rPr>
        <w:t>em</w:t>
      </w:r>
      <w:r w:rsidRPr="00EC42AC">
        <w:rPr>
          <w:spacing w:val="-5"/>
        </w:rPr>
        <w:t xml:space="preserve"> </w:t>
      </w:r>
      <w:r w:rsidRPr="00EC42AC">
        <w:rPr>
          <w:spacing w:val="-3"/>
        </w:rPr>
        <w:t>Discurso, Memória e Ensino</w:t>
      </w:r>
      <w:r w:rsidRPr="00EC42AC">
        <w:rPr>
          <w:spacing w:val="-1"/>
        </w:rPr>
        <w:t>,</w:t>
      </w:r>
      <w:r w:rsidRPr="00EC42AC">
        <w:rPr>
          <w:spacing w:val="18"/>
        </w:rPr>
        <w:t xml:space="preserve"> </w:t>
      </w:r>
      <w:r w:rsidRPr="00EC42AC">
        <w:rPr>
          <w:spacing w:val="-1"/>
        </w:rPr>
        <w:t>desenvolvida</w:t>
      </w:r>
      <w:r w:rsidRPr="00EC42AC">
        <w:rPr>
          <w:spacing w:val="18"/>
        </w:rPr>
        <w:t xml:space="preserve"> </w:t>
      </w:r>
      <w:r w:rsidRPr="00EC42AC">
        <w:rPr>
          <w:spacing w:val="-1"/>
        </w:rPr>
        <w:t>pelo</w:t>
      </w:r>
      <w:r w:rsidRPr="00EC42AC">
        <w:rPr>
          <w:spacing w:val="21"/>
        </w:rPr>
        <w:t xml:space="preserve"> </w:t>
      </w:r>
      <w:r w:rsidRPr="00EC42AC">
        <w:rPr>
          <w:spacing w:val="-3"/>
        </w:rPr>
        <w:t>Grupo</w:t>
      </w:r>
      <w:r w:rsidRPr="00EC42AC">
        <w:rPr>
          <w:spacing w:val="14"/>
        </w:rPr>
        <w:t xml:space="preserve"> </w:t>
      </w:r>
      <w:r w:rsidRPr="00EC42AC">
        <w:rPr>
          <w:spacing w:val="-2"/>
        </w:rPr>
        <w:t>de</w:t>
      </w:r>
      <w:r w:rsidRPr="00EC42AC">
        <w:rPr>
          <w:spacing w:val="13"/>
        </w:rPr>
        <w:t xml:space="preserve"> </w:t>
      </w:r>
      <w:r w:rsidRPr="00EC42AC">
        <w:rPr>
          <w:spacing w:val="-3"/>
        </w:rPr>
        <w:t>Estudos</w:t>
      </w:r>
      <w:r w:rsidRPr="00EC42AC">
        <w:rPr>
          <w:spacing w:val="14"/>
        </w:rPr>
        <w:t xml:space="preserve"> </w:t>
      </w:r>
      <w:r w:rsidRPr="00EC42AC">
        <w:rPr>
          <w:spacing w:val="-4"/>
        </w:rPr>
        <w:t>Linguísticos</w:t>
      </w:r>
      <w:r w:rsidRPr="00EC42AC">
        <w:rPr>
          <w:spacing w:val="14"/>
        </w:rPr>
        <w:t xml:space="preserve"> </w:t>
      </w:r>
      <w:r w:rsidRPr="00EC42AC">
        <w:rPr>
          <w:spacing w:val="-2"/>
        </w:rPr>
        <w:t>do</w:t>
      </w:r>
      <w:r w:rsidRPr="00EC42AC">
        <w:rPr>
          <w:spacing w:val="14"/>
        </w:rPr>
        <w:t xml:space="preserve"> </w:t>
      </w:r>
      <w:r w:rsidRPr="00EC42AC">
        <w:rPr>
          <w:spacing w:val="-4"/>
        </w:rPr>
        <w:t>Maranhão</w:t>
      </w:r>
      <w:r w:rsidRPr="00EC42AC">
        <w:rPr>
          <w:spacing w:val="14"/>
        </w:rPr>
        <w:t xml:space="preserve"> </w:t>
      </w:r>
      <w:r w:rsidRPr="00EC42AC">
        <w:rPr>
          <w:spacing w:val="-4"/>
        </w:rPr>
        <w:t>(GELMA),</w:t>
      </w:r>
      <w:r w:rsidRPr="00EC42AC">
        <w:rPr>
          <w:spacing w:val="11"/>
        </w:rPr>
        <w:t xml:space="preserve"> </w:t>
      </w:r>
      <w:r w:rsidRPr="00EC42AC">
        <w:rPr>
          <w:spacing w:val="-4"/>
        </w:rPr>
        <w:t>cadastrado</w:t>
      </w:r>
      <w:r w:rsidRPr="00EC42AC">
        <w:rPr>
          <w:spacing w:val="116"/>
        </w:rPr>
        <w:t xml:space="preserve"> </w:t>
      </w:r>
      <w:r w:rsidRPr="00EC42AC">
        <w:rPr>
          <w:spacing w:val="-2"/>
        </w:rPr>
        <w:t>no</w:t>
      </w:r>
      <w:r w:rsidRPr="00EC42AC">
        <w:rPr>
          <w:spacing w:val="30"/>
        </w:rPr>
        <w:t xml:space="preserve"> </w:t>
      </w:r>
      <w:r w:rsidRPr="00EC42AC">
        <w:rPr>
          <w:spacing w:val="-3"/>
        </w:rPr>
        <w:t>Diretório</w:t>
      </w:r>
      <w:r w:rsidRPr="00EC42AC">
        <w:rPr>
          <w:spacing w:val="30"/>
        </w:rPr>
        <w:t xml:space="preserve"> </w:t>
      </w:r>
      <w:r w:rsidRPr="00EC42AC">
        <w:rPr>
          <w:spacing w:val="-2"/>
        </w:rPr>
        <w:t>de</w:t>
      </w:r>
      <w:r w:rsidRPr="00EC42AC">
        <w:rPr>
          <w:spacing w:val="30"/>
        </w:rPr>
        <w:t xml:space="preserve"> </w:t>
      </w:r>
      <w:r w:rsidRPr="00EC42AC">
        <w:rPr>
          <w:spacing w:val="-3"/>
        </w:rPr>
        <w:t>Pesquisa</w:t>
      </w:r>
      <w:r w:rsidRPr="00EC42AC">
        <w:rPr>
          <w:spacing w:val="30"/>
        </w:rPr>
        <w:t xml:space="preserve"> </w:t>
      </w:r>
      <w:r w:rsidRPr="00EC42AC">
        <w:rPr>
          <w:spacing w:val="-2"/>
        </w:rPr>
        <w:t>do</w:t>
      </w:r>
      <w:r w:rsidRPr="00EC42AC">
        <w:rPr>
          <w:spacing w:val="30"/>
        </w:rPr>
        <w:t xml:space="preserve"> </w:t>
      </w:r>
      <w:r w:rsidRPr="00EC42AC">
        <w:rPr>
          <w:spacing w:val="-2"/>
        </w:rPr>
        <w:t>CNPq,</w:t>
      </w:r>
      <w:r w:rsidRPr="00EC42AC">
        <w:rPr>
          <w:spacing w:val="30"/>
        </w:rPr>
        <w:t xml:space="preserve"> </w:t>
      </w:r>
      <w:r w:rsidRPr="00EC42AC">
        <w:rPr>
          <w:spacing w:val="-3"/>
        </w:rPr>
        <w:t>ligado</w:t>
      </w:r>
      <w:r w:rsidRPr="00EC42AC">
        <w:rPr>
          <w:spacing w:val="30"/>
        </w:rPr>
        <w:t xml:space="preserve"> </w:t>
      </w:r>
      <w:r w:rsidRPr="00EC42AC">
        <w:rPr>
          <w:spacing w:val="-2"/>
        </w:rPr>
        <w:t>ao</w:t>
      </w:r>
      <w:r w:rsidRPr="00EC42AC">
        <w:rPr>
          <w:spacing w:val="30"/>
        </w:rPr>
        <w:t xml:space="preserve"> </w:t>
      </w:r>
      <w:r w:rsidRPr="00EC42AC">
        <w:rPr>
          <w:spacing w:val="-3"/>
        </w:rPr>
        <w:t>Curso</w:t>
      </w:r>
      <w:r w:rsidRPr="00EC42AC">
        <w:rPr>
          <w:spacing w:val="30"/>
        </w:rPr>
        <w:t xml:space="preserve"> </w:t>
      </w:r>
      <w:r w:rsidRPr="00EC42AC">
        <w:rPr>
          <w:spacing w:val="-2"/>
        </w:rPr>
        <w:t>de</w:t>
      </w:r>
      <w:r w:rsidRPr="00EC42AC">
        <w:rPr>
          <w:spacing w:val="27"/>
        </w:rPr>
        <w:t xml:space="preserve"> </w:t>
      </w:r>
      <w:r w:rsidRPr="00EC42AC">
        <w:rPr>
          <w:spacing w:val="-4"/>
        </w:rPr>
        <w:t>Letras</w:t>
      </w:r>
      <w:r w:rsidRPr="00EC42AC">
        <w:rPr>
          <w:spacing w:val="28"/>
        </w:rPr>
        <w:t xml:space="preserve"> </w:t>
      </w:r>
      <w:r w:rsidRPr="00EC42AC">
        <w:rPr>
          <w:spacing w:val="-2"/>
        </w:rPr>
        <w:t>do</w:t>
      </w:r>
      <w:r w:rsidRPr="00EC42AC">
        <w:rPr>
          <w:spacing w:val="28"/>
        </w:rPr>
        <w:t xml:space="preserve"> </w:t>
      </w:r>
      <w:r w:rsidRPr="00EC42AC">
        <w:rPr>
          <w:i/>
          <w:spacing w:val="-3"/>
        </w:rPr>
        <w:t>campus</w:t>
      </w:r>
      <w:r w:rsidRPr="00EC42AC">
        <w:rPr>
          <w:spacing w:val="28"/>
        </w:rPr>
        <w:t xml:space="preserve"> </w:t>
      </w:r>
      <w:r w:rsidRPr="00EC42AC">
        <w:rPr>
          <w:spacing w:val="-2"/>
        </w:rPr>
        <w:t>de</w:t>
      </w:r>
      <w:r w:rsidRPr="00EC42AC">
        <w:rPr>
          <w:spacing w:val="27"/>
        </w:rPr>
        <w:t xml:space="preserve"> </w:t>
      </w:r>
      <w:r w:rsidRPr="00EC42AC">
        <w:rPr>
          <w:spacing w:val="-4"/>
        </w:rPr>
        <w:t>Imperatriz,</w:t>
      </w:r>
      <w:r w:rsidRPr="00EC42AC">
        <w:rPr>
          <w:spacing w:val="14"/>
        </w:rPr>
        <w:t xml:space="preserve"> </w:t>
      </w:r>
      <w:r w:rsidRPr="00EC42AC">
        <w:rPr>
          <w:spacing w:val="-2"/>
        </w:rPr>
        <w:t>da</w:t>
      </w:r>
      <w:r w:rsidRPr="00EC42AC">
        <w:rPr>
          <w:spacing w:val="13"/>
        </w:rPr>
        <w:t xml:space="preserve"> </w:t>
      </w:r>
      <w:r w:rsidRPr="00EC42AC">
        <w:rPr>
          <w:spacing w:val="-3"/>
        </w:rPr>
        <w:t>Universidade</w:t>
      </w:r>
      <w:r w:rsidRPr="00EC42AC">
        <w:rPr>
          <w:spacing w:val="13"/>
        </w:rPr>
        <w:t xml:space="preserve"> </w:t>
      </w:r>
      <w:r w:rsidRPr="00EC42AC">
        <w:rPr>
          <w:spacing w:val="-3"/>
        </w:rPr>
        <w:t>Estadual</w:t>
      </w:r>
      <w:r w:rsidRPr="00EC42AC">
        <w:rPr>
          <w:spacing w:val="14"/>
        </w:rPr>
        <w:t xml:space="preserve"> </w:t>
      </w:r>
      <w:r w:rsidRPr="00EC42AC">
        <w:rPr>
          <w:spacing w:val="-1"/>
        </w:rPr>
        <w:t>da Região Tocantina do</w:t>
      </w:r>
      <w:r w:rsidRPr="00EC42AC">
        <w:rPr>
          <w:spacing w:val="11"/>
        </w:rPr>
        <w:t xml:space="preserve"> </w:t>
      </w:r>
      <w:r w:rsidRPr="00EC42AC">
        <w:rPr>
          <w:spacing w:val="-4"/>
        </w:rPr>
        <w:t xml:space="preserve">Maranhão – UEMASUL. </w:t>
      </w:r>
      <w:r w:rsidRPr="00EC42AC">
        <w:t xml:space="preserve">Dessa maneira, a pesquisa tem como </w:t>
      </w:r>
      <w:r w:rsidRPr="00EC42AC">
        <w:rPr>
          <w:spacing w:val="-3"/>
        </w:rPr>
        <w:t xml:space="preserve">objetivo geral </w:t>
      </w:r>
      <w:r w:rsidR="00FB18BA" w:rsidRPr="00EC42AC">
        <w:t>constatar se há concordância entre os discursos dos gramáticos, legisladores e docentes de língua portuguesa, especificamente do século XXI</w:t>
      </w:r>
      <w:r w:rsidR="00FB18BA">
        <w:t>,</w:t>
      </w:r>
      <w:r w:rsidR="00FB18BA" w:rsidRPr="00EC42AC">
        <w:t xml:space="preserve"> em Açailândia-MA</w:t>
      </w:r>
      <w:r w:rsidRPr="00EC42AC">
        <w:t>.</w:t>
      </w:r>
    </w:p>
    <w:p w14:paraId="56A82447" w14:textId="388A8B9D" w:rsidR="00F57AA4" w:rsidRPr="00EC42AC" w:rsidRDefault="00480F10" w:rsidP="00480F10">
      <w:pPr>
        <w:pStyle w:val="Default"/>
        <w:spacing w:line="360" w:lineRule="auto"/>
        <w:ind w:firstLine="708"/>
        <w:jc w:val="both"/>
      </w:pPr>
      <w:r>
        <w:rPr>
          <w:spacing w:val="-1"/>
        </w:rPr>
        <w:t>D</w:t>
      </w:r>
      <w:r w:rsidR="00873FF2" w:rsidRPr="00EC42AC">
        <w:rPr>
          <w:spacing w:val="-1"/>
        </w:rPr>
        <w:t>efine-se</w:t>
      </w:r>
      <w:r>
        <w:rPr>
          <w:spacing w:val="-1"/>
        </w:rPr>
        <w:t>, portato,</w:t>
      </w:r>
      <w:r w:rsidR="00873FF2" w:rsidRPr="00EC42AC">
        <w:rPr>
          <w:spacing w:val="-1"/>
        </w:rPr>
        <w:t xml:space="preserve"> com</w:t>
      </w:r>
      <w:r w:rsidR="00F57AA4" w:rsidRPr="00EC42AC">
        <w:t xml:space="preserve">o </w:t>
      </w:r>
      <w:r w:rsidR="00F57AA4" w:rsidRPr="00EC42AC">
        <w:rPr>
          <w:i/>
        </w:rPr>
        <w:t xml:space="preserve">corpus </w:t>
      </w:r>
      <w:r w:rsidR="00F57AA4" w:rsidRPr="00EC42AC">
        <w:t xml:space="preserve">textual </w:t>
      </w:r>
      <w:r w:rsidR="00873FF2" w:rsidRPr="00EC42AC">
        <w:t>des</w:t>
      </w:r>
      <w:r w:rsidR="00C42319">
        <w:t>te trabalho</w:t>
      </w:r>
      <w:r w:rsidR="00873FF2" w:rsidRPr="00EC42AC">
        <w:t xml:space="preserve"> a</w:t>
      </w:r>
      <w:r w:rsidR="00F57AA4" w:rsidRPr="00EC42AC">
        <w:t xml:space="preserve"> obra</w:t>
      </w:r>
      <w:r w:rsidR="00C42319">
        <w:t xml:space="preserve"> </w:t>
      </w:r>
      <w:r w:rsidR="00F57AA4" w:rsidRPr="00EC42AC">
        <w:rPr>
          <w:i/>
        </w:rPr>
        <w:t>Português Linguagens,</w:t>
      </w:r>
      <w:r w:rsidR="00F57AA4" w:rsidRPr="00EC42AC">
        <w:t xml:space="preserve"> de Cereja e Cochar (2015)</w:t>
      </w:r>
      <w:r>
        <w:t xml:space="preserve">, esta que fora analisada </w:t>
      </w:r>
      <w:r w:rsidR="00F57AA4" w:rsidRPr="00EC42AC">
        <w:t>com base nos princípios teóricos</w:t>
      </w:r>
      <w:r w:rsidR="00873FF2" w:rsidRPr="00EC42AC">
        <w:t xml:space="preserve"> </w:t>
      </w:r>
      <w:r w:rsidR="00EC42AC" w:rsidRPr="00EC42AC">
        <w:t>metodológicos</w:t>
      </w:r>
      <w:r w:rsidR="00873FF2" w:rsidRPr="00EC42AC">
        <w:t xml:space="preserve"> da Análise do Dis</w:t>
      </w:r>
      <w:r w:rsidR="00F57AA4" w:rsidRPr="00EC42AC">
        <w:t xml:space="preserve">curso de Linha Francesa, particularmente os conceitos de Maingueneau (1989), o qual defende a ideia de que “o discurso se constrói, com efeito, em função de uma finalidade, devendo, supostamente </w:t>
      </w:r>
      <w:r w:rsidR="00EC42AC" w:rsidRPr="00EC42AC">
        <w:t>digerir-se</w:t>
      </w:r>
      <w:r w:rsidR="00F57AA4" w:rsidRPr="00EC42AC">
        <w:t xml:space="preserve"> para algum lugar (2013, p. 59)”</w:t>
      </w:r>
      <w:r w:rsidR="00EC42AC">
        <w:t>, e</w:t>
      </w:r>
      <w:r w:rsidR="00F57AA4" w:rsidRPr="00EC42AC">
        <w:t xml:space="preserve"> da Historiografia Linguís</w:t>
      </w:r>
      <w:r w:rsidR="00873FF2" w:rsidRPr="00EC42AC">
        <w:t>ti</w:t>
      </w:r>
      <w:r w:rsidR="00F57AA4" w:rsidRPr="00EC42AC">
        <w:t>ca</w:t>
      </w:r>
      <w:r w:rsidR="00F57AA4" w:rsidRPr="00EC42AC">
        <w:rPr>
          <w:iCs/>
          <w:shd w:val="clear" w:color="auto" w:fill="FFFFFF"/>
        </w:rPr>
        <w:t xml:space="preserve"> </w:t>
      </w:r>
      <w:r w:rsidR="00F57AA4" w:rsidRPr="00EC42AC">
        <w:t>de Koerner (1996), baseado nos três princípios; contextualização, imanência e adequação.</w:t>
      </w:r>
    </w:p>
    <w:p w14:paraId="4D8D264C" w14:textId="630B137F" w:rsidR="00FB18BA" w:rsidRDefault="00480F10" w:rsidP="00885BA8">
      <w:pPr>
        <w:pStyle w:val="SemEspaamento"/>
        <w:spacing w:line="360" w:lineRule="auto"/>
        <w:ind w:firstLine="708"/>
        <w:jc w:val="both"/>
        <w:rPr>
          <w:rFonts w:ascii="Times New Roman" w:hAnsi="Times New Roman"/>
          <w:spacing w:val="-1"/>
          <w:sz w:val="24"/>
          <w:szCs w:val="24"/>
        </w:rPr>
      </w:pPr>
      <w:bookmarkStart w:id="1" w:name="_Toc505200399"/>
      <w:r>
        <w:rPr>
          <w:rFonts w:ascii="Times New Roman" w:hAnsi="Times New Roman"/>
          <w:spacing w:val="-1"/>
          <w:sz w:val="24"/>
          <w:szCs w:val="24"/>
        </w:rPr>
        <w:t>Nesse contexto, salienta-se que os</w:t>
      </w:r>
      <w:r w:rsidR="00F57AA4" w:rsidRPr="00EC42AC">
        <w:rPr>
          <w:rFonts w:ascii="Times New Roman" w:hAnsi="Times New Roman"/>
          <w:spacing w:val="-1"/>
          <w:sz w:val="24"/>
          <w:szCs w:val="24"/>
        </w:rPr>
        <w:t xml:space="preserve"> procedimentos da pesquisa foram</w:t>
      </w:r>
      <w:r w:rsidR="00C42319">
        <w:rPr>
          <w:rFonts w:ascii="Times New Roman" w:hAnsi="Times New Roman"/>
          <w:sz w:val="24"/>
          <w:szCs w:val="24"/>
        </w:rPr>
        <w:t xml:space="preserve"> </w:t>
      </w:r>
      <w:r w:rsidR="00C42319" w:rsidRPr="00EC42AC">
        <w:rPr>
          <w:rFonts w:ascii="Times New Roman" w:hAnsi="Times New Roman"/>
          <w:spacing w:val="-1"/>
          <w:sz w:val="24"/>
          <w:szCs w:val="24"/>
        </w:rPr>
        <w:t xml:space="preserve">efetivados </w:t>
      </w:r>
      <w:r w:rsidR="00F57AA4" w:rsidRPr="00EC42AC">
        <w:rPr>
          <w:rFonts w:ascii="Times New Roman" w:hAnsi="Times New Roman"/>
          <w:spacing w:val="-1"/>
          <w:sz w:val="24"/>
          <w:szCs w:val="24"/>
        </w:rPr>
        <w:t xml:space="preserve">cronologicamente em: </w:t>
      </w:r>
      <w:r w:rsidR="00C42319">
        <w:rPr>
          <w:rFonts w:ascii="Times New Roman" w:hAnsi="Times New Roman"/>
          <w:spacing w:val="-1"/>
          <w:sz w:val="24"/>
          <w:szCs w:val="24"/>
        </w:rPr>
        <w:t>levantamento de materiais teóricos</w:t>
      </w:r>
      <w:r w:rsidR="00050C13">
        <w:rPr>
          <w:rFonts w:ascii="Times New Roman" w:hAnsi="Times New Roman"/>
          <w:spacing w:val="-1"/>
          <w:sz w:val="24"/>
          <w:szCs w:val="24"/>
        </w:rPr>
        <w:t xml:space="preserve"> e</w:t>
      </w:r>
      <w:r w:rsidR="00C42319">
        <w:rPr>
          <w:rFonts w:ascii="Times New Roman" w:hAnsi="Times New Roman"/>
          <w:spacing w:val="-1"/>
          <w:sz w:val="24"/>
          <w:szCs w:val="24"/>
        </w:rPr>
        <w:t xml:space="preserve"> l</w:t>
      </w:r>
      <w:r w:rsidR="00F57AA4" w:rsidRPr="00EC42AC">
        <w:rPr>
          <w:rFonts w:ascii="Times New Roman" w:hAnsi="Times New Roman"/>
          <w:spacing w:val="-1"/>
          <w:sz w:val="24"/>
          <w:szCs w:val="24"/>
        </w:rPr>
        <w:t>eitura de obras paradidáticas</w:t>
      </w:r>
      <w:r w:rsidR="00C42319">
        <w:rPr>
          <w:rFonts w:ascii="Times New Roman" w:hAnsi="Times New Roman"/>
          <w:spacing w:val="-1"/>
          <w:sz w:val="24"/>
          <w:szCs w:val="24"/>
        </w:rPr>
        <w:t xml:space="preserve"> tidas como base</w:t>
      </w:r>
      <w:r w:rsidR="00050C13">
        <w:rPr>
          <w:rFonts w:ascii="Times New Roman" w:hAnsi="Times New Roman"/>
          <w:spacing w:val="-1"/>
          <w:sz w:val="24"/>
          <w:szCs w:val="24"/>
        </w:rPr>
        <w:t xml:space="preserve"> - </w:t>
      </w:r>
      <w:r w:rsidR="00F57AA4" w:rsidRPr="00EC42AC">
        <w:rPr>
          <w:rFonts w:ascii="Times New Roman" w:hAnsi="Times New Roman"/>
          <w:i/>
          <w:spacing w:val="-1"/>
          <w:sz w:val="24"/>
          <w:szCs w:val="24"/>
        </w:rPr>
        <w:t>Análise do Discurso; Princípios e Procedimentos</w:t>
      </w:r>
      <w:r w:rsidR="00F57AA4" w:rsidRPr="00EC42AC">
        <w:rPr>
          <w:rFonts w:ascii="Times New Roman" w:hAnsi="Times New Roman"/>
          <w:spacing w:val="-1"/>
          <w:sz w:val="24"/>
          <w:szCs w:val="24"/>
        </w:rPr>
        <w:t xml:space="preserve">, de Orlandi (2001) e </w:t>
      </w:r>
      <w:r w:rsidR="00F57AA4" w:rsidRPr="00EC42AC">
        <w:rPr>
          <w:rFonts w:ascii="Times New Roman" w:hAnsi="Times New Roman"/>
          <w:i/>
          <w:spacing w:val="-1"/>
          <w:sz w:val="24"/>
          <w:szCs w:val="24"/>
        </w:rPr>
        <w:t>Língua Portuguesa no Maranhão do Século XIX sob o Enfoque Historiográfico</w:t>
      </w:r>
      <w:r w:rsidR="00F57AA4" w:rsidRPr="00EC42AC">
        <w:rPr>
          <w:rFonts w:ascii="Times New Roman" w:hAnsi="Times New Roman"/>
          <w:sz w:val="24"/>
          <w:szCs w:val="24"/>
        </w:rPr>
        <w:t>,</w:t>
      </w:r>
      <w:r w:rsidR="00F57AA4" w:rsidRPr="00EC42AC">
        <w:rPr>
          <w:rFonts w:ascii="Times New Roman" w:hAnsi="Times New Roman"/>
          <w:spacing w:val="-1"/>
          <w:sz w:val="24"/>
          <w:szCs w:val="24"/>
        </w:rPr>
        <w:t xml:space="preserve"> de Nogueira (</w:t>
      </w:r>
      <w:r w:rsidR="00050C13" w:rsidRPr="00EC42AC">
        <w:rPr>
          <w:rFonts w:ascii="Times New Roman" w:hAnsi="Times New Roman"/>
          <w:spacing w:val="-1"/>
          <w:sz w:val="24"/>
          <w:szCs w:val="24"/>
        </w:rPr>
        <w:t>2015)</w:t>
      </w:r>
      <w:r w:rsidR="00050C13">
        <w:rPr>
          <w:rFonts w:ascii="Times New Roman" w:hAnsi="Times New Roman"/>
          <w:spacing w:val="-1"/>
          <w:sz w:val="24"/>
          <w:szCs w:val="24"/>
        </w:rPr>
        <w:t xml:space="preserve"> -, produções </w:t>
      </w:r>
      <w:r w:rsidR="00F57AA4" w:rsidRPr="00EC42AC">
        <w:rPr>
          <w:rFonts w:ascii="Times New Roman" w:hAnsi="Times New Roman"/>
          <w:spacing w:val="-1"/>
          <w:sz w:val="24"/>
          <w:szCs w:val="24"/>
        </w:rPr>
        <w:t xml:space="preserve">de textos </w:t>
      </w:r>
      <w:r w:rsidR="00050C13">
        <w:rPr>
          <w:rFonts w:ascii="Times New Roman" w:hAnsi="Times New Roman"/>
          <w:spacing w:val="-1"/>
          <w:sz w:val="24"/>
          <w:szCs w:val="24"/>
        </w:rPr>
        <w:t>técnicos</w:t>
      </w:r>
      <w:r w:rsidR="00F57AA4" w:rsidRPr="00EC42AC">
        <w:rPr>
          <w:rFonts w:ascii="Times New Roman" w:hAnsi="Times New Roman"/>
          <w:spacing w:val="-1"/>
          <w:sz w:val="24"/>
          <w:szCs w:val="24"/>
        </w:rPr>
        <w:t xml:space="preserve"> referente</w:t>
      </w:r>
      <w:r w:rsidR="00050C13">
        <w:rPr>
          <w:rFonts w:ascii="Times New Roman" w:hAnsi="Times New Roman"/>
          <w:spacing w:val="-1"/>
          <w:sz w:val="24"/>
          <w:szCs w:val="24"/>
        </w:rPr>
        <w:t>s</w:t>
      </w:r>
      <w:r w:rsidR="00F57AA4" w:rsidRPr="00EC42AC">
        <w:rPr>
          <w:rFonts w:ascii="Times New Roman" w:hAnsi="Times New Roman"/>
          <w:spacing w:val="-1"/>
          <w:sz w:val="24"/>
          <w:szCs w:val="24"/>
        </w:rPr>
        <w:t xml:space="preserve"> às leituras propostas; </w:t>
      </w:r>
      <w:r w:rsidR="00050C13">
        <w:rPr>
          <w:rFonts w:ascii="Times New Roman" w:hAnsi="Times New Roman"/>
          <w:spacing w:val="-1"/>
          <w:sz w:val="24"/>
          <w:szCs w:val="24"/>
        </w:rPr>
        <w:t xml:space="preserve">seleção do </w:t>
      </w:r>
      <w:r w:rsidR="00050C13" w:rsidRPr="00050C13">
        <w:rPr>
          <w:rFonts w:ascii="Times New Roman" w:hAnsi="Times New Roman"/>
          <w:i/>
          <w:iCs/>
          <w:spacing w:val="-1"/>
          <w:sz w:val="24"/>
          <w:szCs w:val="24"/>
        </w:rPr>
        <w:t>corpus</w:t>
      </w:r>
      <w:r w:rsidR="00F57AA4" w:rsidRPr="00EC42AC">
        <w:rPr>
          <w:rFonts w:ascii="Times New Roman" w:hAnsi="Times New Roman"/>
          <w:spacing w:val="-1"/>
          <w:sz w:val="24"/>
          <w:szCs w:val="24"/>
        </w:rPr>
        <w:t xml:space="preserve"> </w:t>
      </w:r>
      <w:r w:rsidR="00F57AA4" w:rsidRPr="00EC42AC">
        <w:rPr>
          <w:rFonts w:ascii="Times New Roman" w:hAnsi="Times New Roman"/>
          <w:i/>
          <w:sz w:val="24"/>
          <w:szCs w:val="24"/>
        </w:rPr>
        <w:t>Português Linguagens</w:t>
      </w:r>
      <w:r w:rsidR="00F57AA4" w:rsidRPr="00EC42AC">
        <w:rPr>
          <w:rFonts w:ascii="Times New Roman" w:hAnsi="Times New Roman"/>
          <w:sz w:val="24"/>
          <w:szCs w:val="24"/>
        </w:rPr>
        <w:t xml:space="preserve">, de Cereja e Cochar (2015), </w:t>
      </w:r>
      <w:r w:rsidR="00F57AA4" w:rsidRPr="00EC42AC">
        <w:rPr>
          <w:rFonts w:ascii="Times New Roman" w:hAnsi="Times New Roman"/>
          <w:spacing w:val="-1"/>
          <w:sz w:val="24"/>
          <w:szCs w:val="24"/>
        </w:rPr>
        <w:t xml:space="preserve">bem como </w:t>
      </w:r>
      <w:r w:rsidR="00050C13">
        <w:rPr>
          <w:rFonts w:ascii="Times New Roman" w:hAnsi="Times New Roman"/>
          <w:spacing w:val="-1"/>
          <w:sz w:val="24"/>
          <w:szCs w:val="24"/>
        </w:rPr>
        <w:t>coleta de dados</w:t>
      </w:r>
      <w:r w:rsidR="00F57AA4" w:rsidRPr="00EC42AC">
        <w:rPr>
          <w:rFonts w:ascii="Times New Roman" w:hAnsi="Times New Roman"/>
          <w:spacing w:val="-1"/>
          <w:sz w:val="24"/>
          <w:szCs w:val="24"/>
        </w:rPr>
        <w:t xml:space="preserve"> </w:t>
      </w:r>
      <w:r w:rsidR="00F57AA4" w:rsidRPr="00EC42AC">
        <w:rPr>
          <w:rFonts w:ascii="Times New Roman" w:hAnsi="Times New Roman"/>
          <w:i/>
          <w:spacing w:val="-1"/>
          <w:sz w:val="24"/>
          <w:szCs w:val="24"/>
        </w:rPr>
        <w:t>in loco</w:t>
      </w:r>
      <w:r w:rsidR="00FB18BA">
        <w:rPr>
          <w:rFonts w:ascii="Times New Roman" w:hAnsi="Times New Roman"/>
          <w:iCs/>
          <w:spacing w:val="-1"/>
          <w:sz w:val="24"/>
          <w:szCs w:val="24"/>
        </w:rPr>
        <w:t xml:space="preserve"> </w:t>
      </w:r>
      <w:r w:rsidR="00F57AA4" w:rsidRPr="00EC42AC">
        <w:rPr>
          <w:rFonts w:ascii="Times New Roman" w:hAnsi="Times New Roman"/>
          <w:spacing w:val="-1"/>
          <w:sz w:val="24"/>
          <w:szCs w:val="24"/>
        </w:rPr>
        <w:t xml:space="preserve">na Secretaria de </w:t>
      </w:r>
      <w:r w:rsidR="00F57AA4" w:rsidRPr="00EC42AC">
        <w:rPr>
          <w:rFonts w:ascii="Times New Roman" w:hAnsi="Times New Roman"/>
          <w:spacing w:val="-1"/>
          <w:sz w:val="24"/>
          <w:szCs w:val="24"/>
        </w:rPr>
        <w:lastRenderedPageBreak/>
        <w:t>Educação do Município de Açailândia</w:t>
      </w:r>
      <w:r w:rsidR="00885BA8" w:rsidRPr="00EC42AC">
        <w:rPr>
          <w:rFonts w:ascii="Times New Roman" w:hAnsi="Times New Roman"/>
          <w:spacing w:val="-1"/>
          <w:sz w:val="24"/>
          <w:szCs w:val="24"/>
        </w:rPr>
        <w:t xml:space="preserve">-MA, </w:t>
      </w:r>
      <w:r w:rsidR="00050C13">
        <w:rPr>
          <w:rFonts w:ascii="Times New Roman" w:hAnsi="Times New Roman"/>
          <w:spacing w:val="-1"/>
          <w:sz w:val="24"/>
          <w:szCs w:val="24"/>
        </w:rPr>
        <w:t xml:space="preserve">onde foram realizadas </w:t>
      </w:r>
      <w:r w:rsidR="00F57AA4" w:rsidRPr="00EC42AC">
        <w:rPr>
          <w:rFonts w:ascii="Times New Roman" w:hAnsi="Times New Roman"/>
          <w:spacing w:val="-1"/>
          <w:sz w:val="24"/>
          <w:szCs w:val="24"/>
        </w:rPr>
        <w:t xml:space="preserve">entrevistas e conversas abertas com docentes, técnicos e outros atuantes da educação </w:t>
      </w:r>
      <w:bookmarkStart w:id="2" w:name="_Toc505200400"/>
      <w:bookmarkEnd w:id="1"/>
      <w:r w:rsidR="00FB18BA">
        <w:rPr>
          <w:rFonts w:ascii="Times New Roman" w:hAnsi="Times New Roman"/>
          <w:spacing w:val="-1"/>
          <w:sz w:val="24"/>
          <w:szCs w:val="24"/>
        </w:rPr>
        <w:t>em Açailândia-MA</w:t>
      </w:r>
      <w:r w:rsidR="00AD18FC" w:rsidRPr="00EC42AC">
        <w:rPr>
          <w:rFonts w:ascii="Times New Roman" w:hAnsi="Times New Roman"/>
          <w:spacing w:val="-1"/>
          <w:sz w:val="24"/>
          <w:szCs w:val="24"/>
        </w:rPr>
        <w:t xml:space="preserve">. </w:t>
      </w:r>
    </w:p>
    <w:p w14:paraId="06F28724" w14:textId="33902FA2" w:rsidR="00480F10" w:rsidRDefault="00480F10" w:rsidP="00480F10">
      <w:pPr>
        <w:pStyle w:val="TxBrc10"/>
        <w:tabs>
          <w:tab w:val="left" w:pos="0"/>
        </w:tabs>
        <w:suppressAutoHyphens w:val="0"/>
        <w:autoSpaceDN w:val="0"/>
        <w:adjustRightInd w:val="0"/>
        <w:spacing w:line="360" w:lineRule="auto"/>
        <w:jc w:val="both"/>
        <w:outlineLvl w:val="2"/>
        <w:rPr>
          <w:color w:val="000000"/>
          <w:shd w:val="clear" w:color="auto" w:fill="FFFFFF"/>
          <w:lang w:val="pt-BR"/>
        </w:rPr>
      </w:pPr>
      <w:r>
        <w:rPr>
          <w:spacing w:val="-1"/>
        </w:rPr>
        <w:tab/>
      </w:r>
      <w:r w:rsidR="00373861">
        <w:rPr>
          <w:spacing w:val="-1"/>
        </w:rPr>
        <w:t xml:space="preserve">Este </w:t>
      </w:r>
      <w:proofErr w:type="spellStart"/>
      <w:r w:rsidR="00373861">
        <w:rPr>
          <w:spacing w:val="-1"/>
        </w:rPr>
        <w:t>trabalho</w:t>
      </w:r>
      <w:proofErr w:type="spellEnd"/>
      <w:r w:rsidR="00373861">
        <w:rPr>
          <w:spacing w:val="-1"/>
        </w:rPr>
        <w:t xml:space="preserve"> </w:t>
      </w:r>
      <w:proofErr w:type="spellStart"/>
      <w:r w:rsidR="00373861">
        <w:rPr>
          <w:spacing w:val="-1"/>
        </w:rPr>
        <w:t>está</w:t>
      </w:r>
      <w:proofErr w:type="spellEnd"/>
      <w:r w:rsidR="00373861">
        <w:rPr>
          <w:spacing w:val="-1"/>
        </w:rPr>
        <w:t xml:space="preserve"> </w:t>
      </w:r>
      <w:proofErr w:type="spellStart"/>
      <w:r w:rsidR="00373861">
        <w:rPr>
          <w:spacing w:val="-1"/>
        </w:rPr>
        <w:t>o</w:t>
      </w:r>
      <w:r>
        <w:rPr>
          <w:spacing w:val="-1"/>
        </w:rPr>
        <w:t>rganizado</w:t>
      </w:r>
      <w:proofErr w:type="spellEnd"/>
      <w:r>
        <w:rPr>
          <w:spacing w:val="-1"/>
        </w:rPr>
        <w:t xml:space="preserve"> </w:t>
      </w:r>
      <w:proofErr w:type="spellStart"/>
      <w:r>
        <w:rPr>
          <w:spacing w:val="-1"/>
        </w:rPr>
        <w:t>em</w:t>
      </w:r>
      <w:proofErr w:type="spellEnd"/>
      <w:r>
        <w:rPr>
          <w:spacing w:val="-1"/>
        </w:rPr>
        <w:t xml:space="preserve"> </w:t>
      </w:r>
      <w:proofErr w:type="spellStart"/>
      <w:r>
        <w:rPr>
          <w:spacing w:val="-1"/>
        </w:rPr>
        <w:t>duas</w:t>
      </w:r>
      <w:proofErr w:type="spellEnd"/>
      <w:r>
        <w:rPr>
          <w:spacing w:val="-1"/>
        </w:rPr>
        <w:t xml:space="preserve"> </w:t>
      </w:r>
      <w:proofErr w:type="spellStart"/>
      <w:r>
        <w:rPr>
          <w:spacing w:val="-1"/>
        </w:rPr>
        <w:t>seções</w:t>
      </w:r>
      <w:proofErr w:type="spellEnd"/>
      <w:r>
        <w:rPr>
          <w:spacing w:val="-1"/>
        </w:rPr>
        <w:t xml:space="preserve"> </w:t>
      </w:r>
      <w:proofErr w:type="spellStart"/>
      <w:r>
        <w:rPr>
          <w:spacing w:val="-1"/>
        </w:rPr>
        <w:t>intituladas</w:t>
      </w:r>
      <w:proofErr w:type="spellEnd"/>
      <w:r>
        <w:rPr>
          <w:spacing w:val="-1"/>
        </w:rPr>
        <w:t xml:space="preserve"> </w:t>
      </w:r>
      <w:proofErr w:type="spellStart"/>
      <w:r>
        <w:rPr>
          <w:spacing w:val="-1"/>
        </w:rPr>
        <w:t>sequencialmente</w:t>
      </w:r>
      <w:proofErr w:type="spellEnd"/>
      <w:r>
        <w:rPr>
          <w:spacing w:val="-1"/>
        </w:rPr>
        <w:t xml:space="preserve"> </w:t>
      </w:r>
      <w:proofErr w:type="spellStart"/>
      <w:r>
        <w:rPr>
          <w:spacing w:val="-1"/>
        </w:rPr>
        <w:t>por</w:t>
      </w:r>
      <w:proofErr w:type="spellEnd"/>
      <w:r>
        <w:rPr>
          <w:spacing w:val="-1"/>
        </w:rPr>
        <w:t xml:space="preserve"> </w:t>
      </w:r>
      <w:r w:rsidRPr="00480F10">
        <w:rPr>
          <w:b/>
          <w:bCs/>
          <w:spacing w:val="-1"/>
        </w:rPr>
        <w:t>1</w:t>
      </w:r>
      <w:r w:rsidRPr="00480F10">
        <w:t xml:space="preserve"> </w:t>
      </w:r>
      <w:proofErr w:type="spellStart"/>
      <w:r w:rsidRPr="00045885">
        <w:rPr>
          <w:i/>
          <w:iCs/>
        </w:rPr>
        <w:t>Educação</w:t>
      </w:r>
      <w:proofErr w:type="spellEnd"/>
      <w:r w:rsidRPr="00045885">
        <w:rPr>
          <w:i/>
          <w:iCs/>
        </w:rPr>
        <w:t xml:space="preserve"> </w:t>
      </w:r>
      <w:proofErr w:type="spellStart"/>
      <w:r w:rsidRPr="00045885">
        <w:rPr>
          <w:i/>
          <w:iCs/>
        </w:rPr>
        <w:t>maranhense</w:t>
      </w:r>
      <w:proofErr w:type="spellEnd"/>
      <w:r w:rsidRPr="00045885">
        <w:rPr>
          <w:i/>
          <w:iCs/>
        </w:rPr>
        <w:t xml:space="preserve"> e a </w:t>
      </w:r>
      <w:proofErr w:type="spellStart"/>
      <w:r w:rsidRPr="00045885">
        <w:rPr>
          <w:i/>
          <w:iCs/>
        </w:rPr>
        <w:t>adesão</w:t>
      </w:r>
      <w:proofErr w:type="spellEnd"/>
      <w:r w:rsidRPr="00045885">
        <w:rPr>
          <w:i/>
          <w:iCs/>
        </w:rPr>
        <w:t xml:space="preserve"> dos </w:t>
      </w:r>
      <w:proofErr w:type="spellStart"/>
      <w:r w:rsidRPr="00045885">
        <w:rPr>
          <w:i/>
          <w:iCs/>
        </w:rPr>
        <w:t>manuais</w:t>
      </w:r>
      <w:proofErr w:type="spellEnd"/>
      <w:r w:rsidRPr="00045885">
        <w:rPr>
          <w:i/>
          <w:iCs/>
        </w:rPr>
        <w:t xml:space="preserve"> </w:t>
      </w:r>
      <w:proofErr w:type="spellStart"/>
      <w:r w:rsidRPr="00045885">
        <w:rPr>
          <w:i/>
          <w:iCs/>
        </w:rPr>
        <w:t>didáticos</w:t>
      </w:r>
      <w:proofErr w:type="spellEnd"/>
      <w:r w:rsidRPr="00480F10">
        <w:t xml:space="preserve">; </w:t>
      </w:r>
      <w:r w:rsidRPr="00480F10">
        <w:rPr>
          <w:b/>
          <w:bCs/>
        </w:rPr>
        <w:t>2</w:t>
      </w:r>
      <w:r w:rsidRPr="00480F10">
        <w:t xml:space="preserve"> </w:t>
      </w:r>
      <w:r w:rsidRPr="00045885">
        <w:rPr>
          <w:i/>
          <w:iCs/>
          <w:color w:val="000000"/>
          <w:shd w:val="clear" w:color="auto" w:fill="FFFFFF"/>
          <w:lang w:val="pt-BR"/>
        </w:rPr>
        <w:t>Manual didático de língua portuguesa: Português Linguagens, de Cereja e Cochar (2015)</w:t>
      </w:r>
      <w:r>
        <w:rPr>
          <w:color w:val="000000"/>
          <w:shd w:val="clear" w:color="auto" w:fill="FFFFFF"/>
          <w:lang w:val="pt-BR"/>
        </w:rPr>
        <w:t xml:space="preserve">, onde na primeira </w:t>
      </w:r>
      <w:r w:rsidR="00373861">
        <w:rPr>
          <w:color w:val="000000"/>
          <w:shd w:val="clear" w:color="auto" w:fill="FFFFFF"/>
          <w:lang w:val="pt-BR"/>
        </w:rPr>
        <w:t xml:space="preserve">é propiciada uma </w:t>
      </w:r>
      <w:r>
        <w:rPr>
          <w:color w:val="000000"/>
          <w:shd w:val="clear" w:color="auto" w:fill="FFFFFF"/>
          <w:lang w:val="pt-BR"/>
        </w:rPr>
        <w:t>contextualiza</w:t>
      </w:r>
      <w:r w:rsidR="00373861">
        <w:rPr>
          <w:color w:val="000000"/>
          <w:shd w:val="clear" w:color="auto" w:fill="FFFFFF"/>
          <w:lang w:val="pt-BR"/>
        </w:rPr>
        <w:t>ção</w:t>
      </w:r>
      <w:r>
        <w:rPr>
          <w:color w:val="000000"/>
          <w:shd w:val="clear" w:color="auto" w:fill="FFFFFF"/>
          <w:lang w:val="pt-BR"/>
        </w:rPr>
        <w:t xml:space="preserve"> </w:t>
      </w:r>
      <w:r w:rsidR="00373861">
        <w:rPr>
          <w:color w:val="000000"/>
          <w:shd w:val="clear" w:color="auto" w:fill="FFFFFF"/>
          <w:lang w:val="pt-BR"/>
        </w:rPr>
        <w:t>d</w:t>
      </w:r>
      <w:r>
        <w:rPr>
          <w:color w:val="000000"/>
          <w:shd w:val="clear" w:color="auto" w:fill="FFFFFF"/>
          <w:lang w:val="pt-BR"/>
        </w:rPr>
        <w:t>a educação maranhense no século XXI</w:t>
      </w:r>
      <w:r w:rsidR="00373861">
        <w:rPr>
          <w:color w:val="000000"/>
          <w:shd w:val="clear" w:color="auto" w:fill="FFFFFF"/>
          <w:lang w:val="pt-BR"/>
        </w:rPr>
        <w:t xml:space="preserve"> e do </w:t>
      </w:r>
      <w:r>
        <w:rPr>
          <w:color w:val="000000"/>
          <w:shd w:val="clear" w:color="auto" w:fill="FFFFFF"/>
          <w:lang w:val="pt-BR"/>
        </w:rPr>
        <w:t xml:space="preserve">processo de adesão do material didático, </w:t>
      </w:r>
      <w:r w:rsidR="00373861">
        <w:rPr>
          <w:color w:val="000000"/>
          <w:shd w:val="clear" w:color="auto" w:fill="FFFFFF"/>
          <w:lang w:val="pt-BR"/>
        </w:rPr>
        <w:t xml:space="preserve">onde pôs-se em discussão </w:t>
      </w:r>
      <w:r>
        <w:rPr>
          <w:color w:val="000000"/>
          <w:shd w:val="clear" w:color="auto" w:fill="FFFFFF"/>
          <w:lang w:val="pt-BR"/>
        </w:rPr>
        <w:t>o trajeto percorrido desde a sele</w:t>
      </w:r>
      <w:r w:rsidR="00373861">
        <w:rPr>
          <w:color w:val="000000"/>
          <w:shd w:val="clear" w:color="auto" w:fill="FFFFFF"/>
          <w:lang w:val="pt-BR"/>
        </w:rPr>
        <w:t xml:space="preserve">ção dos manuais à distribuição deles das escolas públicas do município; enquanto na segunda realiza-se uma análise do </w:t>
      </w:r>
      <w:r w:rsidR="00373861" w:rsidRPr="00373861">
        <w:rPr>
          <w:i/>
          <w:iCs/>
          <w:color w:val="000000"/>
          <w:shd w:val="clear" w:color="auto" w:fill="FFFFFF"/>
          <w:lang w:val="pt-BR"/>
        </w:rPr>
        <w:t>corpus</w:t>
      </w:r>
      <w:r w:rsidR="00373861">
        <w:rPr>
          <w:color w:val="000000"/>
          <w:shd w:val="clear" w:color="auto" w:fill="FFFFFF"/>
          <w:lang w:val="pt-BR"/>
        </w:rPr>
        <w:t xml:space="preserve"> textual em consonância com documentos oficiais no âmbito do sistema da educação nacional e local, tais como </w:t>
      </w:r>
      <w:r w:rsidR="00116DEB">
        <w:rPr>
          <w:color w:val="000000"/>
          <w:shd w:val="clear" w:color="auto" w:fill="FFFFFF"/>
          <w:lang w:val="pt-BR"/>
        </w:rPr>
        <w:t xml:space="preserve">Programa Nacional do Livro Didático - </w:t>
      </w:r>
      <w:r w:rsidR="00373861">
        <w:rPr>
          <w:color w:val="000000"/>
          <w:shd w:val="clear" w:color="auto" w:fill="FFFFFF"/>
          <w:lang w:val="pt-BR"/>
        </w:rPr>
        <w:t xml:space="preserve">PNLD, </w:t>
      </w:r>
      <w:r w:rsidR="00116DEB">
        <w:rPr>
          <w:color w:val="000000"/>
          <w:shd w:val="clear" w:color="auto" w:fill="FFFFFF"/>
          <w:lang w:val="pt-BR"/>
        </w:rPr>
        <w:t>Lei de Diretrizes e Base da Educação – LDB,</w:t>
      </w:r>
      <w:r w:rsidR="00373861">
        <w:rPr>
          <w:color w:val="000000"/>
          <w:shd w:val="clear" w:color="auto" w:fill="FFFFFF"/>
          <w:lang w:val="pt-BR"/>
        </w:rPr>
        <w:t xml:space="preserve"> </w:t>
      </w:r>
      <w:r w:rsidR="00116DEB">
        <w:rPr>
          <w:color w:val="000000"/>
          <w:shd w:val="clear" w:color="auto" w:fill="FFFFFF"/>
          <w:lang w:val="pt-BR"/>
        </w:rPr>
        <w:t xml:space="preserve">Parâmetros Curriculares Nacionais - </w:t>
      </w:r>
      <w:proofErr w:type="spellStart"/>
      <w:r w:rsidR="00373861">
        <w:rPr>
          <w:color w:val="000000"/>
          <w:shd w:val="clear" w:color="auto" w:fill="FFFFFF"/>
          <w:lang w:val="pt-BR"/>
        </w:rPr>
        <w:t>PCN’s</w:t>
      </w:r>
      <w:proofErr w:type="spellEnd"/>
      <w:r w:rsidR="00373861">
        <w:rPr>
          <w:color w:val="000000"/>
          <w:shd w:val="clear" w:color="auto" w:fill="FFFFFF"/>
          <w:lang w:val="pt-BR"/>
        </w:rPr>
        <w:t xml:space="preserve">, dentre outros. </w:t>
      </w:r>
    </w:p>
    <w:p w14:paraId="255AB787" w14:textId="6CF2E2AD" w:rsidR="00C70066" w:rsidRPr="00480F10" w:rsidRDefault="00C70066" w:rsidP="00480F10">
      <w:pPr>
        <w:pStyle w:val="TxBrc10"/>
        <w:tabs>
          <w:tab w:val="left" w:pos="0"/>
        </w:tabs>
        <w:suppressAutoHyphens w:val="0"/>
        <w:autoSpaceDN w:val="0"/>
        <w:adjustRightInd w:val="0"/>
        <w:spacing w:line="360" w:lineRule="auto"/>
        <w:jc w:val="both"/>
        <w:outlineLvl w:val="2"/>
        <w:rPr>
          <w:color w:val="000000"/>
          <w:shd w:val="clear" w:color="auto" w:fill="FFFFFF"/>
          <w:lang w:val="pt-BR"/>
        </w:rPr>
      </w:pPr>
      <w:r>
        <w:rPr>
          <w:color w:val="000000"/>
          <w:shd w:val="clear" w:color="auto" w:fill="FFFFFF"/>
          <w:lang w:val="pt-BR"/>
        </w:rPr>
        <w:tab/>
        <w:t xml:space="preserve">Diante disso, percebeu-se que enquanto o manual analisado cumpre e, portanto, é fiel aos padrões esperados pelas entidades normalizadoras do sistema de ensino em escala nacional no que diz respeito ao ensino de linguística, há, concomitantemente, uma potencial fragilidade no que tange a formação literária dos indivíduos, considerando que é percebido um desprivilegio na abordagem literária nas dependências da respectiva obra, o que dificulta consideravelmente a formação e desenvolvimento integral da língua portuguesa que, por sua vez, não se faz somente </w:t>
      </w:r>
      <w:r w:rsidR="00045885">
        <w:rPr>
          <w:color w:val="000000"/>
          <w:shd w:val="clear" w:color="auto" w:fill="FFFFFF"/>
          <w:lang w:val="pt-BR"/>
        </w:rPr>
        <w:t xml:space="preserve">por estudos linguísticos. </w:t>
      </w:r>
    </w:p>
    <w:bookmarkEnd w:id="2"/>
    <w:p w14:paraId="796685C3" w14:textId="4911D26B" w:rsidR="000B093D" w:rsidRPr="00EC42AC" w:rsidRDefault="000B093D" w:rsidP="00C70066">
      <w:pPr>
        <w:pStyle w:val="SemEspaamento"/>
        <w:spacing w:line="360" w:lineRule="auto"/>
        <w:jc w:val="both"/>
        <w:rPr>
          <w:rFonts w:ascii="Times New Roman" w:hAnsi="Times New Roman"/>
          <w:spacing w:val="-1"/>
          <w:sz w:val="24"/>
          <w:szCs w:val="24"/>
        </w:rPr>
      </w:pPr>
    </w:p>
    <w:p w14:paraId="01CFCEC6" w14:textId="6D268013" w:rsidR="00885BA8" w:rsidRDefault="00D14BFD" w:rsidP="00885BA8">
      <w:pPr>
        <w:spacing w:after="0" w:line="360" w:lineRule="auto"/>
        <w:rPr>
          <w:rFonts w:ascii="Times New Roman" w:hAnsi="Times New Roman" w:cs="Times New Roman"/>
          <w:b/>
          <w:sz w:val="24"/>
        </w:rPr>
      </w:pPr>
      <w:r w:rsidRPr="00EC42AC">
        <w:rPr>
          <w:rFonts w:ascii="Times New Roman" w:hAnsi="Times New Roman" w:cs="Times New Roman"/>
          <w:b/>
          <w:sz w:val="24"/>
        </w:rPr>
        <w:t>E</w:t>
      </w:r>
      <w:r w:rsidR="003D02F2" w:rsidRPr="00EC42AC">
        <w:rPr>
          <w:rFonts w:ascii="Times New Roman" w:hAnsi="Times New Roman" w:cs="Times New Roman"/>
          <w:b/>
          <w:sz w:val="24"/>
        </w:rPr>
        <w:t>ducação maranhense e a adesão dos manuais didáticos</w:t>
      </w:r>
    </w:p>
    <w:p w14:paraId="790C4B04" w14:textId="77777777" w:rsidR="000B093D" w:rsidRPr="00EC42AC" w:rsidRDefault="000B093D" w:rsidP="00885BA8">
      <w:pPr>
        <w:spacing w:after="0" w:line="360" w:lineRule="auto"/>
        <w:rPr>
          <w:rFonts w:ascii="Times New Roman" w:hAnsi="Times New Roman" w:cs="Times New Roman"/>
          <w:sz w:val="24"/>
        </w:rPr>
      </w:pPr>
    </w:p>
    <w:p w14:paraId="76DD76EF" w14:textId="0AA88EC5" w:rsidR="00045885" w:rsidRPr="00EC42AC" w:rsidRDefault="00885BA8" w:rsidP="00885BA8">
      <w:pPr>
        <w:pStyle w:val="TxBrc10"/>
        <w:tabs>
          <w:tab w:val="left" w:pos="0"/>
          <w:tab w:val="left" w:pos="709"/>
        </w:tabs>
        <w:suppressAutoHyphens w:val="0"/>
        <w:autoSpaceDN w:val="0"/>
        <w:adjustRightInd w:val="0"/>
        <w:spacing w:line="360" w:lineRule="auto"/>
        <w:jc w:val="both"/>
        <w:outlineLvl w:val="2"/>
        <w:rPr>
          <w:szCs w:val="20"/>
          <w:lang w:val="pt-BR"/>
        </w:rPr>
      </w:pPr>
      <w:bookmarkStart w:id="3" w:name="_Toc505200417"/>
      <w:r w:rsidRPr="00EC42AC">
        <w:rPr>
          <w:szCs w:val="20"/>
          <w:lang w:val="pt-BR"/>
        </w:rPr>
        <w:tab/>
      </w:r>
      <w:r w:rsidR="00D14BFD" w:rsidRPr="00EC42AC">
        <w:rPr>
          <w:szCs w:val="20"/>
          <w:lang w:val="pt-BR"/>
        </w:rPr>
        <w:t>A educação no Maranhão</w:t>
      </w:r>
      <w:bookmarkEnd w:id="3"/>
      <w:r w:rsidR="00D14BFD" w:rsidRPr="00EC42AC">
        <w:rPr>
          <w:szCs w:val="20"/>
          <w:lang w:val="pt-BR"/>
        </w:rPr>
        <w:t xml:space="preserve"> no início do século XIX</w:t>
      </w:r>
      <w:r w:rsidR="00045885">
        <w:rPr>
          <w:szCs w:val="20"/>
        </w:rPr>
        <w:t xml:space="preserve"> </w:t>
      </w:r>
      <w:r w:rsidR="00D14BFD" w:rsidRPr="00EC42AC">
        <w:rPr>
          <w:szCs w:val="20"/>
          <w:lang w:val="pt-BR"/>
        </w:rPr>
        <w:t>foi passiva de fortes complicações, pois não havia uma cultura predominante e estudos desenvolvidos acerca da língua brasileira. Em virtude disso, segundo Nogueira (2015, p. 58)</w:t>
      </w:r>
      <w:r w:rsidR="00D14BFD" w:rsidRPr="00EC42AC">
        <w:rPr>
          <w:szCs w:val="20"/>
        </w:rPr>
        <w:t>,</w:t>
      </w:r>
      <w:r w:rsidR="00D14BFD" w:rsidRPr="00EC42AC">
        <w:rPr>
          <w:szCs w:val="20"/>
          <w:lang w:val="pt-BR"/>
        </w:rPr>
        <w:t xml:space="preserve"> “quase todos os rapazes maranhenses iam estudar nos melhores colégios da França e Inglaterra”. A situação pautada pela autora reflete o estado social do Maranhão nes</w:t>
      </w:r>
      <w:r w:rsidR="00045885">
        <w:rPr>
          <w:szCs w:val="20"/>
          <w:lang w:val="pt-BR"/>
        </w:rPr>
        <w:t>s</w:t>
      </w:r>
      <w:r w:rsidR="00D14BFD" w:rsidRPr="00EC42AC">
        <w:rPr>
          <w:szCs w:val="20"/>
          <w:lang w:val="pt-BR"/>
        </w:rPr>
        <w:t>e mesmo século, pois era compost</w:t>
      </w:r>
      <w:r w:rsidR="00045885">
        <w:rPr>
          <w:szCs w:val="20"/>
          <w:lang w:val="pt-BR"/>
        </w:rPr>
        <w:t>o por</w:t>
      </w:r>
      <w:r w:rsidR="00D14BFD" w:rsidRPr="00EC42AC">
        <w:rPr>
          <w:szCs w:val="20"/>
          <w:lang w:val="pt-BR"/>
        </w:rPr>
        <w:t xml:space="preserve"> uma sociedade burguesa</w:t>
      </w:r>
      <w:r w:rsidR="00045885">
        <w:rPr>
          <w:szCs w:val="20"/>
          <w:lang w:val="pt-BR"/>
        </w:rPr>
        <w:t>,</w:t>
      </w:r>
      <w:r w:rsidR="00D14BFD" w:rsidRPr="00EC42AC">
        <w:rPr>
          <w:szCs w:val="20"/>
          <w:lang w:val="pt-BR"/>
        </w:rPr>
        <w:t xml:space="preserve"> altamente consumista, que </w:t>
      </w:r>
      <w:r w:rsidR="00045885">
        <w:rPr>
          <w:szCs w:val="20"/>
          <w:lang w:val="pt-BR"/>
        </w:rPr>
        <w:t xml:space="preserve">ousava em </w:t>
      </w:r>
      <w:r w:rsidR="00D14BFD" w:rsidRPr="00EC42AC">
        <w:rPr>
          <w:szCs w:val="20"/>
          <w:lang w:val="pt-BR"/>
        </w:rPr>
        <w:t>ostenta</w:t>
      </w:r>
      <w:r w:rsidR="00045885">
        <w:rPr>
          <w:szCs w:val="20"/>
          <w:lang w:val="pt-BR"/>
        </w:rPr>
        <w:t>r</w:t>
      </w:r>
      <w:r w:rsidR="00D14BFD" w:rsidRPr="00EC42AC">
        <w:rPr>
          <w:szCs w:val="20"/>
          <w:lang w:val="pt-BR"/>
        </w:rPr>
        <w:t xml:space="preserve"> a moda e produtos </w:t>
      </w:r>
      <w:r w:rsidR="00045885">
        <w:rPr>
          <w:szCs w:val="20"/>
          <w:lang w:val="pt-BR"/>
        </w:rPr>
        <w:t>genuinamente</w:t>
      </w:r>
      <w:r w:rsidR="00D14BFD" w:rsidRPr="00EC42AC">
        <w:rPr>
          <w:szCs w:val="20"/>
          <w:lang w:val="pt-BR"/>
        </w:rPr>
        <w:t xml:space="preserve"> </w:t>
      </w:r>
      <w:r w:rsidR="00045885">
        <w:rPr>
          <w:szCs w:val="20"/>
          <w:lang w:val="pt-BR"/>
        </w:rPr>
        <w:t>franceses</w:t>
      </w:r>
      <w:r w:rsidR="00D14BFD" w:rsidRPr="00EC42AC">
        <w:rPr>
          <w:szCs w:val="20"/>
          <w:lang w:val="pt-BR"/>
        </w:rPr>
        <w:t xml:space="preserve">. Além do mais, </w:t>
      </w:r>
      <w:r w:rsidR="00045885">
        <w:rPr>
          <w:szCs w:val="20"/>
          <w:lang w:val="pt-BR"/>
        </w:rPr>
        <w:t>os gozos da</w:t>
      </w:r>
      <w:r w:rsidR="00D14BFD" w:rsidRPr="00EC42AC">
        <w:rPr>
          <w:szCs w:val="20"/>
          <w:lang w:val="pt-BR"/>
        </w:rPr>
        <w:t xml:space="preserve"> sociedade </w:t>
      </w:r>
      <w:r w:rsidR="00045885">
        <w:rPr>
          <w:szCs w:val="20"/>
          <w:lang w:val="pt-BR"/>
        </w:rPr>
        <w:t>maranhense nesse período não se limitavam tão somente a moda e outros produtos, considerando que também usufruíam de</w:t>
      </w:r>
      <w:r w:rsidR="00D14BFD" w:rsidRPr="00EC42AC">
        <w:rPr>
          <w:szCs w:val="20"/>
          <w:lang w:val="pt-BR"/>
        </w:rPr>
        <w:t xml:space="preserve"> influências estrangeiras para com o uso da língua</w:t>
      </w:r>
      <w:r w:rsidR="00045885">
        <w:rPr>
          <w:szCs w:val="20"/>
          <w:lang w:val="pt-BR"/>
        </w:rPr>
        <w:t>, afinal, não havia concretude nos estudos de língua materna naquele período.</w:t>
      </w:r>
    </w:p>
    <w:p w14:paraId="4C66ADA1" w14:textId="79D58A5F" w:rsidR="00D14BFD" w:rsidRPr="00EC42AC" w:rsidRDefault="00885BA8" w:rsidP="00D14BFD">
      <w:pPr>
        <w:pStyle w:val="TxBrc10"/>
        <w:tabs>
          <w:tab w:val="left" w:pos="0"/>
        </w:tabs>
        <w:suppressAutoHyphens w:val="0"/>
        <w:autoSpaceDN w:val="0"/>
        <w:adjustRightInd w:val="0"/>
        <w:spacing w:line="360" w:lineRule="auto"/>
        <w:jc w:val="both"/>
        <w:outlineLvl w:val="2"/>
        <w:rPr>
          <w:szCs w:val="20"/>
          <w:lang w:val="pt-BR"/>
        </w:rPr>
      </w:pPr>
      <w:r w:rsidRPr="00EC42AC">
        <w:rPr>
          <w:szCs w:val="20"/>
          <w:lang w:val="pt-BR"/>
        </w:rPr>
        <w:tab/>
      </w:r>
      <w:r w:rsidR="00D14BFD" w:rsidRPr="00EC42AC">
        <w:rPr>
          <w:szCs w:val="20"/>
          <w:lang w:val="pt-BR"/>
        </w:rPr>
        <w:t xml:space="preserve">Visto a necessidade, o </w:t>
      </w:r>
      <w:r w:rsidR="00DE413B">
        <w:rPr>
          <w:szCs w:val="20"/>
          <w:lang w:val="pt-BR"/>
        </w:rPr>
        <w:t>E</w:t>
      </w:r>
      <w:r w:rsidR="00D14BFD" w:rsidRPr="00EC42AC">
        <w:rPr>
          <w:szCs w:val="20"/>
          <w:lang w:val="pt-BR"/>
        </w:rPr>
        <w:t>stado</w:t>
      </w:r>
      <w:r w:rsidR="00D14BFD" w:rsidRPr="00EC42AC">
        <w:rPr>
          <w:spacing w:val="-1"/>
          <w:szCs w:val="20"/>
          <w:lang w:val="pt-BR"/>
        </w:rPr>
        <w:t xml:space="preserve"> </w:t>
      </w:r>
      <w:r w:rsidR="00D14BFD" w:rsidRPr="00EC42AC">
        <w:rPr>
          <w:szCs w:val="20"/>
          <w:lang w:val="pt-BR"/>
        </w:rPr>
        <w:t xml:space="preserve">ainda que enfraquecido pelas dívidas dos fazendeiros com negociantes portugueses, investiu incipientemente no estudo sistemático da língua portuguesa </w:t>
      </w:r>
      <w:r w:rsidR="00D14BFD" w:rsidRPr="00EC42AC">
        <w:rPr>
          <w:szCs w:val="20"/>
          <w:lang w:val="pt-BR"/>
        </w:rPr>
        <w:lastRenderedPageBreak/>
        <w:t>e na educação, propriamente dita.</w:t>
      </w:r>
      <w:r w:rsidR="00DE413B">
        <w:rPr>
          <w:szCs w:val="20"/>
          <w:lang w:val="pt-BR"/>
        </w:rPr>
        <w:t xml:space="preserve"> É justamente nesse cenário político-econômico que se</w:t>
      </w:r>
      <w:r w:rsidR="00D14BFD" w:rsidRPr="00EC42AC">
        <w:rPr>
          <w:szCs w:val="20"/>
          <w:lang w:val="pt-BR"/>
        </w:rPr>
        <w:t xml:space="preserve"> funda o Liceu Maranhense</w:t>
      </w:r>
      <w:r w:rsidR="00D14BFD" w:rsidRPr="00EC42AC">
        <w:rPr>
          <w:szCs w:val="20"/>
        </w:rPr>
        <w:t>,</w:t>
      </w:r>
      <w:r w:rsidR="00D14BFD" w:rsidRPr="00EC42AC">
        <w:rPr>
          <w:szCs w:val="20"/>
          <w:lang w:val="pt-BR"/>
        </w:rPr>
        <w:t xml:space="preserve"> criado com a Lei n° 77, de 24/7/1838</w:t>
      </w:r>
      <w:r w:rsidR="00DE413B">
        <w:rPr>
          <w:szCs w:val="20"/>
          <w:lang w:val="pt-BR"/>
        </w:rPr>
        <w:t>. Uma vez inaugurado, em mando das autoridades locais,  fora</w:t>
      </w:r>
      <w:r w:rsidR="00D14BFD" w:rsidRPr="00EC42AC">
        <w:rPr>
          <w:szCs w:val="20"/>
          <w:lang w:val="pt-BR"/>
        </w:rPr>
        <w:t xml:space="preserve"> determinado que </w:t>
      </w:r>
      <w:r w:rsidR="00DE413B">
        <w:rPr>
          <w:szCs w:val="20"/>
          <w:lang w:val="pt-BR"/>
        </w:rPr>
        <w:t>a instituição oferecesse</w:t>
      </w:r>
      <w:r w:rsidR="00D14BFD" w:rsidRPr="00EC42AC">
        <w:rPr>
          <w:szCs w:val="20"/>
          <w:lang w:val="pt-BR"/>
        </w:rPr>
        <w:t xml:space="preserve"> as cadeiras de Filosofia Racial e Moral; Retórica e Poética; Geografia e História; Gramática Filosófica da Língua e análise de nossos clássicos; Língua Grega; Língua Latina; Língua Francesa; Língua Inglesa; Desenho; Aritmética; Primeira parte de álgebra; Geom</w:t>
      </w:r>
      <w:r w:rsidR="00FB12D7" w:rsidRPr="00EC42AC">
        <w:rPr>
          <w:szCs w:val="20"/>
          <w:lang w:val="pt-BR"/>
        </w:rPr>
        <w:t>etria e Trigonometria Prática; S</w:t>
      </w:r>
      <w:r w:rsidR="00D14BFD" w:rsidRPr="00EC42AC">
        <w:rPr>
          <w:szCs w:val="20"/>
          <w:lang w:val="pt-BR"/>
        </w:rPr>
        <w:t>egunda parte de Álgebra, Cálculo e Mecânica; Navegação; Trigonometria Esférica e Observações Astronômicas. Tais cadeias atendiam ao curso de Comércio e ao curso de Marinha</w:t>
      </w:r>
      <w:r w:rsidR="00EC42AC">
        <w:rPr>
          <w:szCs w:val="20"/>
          <w:lang w:val="pt-BR"/>
        </w:rPr>
        <w:t xml:space="preserve"> </w:t>
      </w:r>
      <w:r w:rsidR="00D14BFD" w:rsidRPr="00EC42AC">
        <w:rPr>
          <w:szCs w:val="20"/>
          <w:lang w:val="pt-BR"/>
        </w:rPr>
        <w:t xml:space="preserve">(MORAES, 1977 </w:t>
      </w:r>
      <w:r w:rsidR="00D14BFD" w:rsidRPr="00EC42AC">
        <w:rPr>
          <w:i/>
          <w:szCs w:val="20"/>
          <w:lang w:val="pt-BR"/>
        </w:rPr>
        <w:t xml:space="preserve">apud </w:t>
      </w:r>
      <w:r w:rsidR="00D14BFD" w:rsidRPr="00EC42AC">
        <w:rPr>
          <w:szCs w:val="20"/>
          <w:lang w:val="pt-BR"/>
        </w:rPr>
        <w:t xml:space="preserve">NOGUEIRA, 2015, p. 59). </w:t>
      </w:r>
    </w:p>
    <w:p w14:paraId="3D481647" w14:textId="6CEBDB2B" w:rsidR="00D14BFD" w:rsidRPr="00195CC3" w:rsidRDefault="00D14BFD" w:rsidP="00195CC3">
      <w:pPr>
        <w:spacing w:after="0" w:line="360" w:lineRule="auto"/>
        <w:ind w:firstLine="708"/>
        <w:jc w:val="both"/>
        <w:rPr>
          <w:rFonts w:ascii="Times New Roman" w:hAnsi="Times New Roman" w:cs="Times New Roman"/>
          <w:sz w:val="24"/>
          <w:szCs w:val="20"/>
        </w:rPr>
      </w:pPr>
      <w:r w:rsidRPr="00EC42AC">
        <w:rPr>
          <w:rFonts w:ascii="Times New Roman" w:hAnsi="Times New Roman" w:cs="Times New Roman"/>
          <w:sz w:val="24"/>
          <w:szCs w:val="20"/>
        </w:rPr>
        <w:t>A educação primária desenvolveu-se, gradativamente, des</w:t>
      </w:r>
      <w:r w:rsidR="007A380D" w:rsidRPr="00EC42AC">
        <w:rPr>
          <w:rFonts w:ascii="Times New Roman" w:hAnsi="Times New Roman" w:cs="Times New Roman"/>
          <w:sz w:val="24"/>
          <w:szCs w:val="20"/>
        </w:rPr>
        <w:t xml:space="preserve">de a providência da república e, concomitante a isso, </w:t>
      </w:r>
      <w:r w:rsidRPr="00EC42AC">
        <w:rPr>
          <w:rFonts w:ascii="Times New Roman" w:hAnsi="Times New Roman" w:cs="Times New Roman"/>
          <w:sz w:val="24"/>
          <w:szCs w:val="20"/>
        </w:rPr>
        <w:t>o sistema educacional</w:t>
      </w:r>
      <w:r w:rsidR="007A380D" w:rsidRPr="00EC42AC">
        <w:rPr>
          <w:rFonts w:ascii="Times New Roman" w:hAnsi="Times New Roman" w:cs="Times New Roman"/>
          <w:sz w:val="24"/>
          <w:szCs w:val="20"/>
        </w:rPr>
        <w:t xml:space="preserve"> expandiu-se na mesma intensidade</w:t>
      </w:r>
      <w:r w:rsidRPr="00EC42AC">
        <w:rPr>
          <w:rFonts w:ascii="Times New Roman" w:hAnsi="Times New Roman" w:cs="Times New Roman"/>
          <w:sz w:val="24"/>
          <w:szCs w:val="20"/>
        </w:rPr>
        <w:t>. No século XX, por exemplo, a educação foi tida com</w:t>
      </w:r>
      <w:r w:rsidR="007A380D" w:rsidRPr="00EC42AC">
        <w:rPr>
          <w:rFonts w:ascii="Times New Roman" w:hAnsi="Times New Roman" w:cs="Times New Roman"/>
          <w:sz w:val="24"/>
          <w:szCs w:val="20"/>
        </w:rPr>
        <w:t>o</w:t>
      </w:r>
      <w:r w:rsidRPr="00EC42AC">
        <w:rPr>
          <w:rFonts w:ascii="Times New Roman" w:hAnsi="Times New Roman" w:cs="Times New Roman"/>
          <w:sz w:val="24"/>
          <w:szCs w:val="20"/>
        </w:rPr>
        <w:t xml:space="preserve"> fator importante para o indivíduo, visto que por meio dela constrói-se o saber. Neste período, homologam-se entidades normalizadoras do ensino, sobretudo, de língua portuguesa, bem como a pre</w:t>
      </w:r>
      <w:r w:rsidR="007A380D" w:rsidRPr="00EC42AC">
        <w:rPr>
          <w:rFonts w:ascii="Times New Roman" w:hAnsi="Times New Roman" w:cs="Times New Roman"/>
          <w:sz w:val="24"/>
          <w:szCs w:val="20"/>
        </w:rPr>
        <w:t>ocupação com a formação dos indiví</w:t>
      </w:r>
      <w:r w:rsidRPr="00EC42AC">
        <w:rPr>
          <w:rFonts w:ascii="Times New Roman" w:hAnsi="Times New Roman" w:cs="Times New Roman"/>
          <w:sz w:val="24"/>
          <w:szCs w:val="20"/>
        </w:rPr>
        <w:t>d</w:t>
      </w:r>
      <w:r w:rsidR="007A380D" w:rsidRPr="00EC42AC">
        <w:rPr>
          <w:rFonts w:ascii="Times New Roman" w:hAnsi="Times New Roman" w:cs="Times New Roman"/>
          <w:sz w:val="24"/>
          <w:szCs w:val="20"/>
        </w:rPr>
        <w:t>u</w:t>
      </w:r>
      <w:r w:rsidRPr="00EC42AC">
        <w:rPr>
          <w:rFonts w:ascii="Times New Roman" w:hAnsi="Times New Roman" w:cs="Times New Roman"/>
          <w:sz w:val="24"/>
          <w:szCs w:val="20"/>
        </w:rPr>
        <w:t xml:space="preserve">os delegados e submetidos ao ofício do magistério. </w:t>
      </w:r>
      <w:r w:rsidR="00DE413B">
        <w:rPr>
          <w:rFonts w:ascii="Times New Roman" w:hAnsi="Times New Roman" w:cs="Times New Roman"/>
          <w:sz w:val="24"/>
          <w:szCs w:val="20"/>
        </w:rPr>
        <w:t xml:space="preserve">Dente </w:t>
      </w:r>
      <w:r w:rsidR="0015684A">
        <w:rPr>
          <w:rFonts w:ascii="Times New Roman" w:hAnsi="Times New Roman" w:cs="Times New Roman"/>
          <w:sz w:val="24"/>
          <w:szCs w:val="20"/>
        </w:rPr>
        <w:t>os progressos resultantes dessa preocupação fundante em relação à educação por parte do Estado podem-se</w:t>
      </w:r>
      <w:r w:rsidR="00DE413B">
        <w:rPr>
          <w:rFonts w:ascii="Times New Roman" w:hAnsi="Times New Roman" w:cs="Times New Roman"/>
          <w:sz w:val="24"/>
          <w:szCs w:val="20"/>
        </w:rPr>
        <w:t xml:space="preserve"> pontuar o</w:t>
      </w:r>
      <w:r w:rsidR="0015684A">
        <w:rPr>
          <w:rFonts w:ascii="Times New Roman" w:hAnsi="Times New Roman" w:cs="Times New Roman"/>
          <w:sz w:val="24"/>
          <w:szCs w:val="20"/>
        </w:rPr>
        <w:t xml:space="preserve"> próprio</w:t>
      </w:r>
      <w:r w:rsidR="00DE413B">
        <w:rPr>
          <w:rFonts w:ascii="Times New Roman" w:hAnsi="Times New Roman" w:cs="Times New Roman"/>
          <w:sz w:val="24"/>
          <w:szCs w:val="20"/>
        </w:rPr>
        <w:t xml:space="preserve"> livro didático e, consequentemente, </w:t>
      </w:r>
      <w:r w:rsidR="0015684A">
        <w:rPr>
          <w:rFonts w:ascii="Times New Roman" w:hAnsi="Times New Roman" w:cs="Times New Roman"/>
          <w:sz w:val="24"/>
          <w:szCs w:val="20"/>
        </w:rPr>
        <w:t>o desenvolvimento e expansão d</w:t>
      </w:r>
      <w:r w:rsidR="00DE413B">
        <w:rPr>
          <w:rFonts w:ascii="Times New Roman" w:hAnsi="Times New Roman" w:cs="Times New Roman"/>
          <w:sz w:val="24"/>
          <w:szCs w:val="20"/>
        </w:rPr>
        <w:t xml:space="preserve">as leis </w:t>
      </w:r>
      <w:r w:rsidR="0015684A">
        <w:rPr>
          <w:rFonts w:ascii="Times New Roman" w:hAnsi="Times New Roman" w:cs="Times New Roman"/>
          <w:sz w:val="24"/>
          <w:szCs w:val="20"/>
        </w:rPr>
        <w:t>educacionais.</w:t>
      </w:r>
      <w:r w:rsidRPr="00EC42AC">
        <w:rPr>
          <w:color w:val="000000"/>
          <w:shd w:val="clear" w:color="auto" w:fill="FFFFFF"/>
        </w:rPr>
        <w:t xml:space="preserve"> </w:t>
      </w:r>
    </w:p>
    <w:p w14:paraId="3A9F2E16" w14:textId="76534240" w:rsidR="00195CC3" w:rsidRDefault="000D5CA8" w:rsidP="004B67A7">
      <w:pPr>
        <w:pStyle w:val="TxBrc10"/>
        <w:tabs>
          <w:tab w:val="left" w:pos="0"/>
          <w:tab w:val="left" w:pos="709"/>
        </w:tabs>
        <w:suppressAutoHyphens w:val="0"/>
        <w:autoSpaceDN w:val="0"/>
        <w:adjustRightInd w:val="0"/>
        <w:spacing w:line="360" w:lineRule="auto"/>
        <w:jc w:val="both"/>
        <w:outlineLvl w:val="2"/>
        <w:rPr>
          <w:color w:val="000000"/>
          <w:shd w:val="clear" w:color="auto" w:fill="FFFFFF"/>
          <w:lang w:val="pt-BR"/>
        </w:rPr>
      </w:pPr>
      <w:r w:rsidRPr="00EC42AC">
        <w:rPr>
          <w:color w:val="000000"/>
          <w:shd w:val="clear" w:color="auto" w:fill="FFFFFF"/>
          <w:lang w:val="pt-BR"/>
        </w:rPr>
        <w:tab/>
      </w:r>
      <w:r w:rsidR="00195CC3">
        <w:rPr>
          <w:color w:val="000000"/>
          <w:shd w:val="clear" w:color="auto" w:fill="FFFFFF"/>
          <w:lang w:val="pt-BR"/>
        </w:rPr>
        <w:t>Em se tratando do processo de adesão do livro didático</w:t>
      </w:r>
      <w:r w:rsidR="00AA73FA">
        <w:rPr>
          <w:color w:val="000000"/>
          <w:shd w:val="clear" w:color="auto" w:fill="FFFFFF"/>
          <w:lang w:val="pt-BR"/>
        </w:rPr>
        <w:t xml:space="preserve"> de língua portuguesa</w:t>
      </w:r>
      <w:r w:rsidR="00195CC3">
        <w:rPr>
          <w:color w:val="000000"/>
          <w:shd w:val="clear" w:color="auto" w:fill="FFFFFF"/>
          <w:lang w:val="pt-BR"/>
        </w:rPr>
        <w:t xml:space="preserve"> em escolas públicas no mun</w:t>
      </w:r>
      <w:r w:rsidR="00D14BFD" w:rsidRPr="00EC42AC">
        <w:rPr>
          <w:color w:val="000000"/>
          <w:shd w:val="clear" w:color="auto" w:fill="FFFFFF"/>
          <w:lang w:val="pt-BR"/>
        </w:rPr>
        <w:t>icípio de Açailândia</w:t>
      </w:r>
      <w:r w:rsidR="00195CC3">
        <w:rPr>
          <w:color w:val="000000"/>
          <w:shd w:val="clear" w:color="auto" w:fill="FFFFFF"/>
          <w:lang w:val="pt-BR"/>
        </w:rPr>
        <w:t>, situada no interior do Maranhão</w:t>
      </w:r>
      <w:r w:rsidR="00D14BFD" w:rsidRPr="00EC42AC">
        <w:rPr>
          <w:color w:val="000000"/>
          <w:shd w:val="clear" w:color="auto" w:fill="FFFFFF"/>
          <w:lang w:val="pt-BR"/>
        </w:rPr>
        <w:t xml:space="preserve">, segundo a </w:t>
      </w:r>
      <w:r w:rsidR="00AA73FA">
        <w:rPr>
          <w:color w:val="000000"/>
          <w:shd w:val="clear" w:color="auto" w:fill="FFFFFF"/>
          <w:lang w:val="pt-BR"/>
        </w:rPr>
        <w:t>T</w:t>
      </w:r>
      <w:r w:rsidR="00D14BFD" w:rsidRPr="00EC42AC">
        <w:rPr>
          <w:color w:val="000000"/>
          <w:shd w:val="clear" w:color="auto" w:fill="FFFFFF"/>
          <w:lang w:val="pt-BR"/>
        </w:rPr>
        <w:t>écnica em Assuntos Educacionais de Língua Portuguesa da Secretaria de Educação</w:t>
      </w:r>
      <w:r w:rsidR="00AA73FA">
        <w:rPr>
          <w:rStyle w:val="Refdenotaderodap"/>
          <w:color w:val="000000"/>
          <w:shd w:val="clear" w:color="auto" w:fill="FFFFFF"/>
          <w:lang w:val="pt-BR"/>
        </w:rPr>
        <w:footnoteReference w:id="1"/>
      </w:r>
      <w:r w:rsidR="00D14BFD" w:rsidRPr="00EC42AC">
        <w:t>,</w:t>
      </w:r>
      <w:r w:rsidR="00D14BFD" w:rsidRPr="00EC42AC">
        <w:rPr>
          <w:lang w:val="pt-BR"/>
        </w:rPr>
        <w:t xml:space="preserve"> </w:t>
      </w:r>
      <w:r w:rsidR="00D14BFD" w:rsidRPr="00EC42AC">
        <w:rPr>
          <w:color w:val="000000"/>
          <w:shd w:val="clear" w:color="auto" w:fill="FFFFFF"/>
          <w:lang w:val="pt-BR"/>
        </w:rPr>
        <w:t>acontece</w:t>
      </w:r>
      <w:r w:rsidR="00AA73FA">
        <w:rPr>
          <w:color w:val="000000"/>
          <w:shd w:val="clear" w:color="auto" w:fill="FFFFFF"/>
          <w:lang w:val="pt-BR"/>
        </w:rPr>
        <w:t xml:space="preserve"> por meios de </w:t>
      </w:r>
      <w:r w:rsidR="00D14BFD" w:rsidRPr="00EC42AC">
        <w:rPr>
          <w:color w:val="000000"/>
          <w:shd w:val="clear" w:color="auto" w:fill="FFFFFF"/>
          <w:lang w:val="pt-BR"/>
        </w:rPr>
        <w:t>reuniões nas quais são convocados todos os professores de língua portuguesa para analisar a qualidade do material proposto pelo</w:t>
      </w:r>
      <w:r w:rsidR="00AA73FA">
        <w:rPr>
          <w:color w:val="000000"/>
          <w:shd w:val="clear" w:color="auto" w:fill="FFFFFF"/>
          <w:lang w:val="pt-BR"/>
        </w:rPr>
        <w:t xml:space="preserve"> Ministério da Educação-</w:t>
      </w:r>
      <w:r w:rsidR="00D14BFD" w:rsidRPr="00EC42AC">
        <w:rPr>
          <w:color w:val="000000"/>
          <w:shd w:val="clear" w:color="auto" w:fill="FFFFFF"/>
          <w:lang w:val="pt-BR"/>
        </w:rPr>
        <w:t>MEC, levando em consideraçã</w:t>
      </w:r>
      <w:r w:rsidRPr="00EC42AC">
        <w:rPr>
          <w:color w:val="000000"/>
          <w:shd w:val="clear" w:color="auto" w:fill="FFFFFF"/>
          <w:lang w:val="pt-BR"/>
        </w:rPr>
        <w:t>o a realidade social dos alunos; a cultura;</w:t>
      </w:r>
      <w:r w:rsidR="00D14BFD" w:rsidRPr="00EC42AC">
        <w:rPr>
          <w:color w:val="000000"/>
          <w:shd w:val="clear" w:color="auto" w:fill="FFFFFF"/>
          <w:lang w:val="pt-BR"/>
        </w:rPr>
        <w:t xml:space="preserve"> o estado político</w:t>
      </w:r>
      <w:r w:rsidR="002777FD">
        <w:rPr>
          <w:color w:val="000000"/>
          <w:shd w:val="clear" w:color="auto" w:fill="FFFFFF"/>
          <w:lang w:val="pt-BR"/>
        </w:rPr>
        <w:t>, econômico</w:t>
      </w:r>
      <w:r w:rsidR="00D14BFD" w:rsidRPr="00EC42AC">
        <w:rPr>
          <w:color w:val="000000"/>
          <w:shd w:val="clear" w:color="auto" w:fill="FFFFFF"/>
          <w:lang w:val="pt-BR"/>
        </w:rPr>
        <w:t xml:space="preserve"> e social do município. </w:t>
      </w:r>
    </w:p>
    <w:p w14:paraId="118B8048" w14:textId="7E4D3DE6" w:rsidR="000D5CA8" w:rsidRPr="00A4553C" w:rsidRDefault="00195CC3" w:rsidP="00A4553C">
      <w:pPr>
        <w:pStyle w:val="TxBrc10"/>
        <w:tabs>
          <w:tab w:val="left" w:pos="0"/>
          <w:tab w:val="left" w:pos="709"/>
        </w:tabs>
        <w:suppressAutoHyphens w:val="0"/>
        <w:autoSpaceDN w:val="0"/>
        <w:adjustRightInd w:val="0"/>
        <w:spacing w:line="360" w:lineRule="auto"/>
        <w:jc w:val="both"/>
        <w:outlineLvl w:val="2"/>
        <w:rPr>
          <w:color w:val="000000"/>
          <w:shd w:val="clear" w:color="auto" w:fill="FFFFFF"/>
          <w:lang w:val="pt-BR"/>
        </w:rPr>
      </w:pPr>
      <w:r>
        <w:rPr>
          <w:color w:val="000000"/>
          <w:shd w:val="clear" w:color="auto" w:fill="FFFFFF"/>
          <w:lang w:val="pt-BR"/>
        </w:rPr>
        <w:tab/>
      </w:r>
      <w:r w:rsidR="00AA73FA">
        <w:rPr>
          <w:color w:val="000000"/>
          <w:shd w:val="clear" w:color="auto" w:fill="FFFFFF"/>
          <w:lang w:val="pt-BR"/>
        </w:rPr>
        <w:t>Ainda consoante à Técnica e</w:t>
      </w:r>
      <w:r>
        <w:rPr>
          <w:color w:val="000000"/>
          <w:shd w:val="clear" w:color="auto" w:fill="FFFFFF"/>
          <w:lang w:val="pt-BR"/>
        </w:rPr>
        <w:t>ste processo acontece</w:t>
      </w:r>
      <w:r w:rsidR="008B3CFC">
        <w:rPr>
          <w:color w:val="000000"/>
          <w:shd w:val="clear" w:color="auto" w:fill="FFFFFF"/>
          <w:lang w:val="pt-BR"/>
        </w:rPr>
        <w:t>,</w:t>
      </w:r>
      <w:r w:rsidR="00D14BFD" w:rsidRPr="00EC42AC">
        <w:rPr>
          <w:color w:val="000000"/>
          <w:shd w:val="clear" w:color="auto" w:fill="FFFFFF"/>
          <w:lang w:val="pt-BR"/>
        </w:rPr>
        <w:t xml:space="preserve"> em primeira instância, por </w:t>
      </w:r>
      <w:r w:rsidR="00F257DA">
        <w:rPr>
          <w:color w:val="000000"/>
          <w:shd w:val="clear" w:color="auto" w:fill="FFFFFF"/>
          <w:lang w:val="pt-BR"/>
        </w:rPr>
        <w:t xml:space="preserve">meio de um </w:t>
      </w:r>
      <w:r w:rsidR="00D14BFD" w:rsidRPr="00EC42AC">
        <w:rPr>
          <w:color w:val="000000"/>
          <w:shd w:val="clear" w:color="auto" w:fill="FFFFFF"/>
          <w:lang w:val="pt-BR"/>
        </w:rPr>
        <w:t>estudo do material</w:t>
      </w:r>
      <w:r w:rsidR="00F257DA">
        <w:rPr>
          <w:color w:val="000000"/>
          <w:shd w:val="clear" w:color="auto" w:fill="FFFFFF"/>
          <w:lang w:val="pt-BR"/>
        </w:rPr>
        <w:t>, cujo os critérios são elencados a partir das experiências d</w:t>
      </w:r>
      <w:r w:rsidR="002777FD">
        <w:rPr>
          <w:color w:val="000000"/>
          <w:shd w:val="clear" w:color="auto" w:fill="FFFFFF"/>
          <w:lang w:val="pt-BR"/>
        </w:rPr>
        <w:t xml:space="preserve">e </w:t>
      </w:r>
      <w:r w:rsidR="00F257DA">
        <w:rPr>
          <w:color w:val="000000"/>
          <w:shd w:val="clear" w:color="auto" w:fill="FFFFFF"/>
          <w:lang w:val="pt-BR"/>
        </w:rPr>
        <w:t xml:space="preserve">professores não atuantes no município, isso é, </w:t>
      </w:r>
      <w:r w:rsidR="00D14BFD" w:rsidRPr="00EC42AC">
        <w:rPr>
          <w:color w:val="000000"/>
          <w:shd w:val="clear" w:color="auto" w:fill="FFFFFF"/>
          <w:lang w:val="pt-BR"/>
        </w:rPr>
        <w:t>por pessoas que não tenham nenhuma ligação</w:t>
      </w:r>
      <w:r w:rsidR="000D5CA8" w:rsidRPr="00EC42AC">
        <w:rPr>
          <w:color w:val="000000"/>
          <w:shd w:val="clear" w:color="auto" w:fill="FFFFFF"/>
          <w:lang w:val="pt-BR"/>
        </w:rPr>
        <w:t>, quer seja direta ou indireta, com os autores da obra</w:t>
      </w:r>
      <w:r w:rsidR="00F257DA">
        <w:rPr>
          <w:color w:val="000000"/>
          <w:shd w:val="clear" w:color="auto" w:fill="FFFFFF"/>
          <w:lang w:val="pt-BR"/>
        </w:rPr>
        <w:t>, bem como com o</w:t>
      </w:r>
      <w:r w:rsidR="00D14BFD" w:rsidRPr="00EC42AC">
        <w:rPr>
          <w:color w:val="000000"/>
          <w:shd w:val="clear" w:color="auto" w:fill="FFFFFF"/>
          <w:lang w:val="pt-BR"/>
        </w:rPr>
        <w:t xml:space="preserve"> município</w:t>
      </w:r>
      <w:r w:rsidR="00F257DA">
        <w:rPr>
          <w:color w:val="000000"/>
          <w:shd w:val="clear" w:color="auto" w:fill="FFFFFF"/>
          <w:lang w:val="pt-BR"/>
        </w:rPr>
        <w:t xml:space="preserve">. Essa medida é adotada para que não haja </w:t>
      </w:r>
      <w:r w:rsidR="000D5CA8" w:rsidRPr="00EC42AC">
        <w:rPr>
          <w:color w:val="000000"/>
          <w:shd w:val="clear" w:color="auto" w:fill="FFFFFF"/>
          <w:lang w:val="pt-BR"/>
        </w:rPr>
        <w:t>manipulação no processo inicial de escolha</w:t>
      </w:r>
      <w:r w:rsidR="002777FD">
        <w:rPr>
          <w:color w:val="000000"/>
          <w:shd w:val="clear" w:color="auto" w:fill="FFFFFF"/>
          <w:lang w:val="pt-BR"/>
        </w:rPr>
        <w:t>.</w:t>
      </w:r>
      <w:r w:rsidR="000D5CA8" w:rsidRPr="00EC42AC">
        <w:rPr>
          <w:color w:val="000000"/>
          <w:shd w:val="clear" w:color="auto" w:fill="FFFFFF"/>
          <w:lang w:val="pt-BR"/>
        </w:rPr>
        <w:t xml:space="preserve"> </w:t>
      </w:r>
      <w:r w:rsidR="002777FD">
        <w:rPr>
          <w:color w:val="000000"/>
          <w:shd w:val="clear" w:color="auto" w:fill="FFFFFF"/>
          <w:lang w:val="pt-BR"/>
        </w:rPr>
        <w:t>P</w:t>
      </w:r>
      <w:r w:rsidR="000D5CA8" w:rsidRPr="00EC42AC">
        <w:rPr>
          <w:color w:val="000000"/>
          <w:shd w:val="clear" w:color="auto" w:fill="FFFFFF"/>
          <w:lang w:val="pt-BR"/>
        </w:rPr>
        <w:t xml:space="preserve">or conseguinte, </w:t>
      </w:r>
      <w:r w:rsidR="00D14BFD" w:rsidRPr="00EC42AC">
        <w:rPr>
          <w:color w:val="000000"/>
          <w:shd w:val="clear" w:color="auto" w:fill="FFFFFF"/>
          <w:lang w:val="pt-BR"/>
        </w:rPr>
        <w:t>seleciona</w:t>
      </w:r>
      <w:r w:rsidR="002777FD">
        <w:rPr>
          <w:color w:val="000000"/>
          <w:shd w:val="clear" w:color="auto" w:fill="FFFFFF"/>
          <w:lang w:val="pt-BR"/>
        </w:rPr>
        <w:t>m-se</w:t>
      </w:r>
      <w:r w:rsidR="00D14BFD" w:rsidRPr="00EC42AC">
        <w:rPr>
          <w:color w:val="000000"/>
          <w:shd w:val="clear" w:color="auto" w:fill="FFFFFF"/>
          <w:lang w:val="pt-BR"/>
        </w:rPr>
        <w:t xml:space="preserve"> as obras que seguem os padrões impostos pelo </w:t>
      </w:r>
      <w:r w:rsidR="002777FD">
        <w:rPr>
          <w:color w:val="000000"/>
          <w:shd w:val="clear" w:color="auto" w:fill="FFFFFF"/>
          <w:lang w:val="pt-BR"/>
        </w:rPr>
        <w:t>Ministério da Educação-</w:t>
      </w:r>
      <w:r w:rsidR="002777FD" w:rsidRPr="00EC42AC">
        <w:rPr>
          <w:color w:val="000000"/>
          <w:shd w:val="clear" w:color="auto" w:fill="FFFFFF"/>
          <w:lang w:val="pt-BR"/>
        </w:rPr>
        <w:t>MEC</w:t>
      </w:r>
      <w:r w:rsidR="00D14BFD" w:rsidRPr="00EC42AC">
        <w:rPr>
          <w:color w:val="000000"/>
          <w:shd w:val="clear" w:color="auto" w:fill="FFFFFF"/>
          <w:lang w:val="pt-BR"/>
        </w:rPr>
        <w:t>, compilando uma série de obras que serão</w:t>
      </w:r>
      <w:r w:rsidR="002777FD">
        <w:rPr>
          <w:color w:val="000000"/>
          <w:shd w:val="clear" w:color="auto" w:fill="FFFFFF"/>
          <w:lang w:val="pt-BR"/>
        </w:rPr>
        <w:t>, mais tarde,</w:t>
      </w:r>
      <w:r w:rsidR="00D14BFD" w:rsidRPr="00EC42AC">
        <w:rPr>
          <w:color w:val="000000"/>
          <w:shd w:val="clear" w:color="auto" w:fill="FFFFFF"/>
          <w:lang w:val="pt-BR"/>
        </w:rPr>
        <w:t xml:space="preserve"> postas em votação para </w:t>
      </w:r>
      <w:r w:rsidR="002777FD">
        <w:rPr>
          <w:color w:val="000000"/>
          <w:shd w:val="clear" w:color="auto" w:fill="FFFFFF"/>
          <w:lang w:val="pt-BR"/>
        </w:rPr>
        <w:t xml:space="preserve">que </w:t>
      </w:r>
      <w:r w:rsidR="00D14BFD" w:rsidRPr="00EC42AC">
        <w:rPr>
          <w:color w:val="000000"/>
          <w:shd w:val="clear" w:color="auto" w:fill="FFFFFF"/>
          <w:lang w:val="pt-BR"/>
        </w:rPr>
        <w:t xml:space="preserve">os professores </w:t>
      </w:r>
      <w:r w:rsidR="002777FD">
        <w:rPr>
          <w:color w:val="000000"/>
          <w:shd w:val="clear" w:color="auto" w:fill="FFFFFF"/>
          <w:lang w:val="pt-BR"/>
        </w:rPr>
        <w:t xml:space="preserve">atuantes no sistema de ensino do respectivo município possam </w:t>
      </w:r>
      <w:r w:rsidR="00D14BFD" w:rsidRPr="00EC42AC">
        <w:rPr>
          <w:color w:val="000000"/>
          <w:shd w:val="clear" w:color="auto" w:fill="FFFFFF"/>
          <w:lang w:val="pt-BR"/>
        </w:rPr>
        <w:t>avaliar qual dos manuais</w:t>
      </w:r>
      <w:r w:rsidR="002777FD">
        <w:rPr>
          <w:color w:val="000000"/>
          <w:shd w:val="clear" w:color="auto" w:fill="FFFFFF"/>
          <w:lang w:val="pt-BR"/>
        </w:rPr>
        <w:t xml:space="preserve">, dentre os que </w:t>
      </w:r>
      <w:r w:rsidR="002777FD">
        <w:rPr>
          <w:color w:val="000000"/>
          <w:shd w:val="clear" w:color="auto" w:fill="FFFFFF"/>
          <w:lang w:val="pt-BR"/>
        </w:rPr>
        <w:lastRenderedPageBreak/>
        <w:t>foram aprovados na seleção inicial,</w:t>
      </w:r>
      <w:r w:rsidR="00D14BFD" w:rsidRPr="00EC42AC">
        <w:rPr>
          <w:color w:val="000000"/>
          <w:shd w:val="clear" w:color="auto" w:fill="FFFFFF"/>
          <w:lang w:val="pt-BR"/>
        </w:rPr>
        <w:t xml:space="preserve"> é mais completo e acessível para se trabalhar em sala de aula. Após a seleção coletiva, os materiais são requeridos e, às vezes,</w:t>
      </w:r>
      <w:r w:rsidR="002777FD">
        <w:rPr>
          <w:color w:val="000000"/>
          <w:shd w:val="clear" w:color="auto" w:fill="FFFFFF"/>
          <w:lang w:val="pt-BR"/>
        </w:rPr>
        <w:t xml:space="preserve"> dependendo da demanda, </w:t>
      </w:r>
      <w:r w:rsidR="002777FD" w:rsidRPr="00EC42AC">
        <w:rPr>
          <w:color w:val="000000"/>
          <w:shd w:val="clear" w:color="auto" w:fill="FFFFFF"/>
          <w:lang w:val="pt-BR"/>
        </w:rPr>
        <w:t>os</w:t>
      </w:r>
      <w:r w:rsidR="00D14BFD" w:rsidRPr="00EC42AC">
        <w:rPr>
          <w:color w:val="000000"/>
          <w:shd w:val="clear" w:color="auto" w:fill="FFFFFF"/>
          <w:lang w:val="pt-BR"/>
        </w:rPr>
        <w:t xml:space="preserve"> </w:t>
      </w:r>
      <w:r w:rsidR="002777FD">
        <w:rPr>
          <w:color w:val="000000"/>
          <w:shd w:val="clear" w:color="auto" w:fill="FFFFFF"/>
          <w:lang w:val="pt-BR"/>
        </w:rPr>
        <w:t xml:space="preserve">próprios </w:t>
      </w:r>
      <w:r w:rsidR="00D14BFD" w:rsidRPr="00EC42AC">
        <w:rPr>
          <w:color w:val="000000"/>
          <w:shd w:val="clear" w:color="auto" w:fill="FFFFFF"/>
          <w:lang w:val="pt-BR"/>
        </w:rPr>
        <w:t>autores v</w:t>
      </w:r>
      <w:r w:rsidR="002777FD">
        <w:rPr>
          <w:color w:val="000000"/>
          <w:shd w:val="clear" w:color="auto" w:fill="FFFFFF"/>
          <w:lang w:val="pt-BR"/>
        </w:rPr>
        <w:t>ão</w:t>
      </w:r>
      <w:r w:rsidR="00D14BFD" w:rsidRPr="00EC42AC">
        <w:rPr>
          <w:color w:val="000000"/>
          <w:shd w:val="clear" w:color="auto" w:fill="FFFFFF"/>
          <w:lang w:val="pt-BR"/>
        </w:rPr>
        <w:t xml:space="preserve"> ao município no intuito de instruir os docentes a como utilizá-los</w:t>
      </w:r>
      <w:r w:rsidR="002777FD">
        <w:rPr>
          <w:color w:val="000000"/>
          <w:shd w:val="clear" w:color="auto" w:fill="FFFFFF"/>
          <w:lang w:val="pt-BR"/>
        </w:rPr>
        <w:t xml:space="preserve">, ou melhor, como utilizá-los da maneira mais proveitosa, assim como aconteceu no processo de adesão do manual </w:t>
      </w:r>
      <w:r w:rsidR="001C6374" w:rsidRPr="001C6374">
        <w:rPr>
          <w:i/>
          <w:color w:val="000000"/>
          <w:shd w:val="clear" w:color="auto" w:fill="FFFFFF"/>
          <w:lang w:val="pt-BR"/>
        </w:rPr>
        <w:t xml:space="preserve">ALP. 5: Análise, linguagem e pensamento: a diversidade de textos numa proposta </w:t>
      </w:r>
      <w:proofErr w:type="spellStart"/>
      <w:r w:rsidR="001C6374" w:rsidRPr="001C6374">
        <w:rPr>
          <w:i/>
          <w:color w:val="000000"/>
          <w:shd w:val="clear" w:color="auto" w:fill="FFFFFF"/>
          <w:lang w:val="pt-BR"/>
        </w:rPr>
        <w:t>socioconstrutivista</w:t>
      </w:r>
      <w:proofErr w:type="spellEnd"/>
      <w:r w:rsidR="00D14BFD" w:rsidRPr="00EC42AC">
        <w:rPr>
          <w:color w:val="000000"/>
          <w:shd w:val="clear" w:color="auto" w:fill="FFFFFF"/>
          <w:lang w:val="pt-BR"/>
        </w:rPr>
        <w:t xml:space="preserve"> </w:t>
      </w:r>
      <w:r w:rsidR="00206F9A">
        <w:rPr>
          <w:color w:val="000000"/>
          <w:shd w:val="clear" w:color="auto" w:fill="FFFFFF"/>
          <w:lang w:val="pt-BR"/>
        </w:rPr>
        <w:t>(1997</w:t>
      </w:r>
      <w:r w:rsidR="00B30778">
        <w:rPr>
          <w:color w:val="000000"/>
          <w:shd w:val="clear" w:color="auto" w:fill="FFFFFF"/>
          <w:lang w:val="pt-BR"/>
        </w:rPr>
        <w:t>)</w:t>
      </w:r>
      <w:r w:rsidR="00206F9A">
        <w:rPr>
          <w:color w:val="000000"/>
          <w:shd w:val="clear" w:color="auto" w:fill="FFFFFF"/>
          <w:lang w:val="pt-BR"/>
        </w:rPr>
        <w:t xml:space="preserve">. </w:t>
      </w:r>
      <w:r w:rsidR="00A4553C">
        <w:rPr>
          <w:color w:val="000000"/>
          <w:shd w:val="clear" w:color="auto" w:fill="FFFFFF"/>
          <w:lang w:val="pt-BR"/>
        </w:rPr>
        <w:t xml:space="preserve"> Nesse período, </w:t>
      </w:r>
      <w:r w:rsidR="00A4553C" w:rsidRPr="00A4553C">
        <w:rPr>
          <w:color w:val="000000"/>
          <w:shd w:val="clear" w:color="auto" w:fill="FFFFFF"/>
          <w:lang w:val="pt-BR"/>
        </w:rPr>
        <w:t>“o cenário educacional em Açailândia era bastante desafiador a fim de atender as diretrizes, os parâmetros curriculares e as leis educacionais”</w:t>
      </w:r>
      <w:r w:rsidR="00A4553C">
        <w:rPr>
          <w:color w:val="000000"/>
          <w:shd w:val="clear" w:color="auto" w:fill="FFFFFF"/>
          <w:lang w:val="pt-BR"/>
        </w:rPr>
        <w:t xml:space="preserve"> (SILVA; OLIVEIRA; NOGUEIRA</w:t>
      </w:r>
      <w:r w:rsidR="00631F11">
        <w:rPr>
          <w:color w:val="000000"/>
          <w:shd w:val="clear" w:color="auto" w:fill="FFFFFF"/>
          <w:lang w:val="pt-BR"/>
        </w:rPr>
        <w:t>, 2018</w:t>
      </w:r>
      <w:r w:rsidR="00A4553C">
        <w:rPr>
          <w:color w:val="000000"/>
          <w:shd w:val="clear" w:color="auto" w:fill="FFFFFF"/>
          <w:lang w:val="pt-BR"/>
        </w:rPr>
        <w:t xml:space="preserve">), </w:t>
      </w:r>
      <w:r w:rsidR="00F35ADD">
        <w:rPr>
          <w:color w:val="000000"/>
          <w:shd w:val="clear" w:color="auto" w:fill="FFFFFF"/>
          <w:lang w:val="pt-BR"/>
        </w:rPr>
        <w:t>motivando</w:t>
      </w:r>
      <w:r w:rsidR="00631F11">
        <w:rPr>
          <w:color w:val="000000"/>
          <w:shd w:val="clear" w:color="auto" w:fill="FFFFFF"/>
          <w:lang w:val="pt-BR"/>
        </w:rPr>
        <w:t>, assim,</w:t>
      </w:r>
      <w:r w:rsidR="00F35ADD">
        <w:rPr>
          <w:color w:val="000000"/>
          <w:shd w:val="clear" w:color="auto" w:fill="FFFFFF"/>
          <w:lang w:val="pt-BR"/>
        </w:rPr>
        <w:t xml:space="preserve"> o município a necessitar dos trabalhos instrucionais da professora e autora da referida obra.</w:t>
      </w:r>
    </w:p>
    <w:p w14:paraId="5EEECFAD" w14:textId="77777777" w:rsidR="00195CC3" w:rsidRPr="00EC42AC" w:rsidRDefault="00195CC3" w:rsidP="004B67A7">
      <w:pPr>
        <w:pStyle w:val="TxBrc10"/>
        <w:tabs>
          <w:tab w:val="left" w:pos="0"/>
          <w:tab w:val="left" w:pos="709"/>
        </w:tabs>
        <w:suppressAutoHyphens w:val="0"/>
        <w:autoSpaceDN w:val="0"/>
        <w:adjustRightInd w:val="0"/>
        <w:spacing w:line="360" w:lineRule="auto"/>
        <w:jc w:val="both"/>
        <w:outlineLvl w:val="2"/>
        <w:rPr>
          <w:color w:val="000000"/>
          <w:shd w:val="clear" w:color="auto" w:fill="FFFFFF"/>
          <w:lang w:val="pt-BR"/>
        </w:rPr>
      </w:pPr>
    </w:p>
    <w:p w14:paraId="338ADE4B" w14:textId="0C7B9C47" w:rsidR="00D14BFD" w:rsidRDefault="005D1441" w:rsidP="000B093D">
      <w:pPr>
        <w:pStyle w:val="TxBrc10"/>
        <w:tabs>
          <w:tab w:val="left" w:pos="0"/>
        </w:tabs>
        <w:suppressAutoHyphens w:val="0"/>
        <w:autoSpaceDN w:val="0"/>
        <w:adjustRightInd w:val="0"/>
        <w:spacing w:line="360" w:lineRule="auto"/>
        <w:jc w:val="both"/>
        <w:outlineLvl w:val="2"/>
        <w:rPr>
          <w:b/>
          <w:color w:val="000000"/>
          <w:shd w:val="clear" w:color="auto" w:fill="FFFFFF"/>
          <w:lang w:val="pt-BR"/>
        </w:rPr>
      </w:pPr>
      <w:r w:rsidRPr="00EC42AC">
        <w:rPr>
          <w:b/>
          <w:color w:val="000000"/>
          <w:shd w:val="clear" w:color="auto" w:fill="FFFFFF"/>
          <w:lang w:val="pt-BR"/>
        </w:rPr>
        <w:t xml:space="preserve">Manual didático de língua portuguesa: </w:t>
      </w:r>
      <w:r w:rsidRPr="00EC42AC">
        <w:rPr>
          <w:b/>
          <w:i/>
          <w:color w:val="000000"/>
          <w:shd w:val="clear" w:color="auto" w:fill="FFFFFF"/>
          <w:lang w:val="pt-BR"/>
        </w:rPr>
        <w:t>Português Linguagens</w:t>
      </w:r>
      <w:r w:rsidRPr="00EC42AC">
        <w:rPr>
          <w:b/>
          <w:color w:val="000000"/>
          <w:shd w:val="clear" w:color="auto" w:fill="FFFFFF"/>
          <w:lang w:val="pt-BR"/>
        </w:rPr>
        <w:t>, de Cereja e Cochar (2015)</w:t>
      </w:r>
    </w:p>
    <w:p w14:paraId="7D26FBEC" w14:textId="77777777" w:rsidR="000B093D" w:rsidRPr="000B093D" w:rsidRDefault="000B093D" w:rsidP="000B093D">
      <w:pPr>
        <w:pStyle w:val="TxBrc10"/>
        <w:tabs>
          <w:tab w:val="left" w:pos="0"/>
        </w:tabs>
        <w:suppressAutoHyphens w:val="0"/>
        <w:autoSpaceDN w:val="0"/>
        <w:adjustRightInd w:val="0"/>
        <w:spacing w:line="360" w:lineRule="auto"/>
        <w:jc w:val="both"/>
        <w:outlineLvl w:val="2"/>
        <w:rPr>
          <w:b/>
          <w:color w:val="000000"/>
          <w:shd w:val="clear" w:color="auto" w:fill="FFFFFF"/>
          <w:lang w:val="pt-BR"/>
        </w:rPr>
      </w:pPr>
    </w:p>
    <w:p w14:paraId="3A633341" w14:textId="68ABF8C9" w:rsidR="00A5724B" w:rsidRDefault="00D14BFD" w:rsidP="00A5724B">
      <w:pPr>
        <w:spacing w:after="0" w:line="360" w:lineRule="auto"/>
        <w:ind w:firstLine="708"/>
        <w:jc w:val="both"/>
        <w:rPr>
          <w:rFonts w:ascii="Times New Roman" w:hAnsi="Times New Roman" w:cs="Times New Roman"/>
          <w:sz w:val="24"/>
          <w:szCs w:val="24"/>
        </w:rPr>
      </w:pPr>
      <w:r w:rsidRPr="00EC42AC">
        <w:rPr>
          <w:rFonts w:ascii="Times New Roman" w:hAnsi="Times New Roman" w:cs="Times New Roman"/>
          <w:sz w:val="24"/>
          <w:szCs w:val="24"/>
        </w:rPr>
        <w:t>O manual</w:t>
      </w:r>
      <w:r w:rsidR="007D21D3">
        <w:rPr>
          <w:rFonts w:ascii="Times New Roman" w:hAnsi="Times New Roman" w:cs="Times New Roman"/>
          <w:sz w:val="24"/>
          <w:szCs w:val="24"/>
        </w:rPr>
        <w:t xml:space="preserve"> analisado,</w:t>
      </w:r>
      <w:r w:rsidRPr="00EC42AC">
        <w:rPr>
          <w:rFonts w:ascii="Times New Roman" w:hAnsi="Times New Roman" w:cs="Times New Roman"/>
          <w:sz w:val="24"/>
          <w:szCs w:val="24"/>
        </w:rPr>
        <w:t xml:space="preserve"> </w:t>
      </w:r>
      <w:r w:rsidR="007D21D3">
        <w:rPr>
          <w:rFonts w:ascii="Times New Roman" w:hAnsi="Times New Roman" w:cs="Times New Roman"/>
          <w:sz w:val="24"/>
          <w:szCs w:val="24"/>
        </w:rPr>
        <w:t>p</w:t>
      </w:r>
      <w:r w:rsidR="007D21D3" w:rsidRPr="00EC42AC">
        <w:rPr>
          <w:rFonts w:ascii="Times New Roman" w:hAnsi="Times New Roman" w:cs="Times New Roman"/>
          <w:sz w:val="24"/>
          <w:szCs w:val="24"/>
        </w:rPr>
        <w:t>ublicado originalmente pela editora Saraiva</w:t>
      </w:r>
      <w:r w:rsidR="007D21D3">
        <w:rPr>
          <w:rFonts w:ascii="Times New Roman" w:hAnsi="Times New Roman" w:cs="Times New Roman"/>
          <w:sz w:val="24"/>
          <w:szCs w:val="24"/>
        </w:rPr>
        <w:t xml:space="preserve">, </w:t>
      </w:r>
      <w:r w:rsidRPr="00EC42AC">
        <w:rPr>
          <w:rFonts w:ascii="Times New Roman" w:hAnsi="Times New Roman" w:cs="Times New Roman"/>
          <w:sz w:val="24"/>
          <w:szCs w:val="24"/>
        </w:rPr>
        <w:t>tem datado como período de difusão o ano de 2015</w:t>
      </w:r>
      <w:r w:rsidR="007D21D3">
        <w:rPr>
          <w:rFonts w:ascii="Times New Roman" w:hAnsi="Times New Roman" w:cs="Times New Roman"/>
          <w:sz w:val="24"/>
          <w:szCs w:val="24"/>
        </w:rPr>
        <w:t>.</w:t>
      </w:r>
      <w:r w:rsidRPr="00EC42AC">
        <w:rPr>
          <w:rFonts w:ascii="Times New Roman" w:hAnsi="Times New Roman" w:cs="Times New Roman"/>
          <w:sz w:val="24"/>
          <w:szCs w:val="24"/>
        </w:rPr>
        <w:t xml:space="preserve"> Além do mais, tem-se como componente curricular a língua portuguesa, especificamente para o 6° ano do ensino fundamental. A obra, por sua vez, trata-se de um manual didático adotado no município de Açailândia, localizado no interior do Maranhão, em 2017. Uma vez a</w:t>
      </w:r>
      <w:r w:rsidR="00A02E2E" w:rsidRPr="00EC42AC">
        <w:rPr>
          <w:rFonts w:ascii="Times New Roman" w:hAnsi="Times New Roman" w:cs="Times New Roman"/>
          <w:sz w:val="24"/>
          <w:szCs w:val="24"/>
        </w:rPr>
        <w:t>dotado o ma</w:t>
      </w:r>
      <w:r w:rsidR="007D21D3">
        <w:rPr>
          <w:rFonts w:ascii="Times New Roman" w:hAnsi="Times New Roman" w:cs="Times New Roman"/>
          <w:sz w:val="24"/>
          <w:szCs w:val="24"/>
        </w:rPr>
        <w:t>terial</w:t>
      </w:r>
      <w:r w:rsidR="00A02E2E" w:rsidRPr="00EC42AC">
        <w:rPr>
          <w:rFonts w:ascii="Times New Roman" w:hAnsi="Times New Roman" w:cs="Times New Roman"/>
          <w:sz w:val="24"/>
          <w:szCs w:val="24"/>
        </w:rPr>
        <w:t>, por concernir a</w:t>
      </w:r>
      <w:r w:rsidRPr="00EC42AC">
        <w:rPr>
          <w:rFonts w:ascii="Times New Roman" w:hAnsi="Times New Roman" w:cs="Times New Roman"/>
          <w:sz w:val="24"/>
          <w:szCs w:val="24"/>
        </w:rPr>
        <w:t xml:space="preserve"> uma obra reutilizável, </w:t>
      </w:r>
      <w:r w:rsidR="00A02E2E" w:rsidRPr="00EC42AC">
        <w:rPr>
          <w:rFonts w:ascii="Times New Roman" w:hAnsi="Times New Roman" w:cs="Times New Roman"/>
          <w:sz w:val="24"/>
          <w:szCs w:val="24"/>
        </w:rPr>
        <w:t>usa</w:t>
      </w:r>
      <w:r w:rsidRPr="00EC42AC">
        <w:rPr>
          <w:rFonts w:ascii="Times New Roman" w:hAnsi="Times New Roman" w:cs="Times New Roman"/>
          <w:sz w:val="24"/>
          <w:szCs w:val="24"/>
        </w:rPr>
        <w:t>-se o</w:t>
      </w:r>
      <w:r w:rsidR="00A02E2E" w:rsidRPr="00EC42AC">
        <w:rPr>
          <w:rFonts w:ascii="Times New Roman" w:hAnsi="Times New Roman" w:cs="Times New Roman"/>
          <w:sz w:val="24"/>
          <w:szCs w:val="24"/>
        </w:rPr>
        <w:t xml:space="preserve"> respectivo manual</w:t>
      </w:r>
      <w:r w:rsidRPr="00EC42AC">
        <w:rPr>
          <w:rFonts w:ascii="Times New Roman" w:hAnsi="Times New Roman" w:cs="Times New Roman"/>
          <w:sz w:val="24"/>
          <w:szCs w:val="24"/>
        </w:rPr>
        <w:t xml:space="preserve"> didático por três anos consecutivos – 2017/18/19 – tais que foram</w:t>
      </w:r>
      <w:r w:rsidR="007D21D3">
        <w:rPr>
          <w:rFonts w:ascii="Times New Roman" w:hAnsi="Times New Roman" w:cs="Times New Roman"/>
          <w:sz w:val="24"/>
          <w:szCs w:val="24"/>
        </w:rPr>
        <w:t xml:space="preserve"> </w:t>
      </w:r>
      <w:r w:rsidRPr="00EC42AC">
        <w:rPr>
          <w:rFonts w:ascii="Times New Roman" w:hAnsi="Times New Roman" w:cs="Times New Roman"/>
          <w:sz w:val="24"/>
          <w:szCs w:val="24"/>
        </w:rPr>
        <w:t xml:space="preserve">devidamente lindados na identificação do Programa Nacional do Livro Didático - PNLD, fixado à esquerda da capa, conforme ilustrado na </w:t>
      </w:r>
      <w:r w:rsidRPr="00EC42AC">
        <w:rPr>
          <w:rFonts w:ascii="Times New Roman" w:hAnsi="Times New Roman" w:cs="Times New Roman"/>
          <w:b/>
          <w:sz w:val="24"/>
          <w:szCs w:val="24"/>
        </w:rPr>
        <w:t>figura 1</w:t>
      </w:r>
      <w:r w:rsidRPr="00EC42AC">
        <w:rPr>
          <w:rFonts w:ascii="Times New Roman" w:hAnsi="Times New Roman" w:cs="Times New Roman"/>
          <w:sz w:val="24"/>
          <w:szCs w:val="24"/>
        </w:rPr>
        <w:t>:</w:t>
      </w:r>
    </w:p>
    <w:p w14:paraId="28741714" w14:textId="77777777" w:rsidR="00A5724B" w:rsidRPr="00EC42AC" w:rsidRDefault="00A5724B" w:rsidP="00A5724B">
      <w:pPr>
        <w:spacing w:after="0" w:line="360" w:lineRule="auto"/>
        <w:ind w:firstLine="708"/>
        <w:jc w:val="both"/>
        <w:rPr>
          <w:rFonts w:ascii="Times New Roman" w:hAnsi="Times New Roman" w:cs="Times New Roman"/>
          <w:sz w:val="24"/>
          <w:szCs w:val="24"/>
        </w:rPr>
      </w:pPr>
    </w:p>
    <w:p w14:paraId="3D289642" w14:textId="431A53F6" w:rsidR="00D14BFD" w:rsidRPr="00EC42AC" w:rsidRDefault="00B63884" w:rsidP="00D14BFD">
      <w:pPr>
        <w:spacing w:after="0" w:line="360" w:lineRule="auto"/>
        <w:jc w:val="center"/>
        <w:rPr>
          <w:rFonts w:ascii="Times New Roman" w:hAnsi="Times New Roman" w:cs="Times New Roman"/>
          <w:b/>
          <w:sz w:val="24"/>
          <w:szCs w:val="24"/>
        </w:rPr>
      </w:pPr>
      <w:r w:rsidRPr="00EC42AC">
        <w:rPr>
          <w:rFonts w:ascii="Times New Roman" w:hAnsi="Times New Roman" w:cs="Times New Roman"/>
          <w:b/>
          <w:noProof/>
          <w:sz w:val="24"/>
          <w:szCs w:val="24"/>
          <w:lang w:eastAsia="pt-BR"/>
        </w:rPr>
        <w:drawing>
          <wp:anchor distT="0" distB="0" distL="114300" distR="114300" simplePos="0" relativeHeight="251662336" behindDoc="0" locked="0" layoutInCell="1" allowOverlap="1" wp14:anchorId="26F0E047" wp14:editId="01D8C80F">
            <wp:simplePos x="0" y="0"/>
            <wp:positionH relativeFrom="column">
              <wp:posOffset>2175510</wp:posOffset>
            </wp:positionH>
            <wp:positionV relativeFrom="paragraph">
              <wp:posOffset>193979</wp:posOffset>
            </wp:positionV>
            <wp:extent cx="1890395" cy="2478405"/>
            <wp:effectExtent l="171450" t="171450" r="376555" b="36004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7">
                      <a:extLst>
                        <a:ext uri="{28A0092B-C50C-407E-A947-70E740481C1C}">
                          <a14:useLocalDpi xmlns:a14="http://schemas.microsoft.com/office/drawing/2010/main" val="0"/>
                        </a:ext>
                      </a:extLst>
                    </a:blip>
                    <a:stretch>
                      <a:fillRect/>
                    </a:stretch>
                  </pic:blipFill>
                  <pic:spPr>
                    <a:xfrm>
                      <a:off x="0" y="0"/>
                      <a:ext cx="1890395" cy="24784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D14BFD" w:rsidRPr="00EC42AC">
        <w:rPr>
          <w:rFonts w:ascii="Times New Roman" w:hAnsi="Times New Roman" w:cs="Times New Roman"/>
          <w:b/>
          <w:sz w:val="24"/>
          <w:szCs w:val="24"/>
        </w:rPr>
        <w:t>FIG. 1 – C</w:t>
      </w:r>
      <w:r w:rsidR="00845308" w:rsidRPr="00EC42AC">
        <w:rPr>
          <w:rFonts w:ascii="Times New Roman" w:hAnsi="Times New Roman" w:cs="Times New Roman"/>
          <w:b/>
          <w:sz w:val="24"/>
          <w:szCs w:val="24"/>
        </w:rPr>
        <w:t xml:space="preserve">apa </w:t>
      </w:r>
      <w:r w:rsidR="001852BC">
        <w:rPr>
          <w:rFonts w:ascii="Times New Roman" w:hAnsi="Times New Roman" w:cs="Times New Roman"/>
          <w:b/>
          <w:sz w:val="24"/>
          <w:szCs w:val="24"/>
        </w:rPr>
        <w:t>frontal</w:t>
      </w:r>
      <w:r w:rsidR="00845308" w:rsidRPr="00EC42AC">
        <w:rPr>
          <w:rFonts w:ascii="Times New Roman" w:hAnsi="Times New Roman" w:cs="Times New Roman"/>
          <w:b/>
          <w:sz w:val="24"/>
          <w:szCs w:val="24"/>
        </w:rPr>
        <w:t xml:space="preserve"> do manual analisado</w:t>
      </w:r>
    </w:p>
    <w:p w14:paraId="59192483" w14:textId="77777777" w:rsidR="00D14BFD" w:rsidRPr="00EC42AC" w:rsidRDefault="00D14BFD" w:rsidP="00D14BFD">
      <w:pPr>
        <w:spacing w:after="0" w:line="360" w:lineRule="auto"/>
        <w:jc w:val="center"/>
        <w:rPr>
          <w:rFonts w:ascii="Times New Roman" w:hAnsi="Times New Roman" w:cs="Times New Roman"/>
          <w:b/>
          <w:sz w:val="24"/>
          <w:szCs w:val="24"/>
        </w:rPr>
      </w:pPr>
    </w:p>
    <w:p w14:paraId="349A9AD2" w14:textId="77777777" w:rsidR="00D14BFD" w:rsidRPr="00EC42AC" w:rsidRDefault="00D14BFD" w:rsidP="00D14BFD">
      <w:pPr>
        <w:spacing w:after="0" w:line="360" w:lineRule="auto"/>
        <w:jc w:val="center"/>
        <w:rPr>
          <w:rFonts w:ascii="Times New Roman" w:hAnsi="Times New Roman" w:cs="Times New Roman"/>
          <w:b/>
          <w:sz w:val="24"/>
          <w:szCs w:val="24"/>
        </w:rPr>
      </w:pPr>
    </w:p>
    <w:p w14:paraId="2A322CFA" w14:textId="77777777" w:rsidR="00D14BFD" w:rsidRPr="00EC42AC" w:rsidRDefault="00D14BFD" w:rsidP="00D14BFD">
      <w:pPr>
        <w:jc w:val="both"/>
        <w:rPr>
          <w:rFonts w:ascii="Times New Roman" w:hAnsi="Times New Roman" w:cs="Times New Roman"/>
          <w:b/>
          <w:sz w:val="24"/>
          <w:szCs w:val="24"/>
        </w:rPr>
      </w:pPr>
    </w:p>
    <w:p w14:paraId="61F43F9F" w14:textId="77777777" w:rsidR="00D14BFD" w:rsidRPr="00EC42AC" w:rsidRDefault="00D14BFD" w:rsidP="00D14BFD">
      <w:pPr>
        <w:jc w:val="both"/>
        <w:rPr>
          <w:rFonts w:ascii="Times New Roman" w:hAnsi="Times New Roman" w:cs="Times New Roman"/>
          <w:b/>
          <w:sz w:val="24"/>
          <w:szCs w:val="24"/>
        </w:rPr>
      </w:pPr>
    </w:p>
    <w:p w14:paraId="72399791" w14:textId="77777777" w:rsidR="00D14BFD" w:rsidRPr="00EC42AC" w:rsidRDefault="00D14BFD" w:rsidP="00D14BFD">
      <w:pPr>
        <w:jc w:val="both"/>
        <w:rPr>
          <w:rFonts w:ascii="Times New Roman" w:hAnsi="Times New Roman" w:cs="Times New Roman"/>
          <w:b/>
          <w:sz w:val="24"/>
          <w:szCs w:val="24"/>
        </w:rPr>
      </w:pPr>
    </w:p>
    <w:p w14:paraId="26788997" w14:textId="77777777" w:rsidR="00D14BFD" w:rsidRPr="00EC42AC" w:rsidRDefault="00D14BFD" w:rsidP="00D14BFD">
      <w:pPr>
        <w:jc w:val="both"/>
        <w:rPr>
          <w:rFonts w:ascii="Times New Roman" w:hAnsi="Times New Roman" w:cs="Times New Roman"/>
          <w:b/>
          <w:sz w:val="24"/>
          <w:szCs w:val="24"/>
        </w:rPr>
      </w:pPr>
    </w:p>
    <w:p w14:paraId="79433FB1" w14:textId="77777777" w:rsidR="009F6B60" w:rsidRPr="00EC42AC" w:rsidRDefault="009F6B60" w:rsidP="00D14BFD">
      <w:pPr>
        <w:jc w:val="both"/>
        <w:rPr>
          <w:rFonts w:ascii="Times New Roman" w:hAnsi="Times New Roman" w:cs="Times New Roman"/>
          <w:b/>
          <w:sz w:val="24"/>
          <w:szCs w:val="24"/>
        </w:rPr>
      </w:pPr>
    </w:p>
    <w:p w14:paraId="23EF6157" w14:textId="77777777" w:rsidR="00D14BFD" w:rsidRPr="00EC42AC" w:rsidRDefault="00D14BFD" w:rsidP="00D14BFD">
      <w:pPr>
        <w:jc w:val="both"/>
        <w:rPr>
          <w:rFonts w:ascii="Times New Roman" w:hAnsi="Times New Roman" w:cs="Times New Roman"/>
          <w:b/>
          <w:sz w:val="24"/>
          <w:szCs w:val="24"/>
        </w:rPr>
      </w:pPr>
    </w:p>
    <w:p w14:paraId="3175F9C8" w14:textId="77777777" w:rsidR="00845308" w:rsidRPr="00EC42AC" w:rsidRDefault="00D14BFD" w:rsidP="00AD18FC">
      <w:pPr>
        <w:spacing w:after="0"/>
        <w:jc w:val="center"/>
        <w:rPr>
          <w:rFonts w:ascii="Times New Roman" w:hAnsi="Times New Roman" w:cs="Times New Roman"/>
          <w:sz w:val="24"/>
          <w:szCs w:val="24"/>
        </w:rPr>
      </w:pPr>
      <w:r w:rsidRPr="00EC42AC">
        <w:rPr>
          <w:rFonts w:ascii="Times New Roman" w:hAnsi="Times New Roman" w:cs="Times New Roman"/>
          <w:b/>
          <w:sz w:val="24"/>
          <w:szCs w:val="24"/>
        </w:rPr>
        <w:t>F</w:t>
      </w:r>
      <w:r w:rsidR="00845308" w:rsidRPr="00EC42AC">
        <w:rPr>
          <w:rFonts w:ascii="Times New Roman" w:hAnsi="Times New Roman" w:cs="Times New Roman"/>
          <w:b/>
          <w:sz w:val="24"/>
          <w:szCs w:val="24"/>
        </w:rPr>
        <w:t xml:space="preserve">onte: </w:t>
      </w:r>
      <w:r w:rsidR="00845308" w:rsidRPr="00EC42AC">
        <w:rPr>
          <w:rFonts w:ascii="Times New Roman" w:hAnsi="Times New Roman" w:cs="Times New Roman"/>
          <w:sz w:val="24"/>
          <w:szCs w:val="24"/>
        </w:rPr>
        <w:t>Cereja e Cochar (2015).</w:t>
      </w:r>
    </w:p>
    <w:p w14:paraId="15FC49D2" w14:textId="77777777" w:rsidR="00AD18FC" w:rsidRPr="00EC42AC" w:rsidRDefault="00AD18FC" w:rsidP="00AD18FC">
      <w:pPr>
        <w:spacing w:after="0"/>
        <w:jc w:val="center"/>
        <w:rPr>
          <w:rFonts w:ascii="Times New Roman" w:hAnsi="Times New Roman" w:cs="Times New Roman"/>
          <w:sz w:val="24"/>
          <w:szCs w:val="24"/>
        </w:rPr>
      </w:pPr>
    </w:p>
    <w:p w14:paraId="0AA8C0CE" w14:textId="68B76F45" w:rsidR="00845308" w:rsidRPr="00EC42AC" w:rsidRDefault="00845308" w:rsidP="00AD18FC">
      <w:pPr>
        <w:spacing w:after="0" w:line="360" w:lineRule="auto"/>
        <w:ind w:firstLine="708"/>
        <w:jc w:val="both"/>
        <w:rPr>
          <w:rFonts w:ascii="Times New Roman" w:hAnsi="Times New Roman" w:cs="Times New Roman"/>
          <w:sz w:val="24"/>
          <w:szCs w:val="20"/>
        </w:rPr>
      </w:pPr>
      <w:r w:rsidRPr="00EC42AC">
        <w:rPr>
          <w:rFonts w:ascii="Times New Roman" w:hAnsi="Times New Roman" w:cs="Times New Roman"/>
          <w:sz w:val="24"/>
          <w:szCs w:val="20"/>
        </w:rPr>
        <w:lastRenderedPageBreak/>
        <w:t xml:space="preserve">Ao analisar a face dianteira da </w:t>
      </w:r>
      <w:r w:rsidRPr="00EC42AC">
        <w:rPr>
          <w:rFonts w:ascii="Times New Roman" w:hAnsi="Times New Roman" w:cs="Times New Roman"/>
          <w:b/>
          <w:sz w:val="24"/>
          <w:szCs w:val="20"/>
        </w:rPr>
        <w:t>capa</w:t>
      </w:r>
      <w:r w:rsidRPr="00EC42AC">
        <w:rPr>
          <w:rFonts w:ascii="Times New Roman" w:hAnsi="Times New Roman" w:cs="Times New Roman"/>
          <w:sz w:val="24"/>
          <w:szCs w:val="20"/>
        </w:rPr>
        <w:t xml:space="preserve">, notam-se, </w:t>
      </w:r>
      <w:r w:rsidR="008F3ABC" w:rsidRPr="00EC42AC">
        <w:rPr>
          <w:rFonts w:ascii="Times New Roman" w:hAnsi="Times New Roman" w:cs="Times New Roman"/>
          <w:sz w:val="24"/>
          <w:szCs w:val="20"/>
        </w:rPr>
        <w:t>claramente</w:t>
      </w:r>
      <w:r w:rsidRPr="00EC42AC">
        <w:rPr>
          <w:rFonts w:ascii="Times New Roman" w:hAnsi="Times New Roman" w:cs="Times New Roman"/>
          <w:sz w:val="24"/>
          <w:szCs w:val="20"/>
        </w:rPr>
        <w:t xml:space="preserve">, as principais informações referentes ao manual: o título, identificação de autores, componente curricular e, também, a editora responsável pela publicação do material. </w:t>
      </w:r>
      <w:r w:rsidR="007D21D3">
        <w:rPr>
          <w:rFonts w:ascii="Times New Roman" w:hAnsi="Times New Roman" w:cs="Times New Roman"/>
          <w:sz w:val="24"/>
          <w:szCs w:val="20"/>
        </w:rPr>
        <w:t>Para além disso</w:t>
      </w:r>
      <w:r w:rsidRPr="00EC42AC">
        <w:rPr>
          <w:rFonts w:ascii="Times New Roman" w:hAnsi="Times New Roman" w:cs="Times New Roman"/>
          <w:sz w:val="24"/>
          <w:szCs w:val="20"/>
        </w:rPr>
        <w:t>, há exatamente três figuras distintas que podem receber significações diversas; no viés da metodologia intu</w:t>
      </w:r>
      <w:r w:rsidR="008F3ABC" w:rsidRPr="00EC42AC">
        <w:rPr>
          <w:rFonts w:ascii="Times New Roman" w:hAnsi="Times New Roman" w:cs="Times New Roman"/>
          <w:sz w:val="24"/>
          <w:szCs w:val="20"/>
        </w:rPr>
        <w:t xml:space="preserve">itiva, infere-se que a </w:t>
      </w:r>
      <w:r w:rsidR="008F3ABC" w:rsidRPr="00EC42AC">
        <w:rPr>
          <w:rFonts w:ascii="Times New Roman" w:hAnsi="Times New Roman" w:cs="Times New Roman"/>
          <w:b/>
          <w:sz w:val="24"/>
          <w:szCs w:val="20"/>
        </w:rPr>
        <w:t>imagem 1</w:t>
      </w:r>
      <w:r w:rsidRPr="00EC42AC">
        <w:rPr>
          <w:rFonts w:ascii="Times New Roman" w:hAnsi="Times New Roman" w:cs="Times New Roman"/>
          <w:sz w:val="24"/>
          <w:szCs w:val="20"/>
        </w:rPr>
        <w:t>, na qual é representada por uma tirinha em que personagens de histórias animadas, como Rapunzel e Pequeno Príncipe, estão compartilhando de uma leitura fantástica, juntamente com alguns animais e outras caricaturas não identificadas</w:t>
      </w:r>
      <w:r w:rsidR="007D21D3">
        <w:rPr>
          <w:rFonts w:ascii="Times New Roman" w:hAnsi="Times New Roman" w:cs="Times New Roman"/>
          <w:sz w:val="24"/>
          <w:szCs w:val="20"/>
        </w:rPr>
        <w:t xml:space="preserve">, certamente para fazer alusão ao processo de leitura e ao prazer que há neste hábito. </w:t>
      </w:r>
    </w:p>
    <w:p w14:paraId="06F94534" w14:textId="77777777" w:rsidR="00845308" w:rsidRPr="00EC42AC" w:rsidRDefault="00845308" w:rsidP="00845308">
      <w:pPr>
        <w:spacing w:after="0" w:line="360" w:lineRule="auto"/>
        <w:ind w:firstLine="708"/>
        <w:jc w:val="both"/>
        <w:rPr>
          <w:rFonts w:ascii="Times New Roman" w:hAnsi="Times New Roman" w:cs="Times New Roman"/>
          <w:sz w:val="24"/>
          <w:szCs w:val="20"/>
        </w:rPr>
      </w:pPr>
      <w:r w:rsidRPr="00EC42AC">
        <w:rPr>
          <w:rFonts w:ascii="Times New Roman" w:hAnsi="Times New Roman" w:cs="Times New Roman"/>
          <w:sz w:val="24"/>
          <w:szCs w:val="20"/>
        </w:rPr>
        <w:t xml:space="preserve">Desse modo, percebe-se que o indivíduo responsável pela edição de arte – Marcos </w:t>
      </w:r>
      <w:proofErr w:type="spellStart"/>
      <w:r w:rsidRPr="00EC42AC">
        <w:rPr>
          <w:rFonts w:ascii="Times New Roman" w:hAnsi="Times New Roman" w:cs="Times New Roman"/>
          <w:sz w:val="24"/>
          <w:szCs w:val="20"/>
        </w:rPr>
        <w:t>Zolezi</w:t>
      </w:r>
      <w:proofErr w:type="spellEnd"/>
      <w:r w:rsidR="008F3ABC" w:rsidRPr="00EC42AC">
        <w:rPr>
          <w:rStyle w:val="Refdenotaderodap"/>
          <w:rFonts w:ascii="Times New Roman" w:hAnsi="Times New Roman" w:cs="Times New Roman"/>
          <w:sz w:val="24"/>
          <w:szCs w:val="20"/>
        </w:rPr>
        <w:footnoteReference w:id="2"/>
      </w:r>
      <w:r w:rsidRPr="00EC42AC">
        <w:rPr>
          <w:rFonts w:ascii="Times New Roman" w:hAnsi="Times New Roman" w:cs="Times New Roman"/>
          <w:sz w:val="24"/>
          <w:szCs w:val="20"/>
        </w:rPr>
        <w:t xml:space="preserve"> – correlacionou-a </w:t>
      </w:r>
      <w:r w:rsidR="008F3ABC" w:rsidRPr="00EC42AC">
        <w:rPr>
          <w:rFonts w:ascii="Times New Roman" w:hAnsi="Times New Roman" w:cs="Times New Roman"/>
          <w:sz w:val="24"/>
          <w:szCs w:val="20"/>
        </w:rPr>
        <w:t>a</w:t>
      </w:r>
      <w:r w:rsidRPr="00EC42AC">
        <w:rPr>
          <w:rFonts w:ascii="Times New Roman" w:hAnsi="Times New Roman" w:cs="Times New Roman"/>
          <w:sz w:val="24"/>
          <w:szCs w:val="20"/>
        </w:rPr>
        <w:t xml:space="preserve"> dedicatória que os autores fomentaram na carta de apresentação do</w:t>
      </w:r>
      <w:r w:rsidR="008F3ABC" w:rsidRPr="00EC42AC">
        <w:rPr>
          <w:rFonts w:ascii="Times New Roman" w:hAnsi="Times New Roman" w:cs="Times New Roman"/>
          <w:sz w:val="24"/>
          <w:szCs w:val="20"/>
        </w:rPr>
        <w:t xml:space="preserve"> livro, mesmo que é dedicado à</w:t>
      </w:r>
      <w:r w:rsidRPr="00EC42AC">
        <w:rPr>
          <w:rFonts w:ascii="Times New Roman" w:hAnsi="Times New Roman" w:cs="Times New Roman"/>
          <w:sz w:val="24"/>
          <w:szCs w:val="20"/>
        </w:rPr>
        <w:t>queles “que gosta de ler, criar, de falar, de rir, de criticar, de participar, de argumentar, de d</w:t>
      </w:r>
      <w:r w:rsidR="00190EB7" w:rsidRPr="00EC42AC">
        <w:rPr>
          <w:rFonts w:ascii="Times New Roman" w:hAnsi="Times New Roman" w:cs="Times New Roman"/>
          <w:sz w:val="24"/>
          <w:szCs w:val="20"/>
        </w:rPr>
        <w:t xml:space="preserve">ebater, de escrever” (CEREJA; COCHAR; </w:t>
      </w:r>
      <w:r w:rsidR="008F3ABC" w:rsidRPr="00EC42AC">
        <w:rPr>
          <w:rFonts w:ascii="Times New Roman" w:hAnsi="Times New Roman" w:cs="Times New Roman"/>
          <w:sz w:val="24"/>
          <w:szCs w:val="20"/>
        </w:rPr>
        <w:t>2015, p.</w:t>
      </w:r>
      <w:r w:rsidRPr="00EC42AC">
        <w:rPr>
          <w:rFonts w:ascii="Times New Roman" w:hAnsi="Times New Roman" w:cs="Times New Roman"/>
          <w:sz w:val="24"/>
          <w:szCs w:val="20"/>
        </w:rPr>
        <w:t xml:space="preserve"> 3). </w:t>
      </w:r>
    </w:p>
    <w:p w14:paraId="23E08F5E" w14:textId="25C22486" w:rsidR="00845308" w:rsidRPr="00EC42AC" w:rsidRDefault="00845308" w:rsidP="00756FC7">
      <w:pPr>
        <w:spacing w:after="0" w:line="360" w:lineRule="auto"/>
        <w:ind w:firstLine="708"/>
        <w:jc w:val="both"/>
        <w:rPr>
          <w:rFonts w:ascii="Times New Roman" w:hAnsi="Times New Roman" w:cs="Times New Roman"/>
          <w:sz w:val="24"/>
          <w:szCs w:val="20"/>
        </w:rPr>
      </w:pPr>
      <w:r w:rsidRPr="00EC42AC">
        <w:rPr>
          <w:rFonts w:ascii="Times New Roman" w:hAnsi="Times New Roman" w:cs="Times New Roman"/>
          <w:sz w:val="24"/>
          <w:szCs w:val="20"/>
        </w:rPr>
        <w:t>Por conseguinte,</w:t>
      </w:r>
      <w:r w:rsidR="00756FC7" w:rsidRPr="00EC42AC">
        <w:rPr>
          <w:rFonts w:ascii="Times New Roman" w:hAnsi="Times New Roman" w:cs="Times New Roman"/>
          <w:sz w:val="24"/>
          <w:szCs w:val="20"/>
        </w:rPr>
        <w:t xml:space="preserve"> </w:t>
      </w:r>
      <w:r w:rsidR="00FB399A">
        <w:rPr>
          <w:rFonts w:ascii="Times New Roman" w:hAnsi="Times New Roman" w:cs="Times New Roman"/>
          <w:sz w:val="24"/>
          <w:szCs w:val="20"/>
        </w:rPr>
        <w:t>n</w:t>
      </w:r>
      <w:r w:rsidR="00756FC7" w:rsidRPr="00EC42AC">
        <w:rPr>
          <w:rFonts w:ascii="Times New Roman" w:hAnsi="Times New Roman" w:cs="Times New Roman"/>
          <w:sz w:val="24"/>
          <w:szCs w:val="20"/>
        </w:rPr>
        <w:t>a</w:t>
      </w:r>
      <w:r w:rsidRPr="00EC42AC">
        <w:rPr>
          <w:rFonts w:ascii="Times New Roman" w:hAnsi="Times New Roman" w:cs="Times New Roman"/>
          <w:sz w:val="24"/>
          <w:szCs w:val="20"/>
        </w:rPr>
        <w:t xml:space="preserve"> </w:t>
      </w:r>
      <w:r w:rsidRPr="00EC42AC">
        <w:rPr>
          <w:rFonts w:ascii="Times New Roman" w:hAnsi="Times New Roman" w:cs="Times New Roman"/>
          <w:b/>
          <w:sz w:val="24"/>
          <w:szCs w:val="20"/>
        </w:rPr>
        <w:t>imagem</w:t>
      </w:r>
      <w:r w:rsidR="008F3ABC" w:rsidRPr="00EC42AC">
        <w:rPr>
          <w:rFonts w:ascii="Times New Roman" w:hAnsi="Times New Roman" w:cs="Times New Roman"/>
          <w:b/>
          <w:sz w:val="24"/>
          <w:szCs w:val="20"/>
        </w:rPr>
        <w:t xml:space="preserve"> 2</w:t>
      </w:r>
      <w:r w:rsidRPr="00EC42AC">
        <w:rPr>
          <w:rFonts w:ascii="Times New Roman" w:hAnsi="Times New Roman" w:cs="Times New Roman"/>
          <w:sz w:val="24"/>
          <w:szCs w:val="20"/>
        </w:rPr>
        <w:t xml:space="preserve"> é exposta uma obra de arte de </w:t>
      </w:r>
      <w:proofErr w:type="spellStart"/>
      <w:r w:rsidRPr="00EC42AC">
        <w:rPr>
          <w:rFonts w:ascii="Times New Roman" w:hAnsi="Times New Roman" w:cs="Times New Roman"/>
          <w:sz w:val="24"/>
          <w:szCs w:val="20"/>
        </w:rPr>
        <w:t>Johannes</w:t>
      </w:r>
      <w:proofErr w:type="spellEnd"/>
      <w:r w:rsidRPr="00EC42AC">
        <w:rPr>
          <w:rFonts w:ascii="Times New Roman" w:hAnsi="Times New Roman" w:cs="Times New Roman"/>
          <w:sz w:val="24"/>
          <w:szCs w:val="20"/>
        </w:rPr>
        <w:t xml:space="preserve"> </w:t>
      </w:r>
      <w:proofErr w:type="spellStart"/>
      <w:r w:rsidRPr="00EC42AC">
        <w:rPr>
          <w:rFonts w:ascii="Times New Roman" w:hAnsi="Times New Roman" w:cs="Times New Roman"/>
          <w:sz w:val="24"/>
          <w:szCs w:val="20"/>
        </w:rPr>
        <w:t>Vermeer</w:t>
      </w:r>
      <w:proofErr w:type="spellEnd"/>
      <w:r w:rsidRPr="00EC42AC">
        <w:rPr>
          <w:rFonts w:ascii="Times New Roman" w:hAnsi="Times New Roman" w:cs="Times New Roman"/>
          <w:sz w:val="24"/>
          <w:szCs w:val="20"/>
        </w:rPr>
        <w:t xml:space="preserve"> (1657-158), especificamente uma pintura feita a óleo sobre a tela, na qual aparece uma doméstica organizando a mesa do café, mais precisamente despejando o leite de um recipiente ao outro, </w:t>
      </w:r>
      <w:r w:rsidR="007D21D3">
        <w:rPr>
          <w:rFonts w:ascii="Times New Roman" w:hAnsi="Times New Roman" w:cs="Times New Roman"/>
          <w:sz w:val="24"/>
          <w:szCs w:val="20"/>
        </w:rPr>
        <w:t>visivelmente</w:t>
      </w:r>
      <w:r w:rsidRPr="00EC42AC">
        <w:rPr>
          <w:rFonts w:ascii="Times New Roman" w:hAnsi="Times New Roman" w:cs="Times New Roman"/>
          <w:sz w:val="24"/>
          <w:szCs w:val="20"/>
        </w:rPr>
        <w:t xml:space="preserve"> mais confeccionado</w:t>
      </w:r>
      <w:r w:rsidR="007D21D3">
        <w:rPr>
          <w:rFonts w:ascii="Times New Roman" w:hAnsi="Times New Roman" w:cs="Times New Roman"/>
          <w:sz w:val="24"/>
          <w:szCs w:val="20"/>
        </w:rPr>
        <w:t xml:space="preserve">. </w:t>
      </w:r>
      <w:r w:rsidR="00FB399A">
        <w:rPr>
          <w:rFonts w:ascii="Times New Roman" w:hAnsi="Times New Roman" w:cs="Times New Roman"/>
          <w:sz w:val="24"/>
          <w:szCs w:val="20"/>
        </w:rPr>
        <w:t>Salientamos que o conteúdo presente na imagem discutida é atravessado por temas referentes à literatura, história e filosofia. Por ser assim</w:t>
      </w:r>
      <w:r w:rsidR="007D21D3">
        <w:rPr>
          <w:rFonts w:ascii="Times New Roman" w:hAnsi="Times New Roman" w:cs="Times New Roman"/>
          <w:sz w:val="24"/>
          <w:szCs w:val="20"/>
        </w:rPr>
        <w:t>, pode-se intuir que a</w:t>
      </w:r>
      <w:r w:rsidRPr="00EC42AC">
        <w:rPr>
          <w:rFonts w:ascii="Times New Roman" w:hAnsi="Times New Roman" w:cs="Times New Roman"/>
          <w:sz w:val="24"/>
          <w:szCs w:val="20"/>
        </w:rPr>
        <w:t xml:space="preserve"> ilustração pode ter sido utilizada para fazer referência à multidisciplinaridade que</w:t>
      </w:r>
      <w:r w:rsidR="007D21D3">
        <w:rPr>
          <w:rFonts w:ascii="Times New Roman" w:hAnsi="Times New Roman" w:cs="Times New Roman"/>
          <w:sz w:val="24"/>
          <w:szCs w:val="20"/>
        </w:rPr>
        <w:t xml:space="preserve"> tanto é prometida pelos autores da obra ora analisada e</w:t>
      </w:r>
      <w:r w:rsidRPr="00EC42AC">
        <w:rPr>
          <w:rFonts w:ascii="Times New Roman" w:hAnsi="Times New Roman" w:cs="Times New Roman"/>
          <w:sz w:val="24"/>
          <w:szCs w:val="20"/>
        </w:rPr>
        <w:t xml:space="preserve"> bastante trabalhada nas </w:t>
      </w:r>
      <w:r w:rsidR="00FB399A">
        <w:rPr>
          <w:rFonts w:ascii="Times New Roman" w:hAnsi="Times New Roman" w:cs="Times New Roman"/>
          <w:sz w:val="24"/>
          <w:szCs w:val="20"/>
        </w:rPr>
        <w:t>suas unidades</w:t>
      </w:r>
      <w:r w:rsidRPr="00EC42AC">
        <w:rPr>
          <w:rFonts w:ascii="Times New Roman" w:hAnsi="Times New Roman" w:cs="Times New Roman"/>
          <w:sz w:val="24"/>
          <w:szCs w:val="20"/>
        </w:rPr>
        <w:t xml:space="preserve">, </w:t>
      </w:r>
      <w:r w:rsidR="00FB399A">
        <w:rPr>
          <w:rFonts w:ascii="Times New Roman" w:hAnsi="Times New Roman" w:cs="Times New Roman"/>
          <w:sz w:val="24"/>
          <w:szCs w:val="20"/>
        </w:rPr>
        <w:t>considerando que esta</w:t>
      </w:r>
      <w:r w:rsidRPr="00EC42AC">
        <w:rPr>
          <w:rFonts w:ascii="Times New Roman" w:hAnsi="Times New Roman" w:cs="Times New Roman"/>
          <w:sz w:val="24"/>
          <w:szCs w:val="20"/>
        </w:rPr>
        <w:t xml:space="preserve"> reúne </w:t>
      </w:r>
      <w:r w:rsidR="00FB399A">
        <w:rPr>
          <w:rFonts w:ascii="Times New Roman" w:hAnsi="Times New Roman" w:cs="Times New Roman"/>
          <w:sz w:val="24"/>
          <w:szCs w:val="20"/>
        </w:rPr>
        <w:t xml:space="preserve">temas e </w:t>
      </w:r>
      <w:proofErr w:type="spellStart"/>
      <w:r w:rsidR="00FB399A">
        <w:rPr>
          <w:rFonts w:ascii="Times New Roman" w:hAnsi="Times New Roman" w:cs="Times New Roman"/>
          <w:sz w:val="24"/>
          <w:szCs w:val="20"/>
        </w:rPr>
        <w:t>conteúdos</w:t>
      </w:r>
      <w:proofErr w:type="spellEnd"/>
      <w:r w:rsidR="00FB399A">
        <w:rPr>
          <w:rFonts w:ascii="Times New Roman" w:hAnsi="Times New Roman" w:cs="Times New Roman"/>
          <w:sz w:val="24"/>
          <w:szCs w:val="20"/>
        </w:rPr>
        <w:t xml:space="preserve"> de </w:t>
      </w:r>
      <w:r w:rsidRPr="00EC42AC">
        <w:rPr>
          <w:rFonts w:ascii="Times New Roman" w:hAnsi="Times New Roman" w:cs="Times New Roman"/>
          <w:sz w:val="24"/>
          <w:szCs w:val="20"/>
        </w:rPr>
        <w:t>várias disciplinas</w:t>
      </w:r>
      <w:r w:rsidR="00FB399A">
        <w:rPr>
          <w:rFonts w:ascii="Times New Roman" w:hAnsi="Times New Roman" w:cs="Times New Roman"/>
          <w:sz w:val="24"/>
          <w:szCs w:val="20"/>
        </w:rPr>
        <w:t xml:space="preserve">, </w:t>
      </w:r>
      <w:r w:rsidRPr="00EC42AC">
        <w:rPr>
          <w:rFonts w:ascii="Times New Roman" w:hAnsi="Times New Roman" w:cs="Times New Roman"/>
          <w:sz w:val="24"/>
          <w:szCs w:val="20"/>
        </w:rPr>
        <w:t>almej</w:t>
      </w:r>
      <w:r w:rsidR="00FB399A">
        <w:rPr>
          <w:rFonts w:ascii="Times New Roman" w:hAnsi="Times New Roman" w:cs="Times New Roman"/>
          <w:sz w:val="24"/>
          <w:szCs w:val="20"/>
        </w:rPr>
        <w:t>ando</w:t>
      </w:r>
      <w:r w:rsidRPr="00EC42AC">
        <w:rPr>
          <w:rFonts w:ascii="Times New Roman" w:hAnsi="Times New Roman" w:cs="Times New Roman"/>
          <w:sz w:val="24"/>
          <w:szCs w:val="20"/>
        </w:rPr>
        <w:t xml:space="preserve"> objetivos comuns. Na terceira e última</w:t>
      </w:r>
      <w:r w:rsidR="00756FC7" w:rsidRPr="00EC42AC">
        <w:rPr>
          <w:rFonts w:ascii="Times New Roman" w:hAnsi="Times New Roman" w:cs="Times New Roman"/>
          <w:sz w:val="24"/>
          <w:szCs w:val="20"/>
        </w:rPr>
        <w:t xml:space="preserve">, </w:t>
      </w:r>
      <w:r w:rsidR="00756FC7" w:rsidRPr="00EC42AC">
        <w:rPr>
          <w:rFonts w:ascii="Times New Roman" w:hAnsi="Times New Roman" w:cs="Times New Roman"/>
          <w:b/>
          <w:sz w:val="24"/>
          <w:szCs w:val="20"/>
        </w:rPr>
        <w:t>imagem 3</w:t>
      </w:r>
      <w:r w:rsidRPr="00EC42AC">
        <w:rPr>
          <w:rFonts w:ascii="Times New Roman" w:hAnsi="Times New Roman" w:cs="Times New Roman"/>
          <w:sz w:val="24"/>
          <w:szCs w:val="20"/>
        </w:rPr>
        <w:t>, são retratados três alunos que trajam vestimentas e acessório escolar, como mochilas</w:t>
      </w:r>
      <w:r w:rsidR="00756FC7" w:rsidRPr="00EC42AC">
        <w:rPr>
          <w:rFonts w:ascii="Times New Roman" w:hAnsi="Times New Roman" w:cs="Times New Roman"/>
          <w:sz w:val="24"/>
          <w:szCs w:val="20"/>
        </w:rPr>
        <w:t xml:space="preserve"> e livros</w:t>
      </w:r>
      <w:r w:rsidRPr="00EC42AC">
        <w:rPr>
          <w:rFonts w:ascii="Times New Roman" w:hAnsi="Times New Roman" w:cs="Times New Roman"/>
          <w:sz w:val="24"/>
          <w:szCs w:val="20"/>
        </w:rPr>
        <w:t xml:space="preserve">. </w:t>
      </w:r>
    </w:p>
    <w:p w14:paraId="78E8DAD1" w14:textId="77777777" w:rsidR="00756FC7" w:rsidRPr="00EC42AC" w:rsidRDefault="00756FC7" w:rsidP="00756FC7">
      <w:pPr>
        <w:spacing w:after="0" w:line="360" w:lineRule="auto"/>
        <w:ind w:firstLine="708"/>
        <w:jc w:val="both"/>
        <w:rPr>
          <w:rFonts w:ascii="Times New Roman" w:hAnsi="Times New Roman" w:cs="Times New Roman"/>
          <w:sz w:val="24"/>
          <w:szCs w:val="20"/>
        </w:rPr>
      </w:pPr>
    </w:p>
    <w:p w14:paraId="181F83AE" w14:textId="77777777" w:rsidR="00327ABA" w:rsidRPr="00EC42AC" w:rsidRDefault="00845308" w:rsidP="00756FC7">
      <w:pPr>
        <w:spacing w:line="360" w:lineRule="auto"/>
        <w:jc w:val="center"/>
        <w:rPr>
          <w:rFonts w:ascii="Times New Roman" w:hAnsi="Times New Roman" w:cs="Times New Roman"/>
          <w:b/>
          <w:sz w:val="24"/>
          <w:szCs w:val="20"/>
        </w:rPr>
      </w:pPr>
      <w:r w:rsidRPr="00EC42AC">
        <w:rPr>
          <w:rFonts w:ascii="Times New Roman" w:hAnsi="Times New Roman" w:cs="Times New Roman"/>
          <w:b/>
          <w:noProof/>
          <w:sz w:val="24"/>
          <w:szCs w:val="20"/>
          <w:lang w:eastAsia="pt-BR"/>
        </w:rPr>
        <w:drawing>
          <wp:anchor distT="0" distB="0" distL="114300" distR="114300" simplePos="0" relativeHeight="251652096" behindDoc="0" locked="0" layoutInCell="1" allowOverlap="1" wp14:anchorId="747F86C4" wp14:editId="26DEC4C8">
            <wp:simplePos x="0" y="0"/>
            <wp:positionH relativeFrom="column">
              <wp:posOffset>-80645</wp:posOffset>
            </wp:positionH>
            <wp:positionV relativeFrom="paragraph">
              <wp:posOffset>186690</wp:posOffset>
            </wp:positionV>
            <wp:extent cx="5566867" cy="189965"/>
            <wp:effectExtent l="152400" t="152400" r="339090" b="36258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8">
                      <a:extLst>
                        <a:ext uri="{28A0092B-C50C-407E-A947-70E740481C1C}">
                          <a14:useLocalDpi xmlns:a14="http://schemas.microsoft.com/office/drawing/2010/main" val="0"/>
                        </a:ext>
                      </a:extLst>
                    </a:blip>
                    <a:stretch>
                      <a:fillRect/>
                    </a:stretch>
                  </pic:blipFill>
                  <pic:spPr>
                    <a:xfrm>
                      <a:off x="0" y="0"/>
                      <a:ext cx="5566867" cy="1899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C42AC">
        <w:rPr>
          <w:rFonts w:ascii="Times New Roman" w:hAnsi="Times New Roman" w:cs="Times New Roman"/>
          <w:b/>
          <w:sz w:val="24"/>
          <w:szCs w:val="20"/>
        </w:rPr>
        <w:t xml:space="preserve">FIG. 2 – Lombada do manual analisado </w:t>
      </w:r>
    </w:p>
    <w:p w14:paraId="0C0B7884" w14:textId="77777777" w:rsidR="00845308" w:rsidRPr="00EC42AC" w:rsidRDefault="00845308" w:rsidP="00327ABA">
      <w:pPr>
        <w:spacing w:after="0" w:line="240" w:lineRule="auto"/>
        <w:jc w:val="center"/>
        <w:rPr>
          <w:rFonts w:ascii="Times New Roman" w:hAnsi="Times New Roman" w:cs="Times New Roman"/>
          <w:sz w:val="24"/>
        </w:rPr>
      </w:pPr>
      <w:r w:rsidRPr="00EC42AC">
        <w:rPr>
          <w:rFonts w:ascii="Times New Roman" w:hAnsi="Times New Roman" w:cs="Times New Roman"/>
          <w:b/>
          <w:sz w:val="24"/>
          <w:szCs w:val="20"/>
        </w:rPr>
        <w:t xml:space="preserve">Fonte: </w:t>
      </w:r>
      <w:r w:rsidRPr="00EC42AC">
        <w:rPr>
          <w:rFonts w:ascii="Times New Roman" w:hAnsi="Times New Roman" w:cs="Times New Roman"/>
          <w:sz w:val="24"/>
        </w:rPr>
        <w:t>Cereja e Cochar (2015).</w:t>
      </w:r>
    </w:p>
    <w:p w14:paraId="2F1B0C50" w14:textId="77777777" w:rsidR="00131826" w:rsidRPr="00EC42AC" w:rsidRDefault="00131826" w:rsidP="00FB399A">
      <w:pPr>
        <w:spacing w:after="0" w:line="360" w:lineRule="auto"/>
        <w:jc w:val="center"/>
        <w:rPr>
          <w:rFonts w:ascii="Times New Roman" w:hAnsi="Times New Roman" w:cs="Times New Roman"/>
          <w:sz w:val="24"/>
        </w:rPr>
      </w:pPr>
    </w:p>
    <w:p w14:paraId="00058577" w14:textId="68882289" w:rsidR="007D69DF" w:rsidRDefault="00845308" w:rsidP="00195CC3">
      <w:pPr>
        <w:spacing w:after="0" w:line="360" w:lineRule="auto"/>
        <w:ind w:firstLine="708"/>
        <w:jc w:val="both"/>
        <w:rPr>
          <w:rFonts w:ascii="Times New Roman" w:hAnsi="Times New Roman" w:cs="Times New Roman"/>
          <w:sz w:val="24"/>
          <w:szCs w:val="20"/>
        </w:rPr>
      </w:pPr>
      <w:r w:rsidRPr="00EC42AC">
        <w:rPr>
          <w:rFonts w:ascii="Times New Roman" w:hAnsi="Times New Roman" w:cs="Times New Roman"/>
          <w:sz w:val="24"/>
          <w:szCs w:val="20"/>
        </w:rPr>
        <w:t xml:space="preserve">Na lombada, </w:t>
      </w:r>
      <w:r w:rsidR="00756FC7" w:rsidRPr="00EC42AC">
        <w:rPr>
          <w:rFonts w:ascii="Times New Roman" w:hAnsi="Times New Roman" w:cs="Times New Roman"/>
          <w:sz w:val="24"/>
          <w:szCs w:val="20"/>
        </w:rPr>
        <w:t>são comtempladas as informações</w:t>
      </w:r>
      <w:r w:rsidRPr="00EC42AC">
        <w:rPr>
          <w:rFonts w:ascii="Times New Roman" w:hAnsi="Times New Roman" w:cs="Times New Roman"/>
          <w:sz w:val="24"/>
          <w:szCs w:val="20"/>
        </w:rPr>
        <w:t xml:space="preserve"> a seguir: nomes dos autores, título da obra, componente curricular, editora e ano/série a que se destina o material. Ademais, no município de Açailândia-MA, é comum os manuais didáticos trazerem na parte traseira da capa o Hino Nacional Brasileiro, porém, na obra </w:t>
      </w:r>
      <w:r w:rsidRPr="00EC42AC">
        <w:rPr>
          <w:rFonts w:ascii="Times New Roman" w:hAnsi="Times New Roman" w:cs="Times New Roman"/>
          <w:i/>
          <w:sz w:val="24"/>
          <w:szCs w:val="20"/>
        </w:rPr>
        <w:t>Português Linguage</w:t>
      </w:r>
      <w:r w:rsidR="00FB399A">
        <w:rPr>
          <w:rFonts w:ascii="Times New Roman" w:hAnsi="Times New Roman" w:cs="Times New Roman"/>
          <w:i/>
          <w:sz w:val="24"/>
          <w:szCs w:val="20"/>
        </w:rPr>
        <w:t xml:space="preserve">ns </w:t>
      </w:r>
      <w:r w:rsidRPr="00EC42AC">
        <w:rPr>
          <w:rFonts w:ascii="Times New Roman" w:hAnsi="Times New Roman" w:cs="Times New Roman"/>
          <w:sz w:val="24"/>
          <w:szCs w:val="20"/>
        </w:rPr>
        <w:t xml:space="preserve"> (2015)</w:t>
      </w:r>
      <w:r w:rsidR="00756FC7" w:rsidRPr="00EC42AC">
        <w:rPr>
          <w:rFonts w:ascii="Times New Roman" w:hAnsi="Times New Roman" w:cs="Times New Roman"/>
          <w:sz w:val="24"/>
          <w:szCs w:val="20"/>
        </w:rPr>
        <w:t>,</w:t>
      </w:r>
      <w:r w:rsidRPr="00EC42AC">
        <w:rPr>
          <w:rFonts w:ascii="Times New Roman" w:hAnsi="Times New Roman" w:cs="Times New Roman"/>
          <w:sz w:val="24"/>
          <w:szCs w:val="20"/>
        </w:rPr>
        <w:t xml:space="preserve"> o hino foi substituído por dez dicas de alimentação saudável, além do código de barra; número do ISBN; </w:t>
      </w:r>
      <w:r w:rsidRPr="00EC42AC">
        <w:rPr>
          <w:rFonts w:ascii="Times New Roman" w:hAnsi="Times New Roman" w:cs="Times New Roman"/>
          <w:sz w:val="24"/>
          <w:szCs w:val="20"/>
        </w:rPr>
        <w:lastRenderedPageBreak/>
        <w:t xml:space="preserve">código do livro e, também, uma nota de recomendação de uso consciente e devolução do manual didático. </w:t>
      </w:r>
    </w:p>
    <w:p w14:paraId="27E6B138" w14:textId="798E361E" w:rsidR="000B093D" w:rsidRDefault="00FB399A" w:rsidP="00A5724B">
      <w:pPr>
        <w:spacing w:after="0" w:line="360" w:lineRule="auto"/>
        <w:ind w:firstLine="708"/>
        <w:jc w:val="both"/>
        <w:rPr>
          <w:rFonts w:ascii="Times New Roman" w:hAnsi="Times New Roman" w:cs="Times New Roman"/>
          <w:sz w:val="24"/>
          <w:szCs w:val="20"/>
        </w:rPr>
      </w:pPr>
      <w:r>
        <w:rPr>
          <w:rFonts w:ascii="Times New Roman" w:hAnsi="Times New Roman" w:cs="Times New Roman"/>
          <w:sz w:val="24"/>
          <w:szCs w:val="20"/>
        </w:rPr>
        <w:t xml:space="preserve">Os dados descritos acima, referentes aos conteúdos apresentados na capa traseira do manual </w:t>
      </w:r>
      <w:r w:rsidRPr="00FB399A">
        <w:rPr>
          <w:rFonts w:ascii="Times New Roman" w:hAnsi="Times New Roman" w:cs="Times New Roman"/>
          <w:i/>
          <w:iCs/>
          <w:sz w:val="24"/>
          <w:szCs w:val="20"/>
        </w:rPr>
        <w:t>Português Linguagens</w:t>
      </w:r>
      <w:r>
        <w:rPr>
          <w:rFonts w:ascii="Times New Roman" w:hAnsi="Times New Roman" w:cs="Times New Roman"/>
          <w:sz w:val="24"/>
          <w:szCs w:val="20"/>
        </w:rPr>
        <w:t xml:space="preserve"> (2015) podem ser conferidos na </w:t>
      </w:r>
      <w:r w:rsidRPr="00FB399A">
        <w:rPr>
          <w:rFonts w:ascii="Times New Roman" w:hAnsi="Times New Roman" w:cs="Times New Roman"/>
          <w:b/>
          <w:bCs/>
          <w:sz w:val="24"/>
          <w:szCs w:val="20"/>
        </w:rPr>
        <w:t>fig</w:t>
      </w:r>
      <w:r w:rsidR="00A747E8">
        <w:rPr>
          <w:rFonts w:ascii="Times New Roman" w:hAnsi="Times New Roman" w:cs="Times New Roman"/>
          <w:b/>
          <w:bCs/>
          <w:sz w:val="24"/>
          <w:szCs w:val="20"/>
        </w:rPr>
        <w:t>ura</w:t>
      </w:r>
      <w:r w:rsidRPr="00FB399A">
        <w:rPr>
          <w:rFonts w:ascii="Times New Roman" w:hAnsi="Times New Roman" w:cs="Times New Roman"/>
          <w:b/>
          <w:bCs/>
          <w:sz w:val="24"/>
          <w:szCs w:val="20"/>
        </w:rPr>
        <w:t xml:space="preserve"> 3</w:t>
      </w:r>
      <w:r>
        <w:rPr>
          <w:rFonts w:ascii="Times New Roman" w:hAnsi="Times New Roman" w:cs="Times New Roman"/>
          <w:sz w:val="24"/>
          <w:szCs w:val="20"/>
        </w:rPr>
        <w:t>, abaixo:</w:t>
      </w:r>
    </w:p>
    <w:p w14:paraId="5FBF099E" w14:textId="77777777" w:rsidR="00A5724B" w:rsidRPr="00EC42AC" w:rsidRDefault="00A5724B" w:rsidP="00A5724B">
      <w:pPr>
        <w:spacing w:after="0" w:line="360" w:lineRule="auto"/>
        <w:ind w:firstLine="708"/>
        <w:jc w:val="both"/>
        <w:rPr>
          <w:rFonts w:ascii="Times New Roman" w:hAnsi="Times New Roman" w:cs="Times New Roman"/>
          <w:sz w:val="24"/>
          <w:szCs w:val="20"/>
        </w:rPr>
      </w:pPr>
    </w:p>
    <w:p w14:paraId="5B3AC97C" w14:textId="77777777" w:rsidR="00845308" w:rsidRPr="00EC42AC" w:rsidRDefault="00756FC7" w:rsidP="00756FC7">
      <w:pPr>
        <w:spacing w:after="0" w:line="360" w:lineRule="auto"/>
        <w:ind w:firstLine="708"/>
        <w:jc w:val="center"/>
        <w:rPr>
          <w:rFonts w:ascii="Times New Roman" w:hAnsi="Times New Roman" w:cs="Times New Roman"/>
          <w:b/>
          <w:sz w:val="24"/>
          <w:szCs w:val="24"/>
        </w:rPr>
      </w:pPr>
      <w:r w:rsidRPr="00EC42AC">
        <w:rPr>
          <w:rFonts w:ascii="Times New Roman" w:hAnsi="Times New Roman" w:cs="Times New Roman"/>
          <w:b/>
          <w:noProof/>
          <w:sz w:val="24"/>
          <w:szCs w:val="24"/>
          <w:lang w:eastAsia="pt-BR"/>
        </w:rPr>
        <w:drawing>
          <wp:anchor distT="0" distB="0" distL="114300" distR="114300" simplePos="0" relativeHeight="251654144" behindDoc="0" locked="0" layoutInCell="1" allowOverlap="1" wp14:anchorId="5B3BFC5E" wp14:editId="68A588C9">
            <wp:simplePos x="0" y="0"/>
            <wp:positionH relativeFrom="column">
              <wp:posOffset>2177415</wp:posOffset>
            </wp:positionH>
            <wp:positionV relativeFrom="paragraph">
              <wp:posOffset>242570</wp:posOffset>
            </wp:positionV>
            <wp:extent cx="1889760" cy="2476500"/>
            <wp:effectExtent l="152400" t="152400" r="358140" b="361950"/>
            <wp:wrapNone/>
            <wp:docPr id="6" name="Image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3.jp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1890002" cy="2476817"/>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6140F2" w:rsidRPr="00EC42AC">
        <w:rPr>
          <w:rFonts w:ascii="Times New Roman" w:hAnsi="Times New Roman" w:cs="Times New Roman"/>
          <w:b/>
          <w:sz w:val="24"/>
          <w:szCs w:val="24"/>
        </w:rPr>
        <w:t xml:space="preserve">FIG. </w:t>
      </w:r>
      <w:r w:rsidR="009F6B60" w:rsidRPr="00EC42AC">
        <w:rPr>
          <w:rFonts w:ascii="Times New Roman" w:hAnsi="Times New Roman" w:cs="Times New Roman"/>
          <w:b/>
          <w:sz w:val="24"/>
          <w:szCs w:val="24"/>
        </w:rPr>
        <w:t>3</w:t>
      </w:r>
      <w:r w:rsidR="006140F2" w:rsidRPr="00EC42AC">
        <w:rPr>
          <w:rFonts w:ascii="Times New Roman" w:hAnsi="Times New Roman" w:cs="Times New Roman"/>
          <w:b/>
          <w:sz w:val="24"/>
          <w:szCs w:val="24"/>
        </w:rPr>
        <w:t xml:space="preserve"> – Capa traseira do manual analisado </w:t>
      </w:r>
    </w:p>
    <w:p w14:paraId="79508172" w14:textId="77777777" w:rsidR="006140F2" w:rsidRPr="00EC42AC" w:rsidRDefault="006140F2" w:rsidP="006140F2">
      <w:pPr>
        <w:rPr>
          <w:rFonts w:ascii="Times New Roman" w:hAnsi="Times New Roman" w:cs="Times New Roman"/>
          <w:b/>
          <w:sz w:val="24"/>
          <w:szCs w:val="24"/>
        </w:rPr>
      </w:pPr>
    </w:p>
    <w:p w14:paraId="2082E5BB" w14:textId="77777777" w:rsidR="006140F2" w:rsidRPr="00EC42AC" w:rsidRDefault="006140F2" w:rsidP="006140F2">
      <w:pPr>
        <w:rPr>
          <w:rFonts w:ascii="Times New Roman" w:hAnsi="Times New Roman" w:cs="Times New Roman"/>
          <w:b/>
          <w:sz w:val="24"/>
          <w:szCs w:val="24"/>
        </w:rPr>
      </w:pPr>
    </w:p>
    <w:p w14:paraId="58B3FF63" w14:textId="77777777" w:rsidR="006140F2" w:rsidRPr="00EC42AC" w:rsidRDefault="006140F2" w:rsidP="006140F2">
      <w:pPr>
        <w:rPr>
          <w:rFonts w:ascii="Times New Roman" w:hAnsi="Times New Roman" w:cs="Times New Roman"/>
          <w:b/>
          <w:sz w:val="24"/>
          <w:szCs w:val="24"/>
        </w:rPr>
      </w:pPr>
    </w:p>
    <w:p w14:paraId="0C596B9C" w14:textId="77777777" w:rsidR="00131826" w:rsidRPr="00EC42AC" w:rsidRDefault="00131826" w:rsidP="006140F2">
      <w:pPr>
        <w:rPr>
          <w:rFonts w:ascii="Times New Roman" w:hAnsi="Times New Roman" w:cs="Times New Roman"/>
          <w:b/>
          <w:sz w:val="24"/>
          <w:szCs w:val="24"/>
        </w:rPr>
      </w:pPr>
    </w:p>
    <w:p w14:paraId="48484204" w14:textId="223C8872" w:rsidR="00756FC7" w:rsidRPr="00EC42AC" w:rsidRDefault="00756FC7" w:rsidP="00756FC7">
      <w:pPr>
        <w:spacing w:after="0" w:line="240" w:lineRule="auto"/>
        <w:rPr>
          <w:rFonts w:ascii="Times New Roman" w:hAnsi="Times New Roman" w:cs="Times New Roman"/>
          <w:b/>
          <w:sz w:val="24"/>
          <w:szCs w:val="24"/>
        </w:rPr>
      </w:pPr>
    </w:p>
    <w:p w14:paraId="171967C0" w14:textId="77777777" w:rsidR="00756FC7" w:rsidRPr="00EC42AC" w:rsidRDefault="00756FC7" w:rsidP="00756FC7">
      <w:pPr>
        <w:spacing w:after="0" w:line="240" w:lineRule="auto"/>
        <w:rPr>
          <w:rFonts w:ascii="Times New Roman" w:hAnsi="Times New Roman" w:cs="Times New Roman"/>
          <w:b/>
          <w:sz w:val="24"/>
          <w:szCs w:val="24"/>
        </w:rPr>
      </w:pPr>
    </w:p>
    <w:p w14:paraId="4C79FF7F" w14:textId="77777777" w:rsidR="000B093D" w:rsidRDefault="000B093D" w:rsidP="00756FC7">
      <w:pPr>
        <w:spacing w:after="0"/>
        <w:jc w:val="center"/>
        <w:rPr>
          <w:rFonts w:ascii="Times New Roman" w:hAnsi="Times New Roman" w:cs="Times New Roman"/>
          <w:b/>
          <w:sz w:val="24"/>
          <w:szCs w:val="24"/>
        </w:rPr>
      </w:pPr>
    </w:p>
    <w:p w14:paraId="0FD195A4" w14:textId="77777777" w:rsidR="000B093D" w:rsidRDefault="000B093D" w:rsidP="00756FC7">
      <w:pPr>
        <w:spacing w:after="0"/>
        <w:jc w:val="center"/>
        <w:rPr>
          <w:rFonts w:ascii="Times New Roman" w:hAnsi="Times New Roman" w:cs="Times New Roman"/>
          <w:b/>
          <w:sz w:val="24"/>
          <w:szCs w:val="24"/>
        </w:rPr>
      </w:pPr>
    </w:p>
    <w:p w14:paraId="53679F19" w14:textId="77777777" w:rsidR="000B093D" w:rsidRDefault="000B093D" w:rsidP="00756FC7">
      <w:pPr>
        <w:spacing w:after="0"/>
        <w:jc w:val="center"/>
        <w:rPr>
          <w:rFonts w:ascii="Times New Roman" w:hAnsi="Times New Roman" w:cs="Times New Roman"/>
          <w:b/>
          <w:sz w:val="24"/>
          <w:szCs w:val="24"/>
        </w:rPr>
      </w:pPr>
    </w:p>
    <w:p w14:paraId="586996AE" w14:textId="77777777" w:rsidR="000B093D" w:rsidRDefault="000B093D" w:rsidP="00756FC7">
      <w:pPr>
        <w:spacing w:after="0"/>
        <w:jc w:val="center"/>
        <w:rPr>
          <w:rFonts w:ascii="Times New Roman" w:hAnsi="Times New Roman" w:cs="Times New Roman"/>
          <w:b/>
          <w:sz w:val="24"/>
          <w:szCs w:val="24"/>
        </w:rPr>
      </w:pPr>
    </w:p>
    <w:p w14:paraId="44ADF17D" w14:textId="0730062D" w:rsidR="00131826" w:rsidRPr="00EC42AC" w:rsidRDefault="006140F2" w:rsidP="00756FC7">
      <w:pPr>
        <w:spacing w:after="0"/>
        <w:jc w:val="center"/>
        <w:rPr>
          <w:rFonts w:ascii="Times New Roman" w:hAnsi="Times New Roman" w:cs="Times New Roman"/>
          <w:sz w:val="24"/>
          <w:szCs w:val="24"/>
        </w:rPr>
      </w:pPr>
      <w:r w:rsidRPr="00EC42AC">
        <w:rPr>
          <w:rFonts w:ascii="Times New Roman" w:hAnsi="Times New Roman" w:cs="Times New Roman"/>
          <w:b/>
          <w:sz w:val="24"/>
          <w:szCs w:val="24"/>
        </w:rPr>
        <w:t xml:space="preserve">Fonte: </w:t>
      </w:r>
      <w:r w:rsidRPr="00EC42AC">
        <w:rPr>
          <w:rFonts w:ascii="Times New Roman" w:hAnsi="Times New Roman" w:cs="Times New Roman"/>
          <w:sz w:val="24"/>
          <w:szCs w:val="24"/>
        </w:rPr>
        <w:t>Cereja e Cochar (2015).</w:t>
      </w:r>
    </w:p>
    <w:p w14:paraId="60161FDA" w14:textId="77777777" w:rsidR="00756FC7" w:rsidRPr="00EC42AC" w:rsidRDefault="00756FC7" w:rsidP="00316321">
      <w:pPr>
        <w:spacing w:after="0" w:line="360" w:lineRule="auto"/>
        <w:jc w:val="center"/>
        <w:rPr>
          <w:rFonts w:ascii="Times New Roman" w:hAnsi="Times New Roman" w:cs="Times New Roman"/>
          <w:sz w:val="24"/>
          <w:szCs w:val="24"/>
        </w:rPr>
      </w:pPr>
    </w:p>
    <w:p w14:paraId="4BD0C70F" w14:textId="3509A98C" w:rsidR="00327ABA" w:rsidRPr="00EC42AC" w:rsidRDefault="00327ABA" w:rsidP="00756FC7">
      <w:pPr>
        <w:spacing w:after="0" w:line="360" w:lineRule="auto"/>
        <w:ind w:firstLine="708"/>
        <w:jc w:val="both"/>
        <w:rPr>
          <w:rFonts w:ascii="Times New Roman" w:hAnsi="Times New Roman" w:cs="Times New Roman"/>
          <w:sz w:val="24"/>
          <w:szCs w:val="24"/>
        </w:rPr>
      </w:pPr>
      <w:r w:rsidRPr="00EC42AC">
        <w:rPr>
          <w:rFonts w:ascii="Times New Roman" w:hAnsi="Times New Roman" w:cs="Times New Roman"/>
          <w:sz w:val="24"/>
          <w:szCs w:val="24"/>
        </w:rPr>
        <w:t>Consoante ao Edital de Convocação 02/2015 – CGPLI/PNLD 2017 (BRASIL, 2015), que diz respeito ao processo de submissão e avaliação de obras didáticas, promovido pelo Ministério da Educação – MEC, por intermédio da Secretária de Educação Básica – SED e cooperado pela Secretaria de Educação Continuada, Alfabetização, Diversidade e Inclusão – SECADI, bem como o Fundo Nacional de Desenvolvimento da Educação – FNDE, a presente obra obedece, assiduamente, às normas prescritas no (</w:t>
      </w:r>
      <w:r w:rsidR="00316321">
        <w:rPr>
          <w:rFonts w:ascii="Times New Roman" w:hAnsi="Times New Roman" w:cs="Times New Roman"/>
          <w:b/>
          <w:sz w:val="24"/>
          <w:szCs w:val="24"/>
        </w:rPr>
        <w:t>a</w:t>
      </w:r>
      <w:r w:rsidRPr="00EC42AC">
        <w:rPr>
          <w:rFonts w:ascii="Times New Roman" w:hAnsi="Times New Roman" w:cs="Times New Roman"/>
          <w:b/>
          <w:sz w:val="24"/>
          <w:szCs w:val="24"/>
        </w:rPr>
        <w:t>nexo I</w:t>
      </w:r>
      <w:r w:rsidRPr="00EC42AC">
        <w:rPr>
          <w:rFonts w:ascii="Times New Roman" w:hAnsi="Times New Roman" w:cs="Times New Roman"/>
          <w:sz w:val="24"/>
          <w:szCs w:val="24"/>
        </w:rPr>
        <w:t>) do respectivo edital, tit</w:t>
      </w:r>
      <w:r w:rsidR="0046788A" w:rsidRPr="00EC42AC">
        <w:rPr>
          <w:rFonts w:ascii="Times New Roman" w:hAnsi="Times New Roman" w:cs="Times New Roman"/>
          <w:sz w:val="24"/>
          <w:szCs w:val="24"/>
        </w:rPr>
        <w:t xml:space="preserve">ulado </w:t>
      </w:r>
      <w:r w:rsidRPr="00EC42AC">
        <w:rPr>
          <w:rFonts w:ascii="Times New Roman" w:hAnsi="Times New Roman" w:cs="Times New Roman"/>
          <w:i/>
          <w:sz w:val="24"/>
          <w:szCs w:val="24"/>
        </w:rPr>
        <w:t>Estrutura Editorial, Triagem e Critério de Exclusão na Triagem</w:t>
      </w:r>
      <w:r w:rsidRPr="00EC42AC">
        <w:rPr>
          <w:rFonts w:ascii="Times New Roman" w:hAnsi="Times New Roman" w:cs="Times New Roman"/>
          <w:sz w:val="24"/>
          <w:szCs w:val="24"/>
        </w:rPr>
        <w:t xml:space="preserve">, este que é incumbido por tratar dos conteúdos que devem ser contidos na capa frontal do manual, sendo elas, cronologicamente: </w:t>
      </w:r>
    </w:p>
    <w:p w14:paraId="237174A0" w14:textId="77777777" w:rsidR="00327ABA" w:rsidRPr="00EC42AC" w:rsidRDefault="00327ABA" w:rsidP="00327ABA">
      <w:pPr>
        <w:spacing w:after="0" w:line="360" w:lineRule="auto"/>
        <w:jc w:val="both"/>
        <w:rPr>
          <w:rFonts w:ascii="Times New Roman" w:hAnsi="Times New Roman" w:cs="Times New Roman"/>
          <w:sz w:val="20"/>
          <w:szCs w:val="20"/>
        </w:rPr>
      </w:pPr>
    </w:p>
    <w:p w14:paraId="5293E05C" w14:textId="1B90FD4F" w:rsidR="00327ABA" w:rsidRPr="001852BC" w:rsidRDefault="00327ABA" w:rsidP="00327ABA">
      <w:pPr>
        <w:spacing w:after="0" w:line="240" w:lineRule="auto"/>
        <w:ind w:left="2268"/>
        <w:jc w:val="both"/>
        <w:rPr>
          <w:rFonts w:ascii="Times New Roman" w:hAnsi="Times New Roman" w:cs="Times New Roman"/>
        </w:rPr>
      </w:pPr>
      <w:r w:rsidRPr="001852BC">
        <w:rPr>
          <w:rFonts w:ascii="Times New Roman" w:hAnsi="Times New Roman" w:cs="Times New Roman"/>
        </w:rPr>
        <w:t>a) Título da obra e o título e subtítulo do livro, se houver; b) Identificação do ano, ciclo, volume ou número correspondente; c) Nome(s) do(s) autor(es), ou pseudônimo, ou organizador(es), claramente identificado como pessoa física; d) Nome do componente curricular, que são: Língua Portuguesa, Língua Estrangeira Moderna – Inglês, Língua Estrangeira Moderna – Espanhol, Arte, Matemática, Ciências da natureza, História, Geografia.</w:t>
      </w:r>
      <w:r w:rsidR="00A747E8">
        <w:rPr>
          <w:rFonts w:ascii="Times New Roman" w:hAnsi="Times New Roman" w:cs="Times New Roman"/>
        </w:rPr>
        <w:t xml:space="preserve"> </w:t>
      </w:r>
      <w:r w:rsidRPr="001852BC">
        <w:rPr>
          <w:rFonts w:ascii="Times New Roman" w:hAnsi="Times New Roman" w:cs="Times New Roman"/>
        </w:rPr>
        <w:t>e) Nome do editor (razão social, nome fantasia ou marca/selo); f) No Manual do Professor, expressão “Manual do Professor” em local e tamanho de fácil identificação (BRASIL, 2015).</w:t>
      </w:r>
    </w:p>
    <w:p w14:paraId="0E131925" w14:textId="77777777" w:rsidR="00327ABA" w:rsidRPr="00EC42AC" w:rsidRDefault="00327ABA" w:rsidP="00327ABA">
      <w:pPr>
        <w:spacing w:after="0" w:line="360" w:lineRule="auto"/>
        <w:jc w:val="both"/>
        <w:rPr>
          <w:rFonts w:ascii="Times New Roman" w:hAnsi="Times New Roman" w:cs="Times New Roman"/>
          <w:sz w:val="20"/>
          <w:szCs w:val="20"/>
        </w:rPr>
      </w:pPr>
    </w:p>
    <w:p w14:paraId="0DB84D40" w14:textId="1518C295" w:rsidR="00327ABA" w:rsidRPr="00EC42AC" w:rsidRDefault="00327ABA" w:rsidP="00327ABA">
      <w:pPr>
        <w:spacing w:after="0" w:line="360" w:lineRule="auto"/>
        <w:jc w:val="both"/>
        <w:rPr>
          <w:rFonts w:ascii="Times New Roman" w:hAnsi="Times New Roman" w:cs="Times New Roman"/>
          <w:sz w:val="24"/>
          <w:szCs w:val="24"/>
        </w:rPr>
      </w:pPr>
      <w:r w:rsidRPr="00EC42AC">
        <w:rPr>
          <w:rFonts w:ascii="Times New Roman" w:hAnsi="Times New Roman" w:cs="Times New Roman"/>
          <w:sz w:val="24"/>
        </w:rPr>
        <w:lastRenderedPageBreak/>
        <w:tab/>
      </w:r>
      <w:r w:rsidRPr="00EC42AC">
        <w:rPr>
          <w:rFonts w:ascii="Times New Roman" w:hAnsi="Times New Roman" w:cs="Times New Roman"/>
          <w:sz w:val="24"/>
          <w:szCs w:val="24"/>
        </w:rPr>
        <w:t xml:space="preserve">Sendo assim, o processo de confecção da obra foi fiel aos parâmetros impostos pela entidade responsável, tratando-se de composição da </w:t>
      </w:r>
      <w:r w:rsidRPr="00940658">
        <w:rPr>
          <w:rFonts w:ascii="Times New Roman" w:hAnsi="Times New Roman" w:cs="Times New Roman"/>
          <w:bCs/>
          <w:sz w:val="24"/>
          <w:szCs w:val="24"/>
        </w:rPr>
        <w:t xml:space="preserve">capa </w:t>
      </w:r>
      <w:r w:rsidR="00940658" w:rsidRPr="00940658">
        <w:rPr>
          <w:rFonts w:ascii="Times New Roman" w:hAnsi="Times New Roman" w:cs="Times New Roman"/>
          <w:bCs/>
          <w:sz w:val="24"/>
          <w:szCs w:val="24"/>
        </w:rPr>
        <w:t>frontal</w:t>
      </w:r>
      <w:r w:rsidRPr="00EC42AC">
        <w:rPr>
          <w:rFonts w:ascii="Times New Roman" w:hAnsi="Times New Roman" w:cs="Times New Roman"/>
          <w:sz w:val="24"/>
          <w:szCs w:val="24"/>
        </w:rPr>
        <w:t xml:space="preserve">. Entretanto, há uma discordância de discurso quanto aos conteúdos posto na lombada do livro, pois o edital 02/2015 – CGPLI detém como informações precisas: ano/série, componente curricular, editora e título da obra. O manual analisado, no que lhe concerne, cumpre parcialmente com o que é proposto, já que acrescenta uma informação a mais – nome dos autores – mesmo não sendo requisitado. Quanto à produção da </w:t>
      </w:r>
      <w:r w:rsidRPr="00EC42AC">
        <w:rPr>
          <w:rFonts w:ascii="Times New Roman" w:hAnsi="Times New Roman" w:cs="Times New Roman"/>
          <w:b/>
          <w:sz w:val="24"/>
          <w:szCs w:val="24"/>
        </w:rPr>
        <w:t>capa</w:t>
      </w:r>
      <w:r w:rsidRPr="00A747E8">
        <w:rPr>
          <w:rFonts w:ascii="Times New Roman" w:hAnsi="Times New Roman" w:cs="Times New Roman"/>
          <w:b/>
          <w:bCs/>
          <w:sz w:val="24"/>
          <w:szCs w:val="24"/>
        </w:rPr>
        <w:t xml:space="preserve"> traseira</w:t>
      </w:r>
      <w:r w:rsidRPr="00EC42AC">
        <w:rPr>
          <w:rFonts w:ascii="Times New Roman" w:hAnsi="Times New Roman" w:cs="Times New Roman"/>
          <w:sz w:val="24"/>
          <w:szCs w:val="24"/>
        </w:rPr>
        <w:t xml:space="preserve"> dos manuais didáticos, não há nenhuma orientação referente à produção, sendo assim, fica </w:t>
      </w:r>
      <w:r w:rsidR="00316321">
        <w:rPr>
          <w:rFonts w:ascii="Times New Roman" w:hAnsi="Times New Roman" w:cs="Times New Roman"/>
          <w:sz w:val="24"/>
          <w:szCs w:val="24"/>
        </w:rPr>
        <w:t>a critério</w:t>
      </w:r>
      <w:r w:rsidRPr="00EC42AC">
        <w:rPr>
          <w:rFonts w:ascii="Times New Roman" w:hAnsi="Times New Roman" w:cs="Times New Roman"/>
          <w:sz w:val="24"/>
          <w:szCs w:val="24"/>
        </w:rPr>
        <w:t xml:space="preserve"> dos autores e/ou editoras a utilização do espaço. Logo, justifica-se</w:t>
      </w:r>
      <w:r w:rsidR="00316321">
        <w:rPr>
          <w:rFonts w:ascii="Times New Roman" w:hAnsi="Times New Roman" w:cs="Times New Roman"/>
          <w:sz w:val="24"/>
          <w:szCs w:val="24"/>
        </w:rPr>
        <w:t>, pois,</w:t>
      </w:r>
      <w:r w:rsidRPr="00EC42AC">
        <w:rPr>
          <w:rFonts w:ascii="Times New Roman" w:hAnsi="Times New Roman" w:cs="Times New Roman"/>
          <w:sz w:val="24"/>
          <w:szCs w:val="24"/>
        </w:rPr>
        <w:t xml:space="preserve"> a exposição das dez dicas de alimentação saudáveis que é posta na parte final do manual </w:t>
      </w:r>
      <w:r w:rsidRPr="00EC42AC">
        <w:rPr>
          <w:rFonts w:ascii="Times New Roman" w:hAnsi="Times New Roman" w:cs="Times New Roman"/>
          <w:i/>
          <w:sz w:val="24"/>
          <w:szCs w:val="24"/>
        </w:rPr>
        <w:t>Português Linguagens</w:t>
      </w:r>
      <w:r w:rsidR="0046788A" w:rsidRPr="00EC42AC">
        <w:rPr>
          <w:rFonts w:ascii="Times New Roman" w:hAnsi="Times New Roman" w:cs="Times New Roman"/>
          <w:sz w:val="24"/>
          <w:szCs w:val="24"/>
        </w:rPr>
        <w:t xml:space="preserve"> (2015)</w:t>
      </w:r>
      <w:r w:rsidR="00A747E8">
        <w:rPr>
          <w:rFonts w:ascii="Times New Roman" w:hAnsi="Times New Roman" w:cs="Times New Roman"/>
          <w:sz w:val="24"/>
          <w:szCs w:val="24"/>
        </w:rPr>
        <w:t>, que substituiu o hino nacional ou local que frequentemente costumam ser apresentados nas obras didáticas adotadas em Açailândia-MA.</w:t>
      </w:r>
    </w:p>
    <w:p w14:paraId="72785B8D" w14:textId="15DAEC55" w:rsidR="00327ABA" w:rsidRPr="00EC42AC" w:rsidRDefault="00327ABA" w:rsidP="00327ABA">
      <w:pPr>
        <w:tabs>
          <w:tab w:val="left" w:pos="0"/>
        </w:tabs>
        <w:spacing w:after="0" w:line="360" w:lineRule="auto"/>
        <w:jc w:val="both"/>
        <w:rPr>
          <w:rFonts w:ascii="Times New Roman" w:hAnsi="Times New Roman" w:cs="Times New Roman"/>
          <w:sz w:val="24"/>
          <w:szCs w:val="24"/>
        </w:rPr>
      </w:pPr>
      <w:r w:rsidRPr="00EC42AC">
        <w:rPr>
          <w:rFonts w:ascii="Times New Roman" w:hAnsi="Times New Roman" w:cs="Times New Roman"/>
          <w:sz w:val="24"/>
          <w:szCs w:val="24"/>
        </w:rPr>
        <w:tab/>
        <w:t xml:space="preserve">Além do mais, o manual analisado é composto por duzentos e setenta e duas páginas, divididas em </w:t>
      </w:r>
      <w:r w:rsidR="0046788A" w:rsidRPr="00EC42AC">
        <w:rPr>
          <w:rFonts w:ascii="Times New Roman" w:hAnsi="Times New Roman" w:cs="Times New Roman"/>
          <w:sz w:val="24"/>
          <w:szCs w:val="24"/>
        </w:rPr>
        <w:t>quatro</w:t>
      </w:r>
      <w:r w:rsidR="0046788A" w:rsidRPr="00EC42AC">
        <w:rPr>
          <w:rFonts w:ascii="Times New Roman" w:hAnsi="Times New Roman" w:cs="Times New Roman"/>
          <w:b/>
          <w:sz w:val="24"/>
          <w:szCs w:val="24"/>
        </w:rPr>
        <w:t xml:space="preserve"> </w:t>
      </w:r>
      <w:r w:rsidRPr="00A747E8">
        <w:rPr>
          <w:rFonts w:ascii="Times New Roman" w:hAnsi="Times New Roman" w:cs="Times New Roman"/>
          <w:bCs/>
          <w:sz w:val="24"/>
          <w:szCs w:val="24"/>
        </w:rPr>
        <w:t xml:space="preserve">unidades </w:t>
      </w:r>
      <w:r w:rsidRPr="00EC42AC">
        <w:rPr>
          <w:rFonts w:ascii="Times New Roman" w:hAnsi="Times New Roman" w:cs="Times New Roman"/>
          <w:sz w:val="24"/>
          <w:szCs w:val="24"/>
        </w:rPr>
        <w:t>organizadas</w:t>
      </w:r>
      <w:r w:rsidR="00A747E8">
        <w:rPr>
          <w:rFonts w:ascii="Times New Roman" w:hAnsi="Times New Roman" w:cs="Times New Roman"/>
          <w:sz w:val="24"/>
          <w:szCs w:val="24"/>
        </w:rPr>
        <w:t xml:space="preserve"> cronologicamente</w:t>
      </w:r>
      <w:r w:rsidRPr="00EC42AC">
        <w:rPr>
          <w:rFonts w:ascii="Times New Roman" w:hAnsi="Times New Roman" w:cs="Times New Roman"/>
          <w:sz w:val="24"/>
          <w:szCs w:val="24"/>
        </w:rPr>
        <w:t xml:space="preserve"> em: </w:t>
      </w:r>
      <w:r w:rsidRPr="00EC42AC">
        <w:rPr>
          <w:rFonts w:ascii="Times New Roman" w:hAnsi="Times New Roman" w:cs="Times New Roman"/>
          <w:b/>
          <w:sz w:val="24"/>
          <w:szCs w:val="24"/>
        </w:rPr>
        <w:t>1</w:t>
      </w:r>
      <w:r w:rsidRPr="00EC42AC">
        <w:rPr>
          <w:rFonts w:ascii="Times New Roman" w:hAnsi="Times New Roman" w:cs="Times New Roman"/>
          <w:sz w:val="24"/>
          <w:szCs w:val="24"/>
        </w:rPr>
        <w:t xml:space="preserve">. No mundo da fantasia; </w:t>
      </w:r>
      <w:r w:rsidRPr="00EC42AC">
        <w:rPr>
          <w:rFonts w:ascii="Times New Roman" w:hAnsi="Times New Roman" w:cs="Times New Roman"/>
          <w:b/>
          <w:sz w:val="24"/>
          <w:szCs w:val="24"/>
        </w:rPr>
        <w:t>2</w:t>
      </w:r>
      <w:r w:rsidRPr="00EC42AC">
        <w:rPr>
          <w:rFonts w:ascii="Times New Roman" w:hAnsi="Times New Roman" w:cs="Times New Roman"/>
          <w:sz w:val="24"/>
          <w:szCs w:val="24"/>
        </w:rPr>
        <w:t xml:space="preserve">. Crianças; </w:t>
      </w:r>
      <w:r w:rsidRPr="00EC42AC">
        <w:rPr>
          <w:rFonts w:ascii="Times New Roman" w:hAnsi="Times New Roman" w:cs="Times New Roman"/>
          <w:b/>
          <w:sz w:val="24"/>
          <w:szCs w:val="24"/>
        </w:rPr>
        <w:t>3</w:t>
      </w:r>
      <w:r w:rsidRPr="00EC42AC">
        <w:rPr>
          <w:rFonts w:ascii="Times New Roman" w:hAnsi="Times New Roman" w:cs="Times New Roman"/>
          <w:sz w:val="24"/>
          <w:szCs w:val="24"/>
        </w:rPr>
        <w:t xml:space="preserve">. Descobrindo que sou eu; </w:t>
      </w:r>
      <w:r w:rsidRPr="00EC42AC">
        <w:rPr>
          <w:rFonts w:ascii="Times New Roman" w:hAnsi="Times New Roman" w:cs="Times New Roman"/>
          <w:b/>
          <w:sz w:val="24"/>
          <w:szCs w:val="24"/>
        </w:rPr>
        <w:t>4</w:t>
      </w:r>
      <w:r w:rsidRPr="00EC42AC">
        <w:rPr>
          <w:rFonts w:ascii="Times New Roman" w:hAnsi="Times New Roman" w:cs="Times New Roman"/>
          <w:sz w:val="24"/>
          <w:szCs w:val="24"/>
        </w:rPr>
        <w:t>. Verde, adoro ver-te. Em todas as unidades são trabalhados temas comuns;</w:t>
      </w:r>
      <w:r w:rsidR="00A747E8">
        <w:rPr>
          <w:rFonts w:ascii="Times New Roman" w:hAnsi="Times New Roman" w:cs="Times New Roman"/>
          <w:sz w:val="24"/>
          <w:szCs w:val="24"/>
        </w:rPr>
        <w:t xml:space="preserve"> no entanto, é ligeiramente </w:t>
      </w:r>
      <w:r w:rsidRPr="00EC42AC">
        <w:rPr>
          <w:rFonts w:ascii="Times New Roman" w:hAnsi="Times New Roman" w:cs="Times New Roman"/>
          <w:sz w:val="24"/>
          <w:szCs w:val="24"/>
        </w:rPr>
        <w:t>notável o espaço de prioridade que os autores atribuem ao ensino da gramática descritiva e normativa</w:t>
      </w:r>
      <w:r w:rsidR="00A747E8">
        <w:rPr>
          <w:rFonts w:ascii="Times New Roman" w:hAnsi="Times New Roman" w:cs="Times New Roman"/>
          <w:sz w:val="24"/>
          <w:szCs w:val="24"/>
        </w:rPr>
        <w:t xml:space="preserve"> e</w:t>
      </w:r>
      <w:r w:rsidRPr="00EC42AC">
        <w:rPr>
          <w:rFonts w:ascii="Times New Roman" w:hAnsi="Times New Roman" w:cs="Times New Roman"/>
          <w:sz w:val="24"/>
          <w:szCs w:val="24"/>
        </w:rPr>
        <w:t xml:space="preserve"> processo de produção textual. Durante as abordagens, </w:t>
      </w:r>
      <w:r w:rsidR="00A747E8">
        <w:rPr>
          <w:rFonts w:ascii="Times New Roman" w:hAnsi="Times New Roman" w:cs="Times New Roman"/>
          <w:sz w:val="24"/>
          <w:szCs w:val="24"/>
        </w:rPr>
        <w:t xml:space="preserve">é percebível que se há uma tímida preocupação com a imersão dos conteúdos a realidade dos alunos </w:t>
      </w:r>
      <w:proofErr w:type="spellStart"/>
      <w:r w:rsidR="00A747E8">
        <w:rPr>
          <w:rFonts w:ascii="Times New Roman" w:hAnsi="Times New Roman" w:cs="Times New Roman"/>
          <w:sz w:val="24"/>
          <w:szCs w:val="24"/>
        </w:rPr>
        <w:t>açailandense</w:t>
      </w:r>
      <w:proofErr w:type="spellEnd"/>
      <w:r w:rsidR="00A747E8">
        <w:rPr>
          <w:rFonts w:ascii="Times New Roman" w:hAnsi="Times New Roman" w:cs="Times New Roman"/>
          <w:sz w:val="24"/>
          <w:szCs w:val="24"/>
        </w:rPr>
        <w:t xml:space="preserve">, no entanto, não se é alcançado este objetivo, ficando como incumbência do professor tal adequação. </w:t>
      </w:r>
    </w:p>
    <w:p w14:paraId="0E5D1F1F" w14:textId="0E76963E" w:rsidR="00327ABA" w:rsidRPr="00EC42AC" w:rsidRDefault="00327ABA" w:rsidP="0046788A">
      <w:pPr>
        <w:tabs>
          <w:tab w:val="left" w:pos="0"/>
        </w:tabs>
        <w:spacing w:after="0" w:line="360" w:lineRule="auto"/>
        <w:jc w:val="both"/>
        <w:rPr>
          <w:rFonts w:ascii="Times New Roman" w:hAnsi="Times New Roman" w:cs="Times New Roman"/>
          <w:sz w:val="24"/>
          <w:szCs w:val="24"/>
        </w:rPr>
      </w:pPr>
      <w:r w:rsidRPr="00EC42AC">
        <w:rPr>
          <w:rFonts w:ascii="Times New Roman" w:hAnsi="Times New Roman" w:cs="Times New Roman"/>
          <w:sz w:val="24"/>
          <w:szCs w:val="24"/>
        </w:rPr>
        <w:tab/>
        <w:t xml:space="preserve">Analisando a confecção do sumário percebe-se que nas </w:t>
      </w:r>
      <w:r w:rsidRPr="00A747E8">
        <w:rPr>
          <w:rFonts w:ascii="Times New Roman" w:hAnsi="Times New Roman" w:cs="Times New Roman"/>
          <w:bCs/>
          <w:sz w:val="24"/>
          <w:szCs w:val="24"/>
        </w:rPr>
        <w:t>unidades disponibilizadas</w:t>
      </w:r>
      <w:r w:rsidRPr="00EC42AC">
        <w:rPr>
          <w:rFonts w:ascii="Times New Roman" w:hAnsi="Times New Roman" w:cs="Times New Roman"/>
          <w:sz w:val="24"/>
          <w:szCs w:val="24"/>
        </w:rPr>
        <w:t xml:space="preserve"> pelo manual há esferas que se estendem por todos os </w:t>
      </w:r>
      <w:r w:rsidRPr="00A747E8">
        <w:rPr>
          <w:rFonts w:ascii="Times New Roman" w:hAnsi="Times New Roman" w:cs="Times New Roman"/>
          <w:bCs/>
          <w:sz w:val="24"/>
          <w:szCs w:val="24"/>
        </w:rPr>
        <w:t xml:space="preserve">capítulos, sendo eles: </w:t>
      </w:r>
      <w:r w:rsidR="00A747E8" w:rsidRPr="00A747E8">
        <w:rPr>
          <w:rFonts w:ascii="Times New Roman" w:hAnsi="Times New Roman" w:cs="Times New Roman"/>
          <w:bCs/>
          <w:i/>
          <w:iCs/>
          <w:sz w:val="24"/>
          <w:szCs w:val="24"/>
        </w:rPr>
        <w:t>e</w:t>
      </w:r>
      <w:r w:rsidRPr="00A747E8">
        <w:rPr>
          <w:rFonts w:ascii="Times New Roman" w:hAnsi="Times New Roman" w:cs="Times New Roman"/>
          <w:bCs/>
          <w:i/>
          <w:iCs/>
          <w:sz w:val="24"/>
          <w:szCs w:val="24"/>
        </w:rPr>
        <w:t>studo do texto, produção do texto, a língua em foco, de olho na escrita e divirta-se</w:t>
      </w:r>
      <w:r w:rsidRPr="00A747E8">
        <w:rPr>
          <w:rFonts w:ascii="Times New Roman" w:hAnsi="Times New Roman" w:cs="Times New Roman"/>
          <w:bCs/>
          <w:sz w:val="24"/>
          <w:szCs w:val="24"/>
        </w:rPr>
        <w:t>. Assim</w:t>
      </w:r>
      <w:r w:rsidR="0046788A" w:rsidRPr="00A747E8">
        <w:rPr>
          <w:rFonts w:ascii="Times New Roman" w:hAnsi="Times New Roman" w:cs="Times New Roman"/>
          <w:bCs/>
          <w:sz w:val="24"/>
          <w:szCs w:val="24"/>
        </w:rPr>
        <w:t xml:space="preserve">, </w:t>
      </w:r>
      <w:r w:rsidRPr="00A747E8">
        <w:rPr>
          <w:rFonts w:ascii="Times New Roman" w:hAnsi="Times New Roman" w:cs="Times New Roman"/>
          <w:bCs/>
          <w:sz w:val="24"/>
          <w:szCs w:val="24"/>
        </w:rPr>
        <w:t xml:space="preserve">cada unidade </w:t>
      </w:r>
      <w:r w:rsidRPr="00EC42AC">
        <w:rPr>
          <w:rFonts w:ascii="Times New Roman" w:hAnsi="Times New Roman" w:cs="Times New Roman"/>
          <w:sz w:val="24"/>
          <w:szCs w:val="24"/>
        </w:rPr>
        <w:t>dedica-se a estudar uma vertente da língua portuguesa, assim como ilustrado na</w:t>
      </w:r>
      <w:r w:rsidR="0046788A" w:rsidRPr="00EC42AC">
        <w:rPr>
          <w:rFonts w:ascii="Times New Roman" w:hAnsi="Times New Roman" w:cs="Times New Roman"/>
          <w:b/>
          <w:sz w:val="24"/>
          <w:szCs w:val="24"/>
        </w:rPr>
        <w:t xml:space="preserve"> figura 4</w:t>
      </w:r>
      <w:r w:rsidRPr="00EC42AC">
        <w:rPr>
          <w:rFonts w:ascii="Times New Roman" w:hAnsi="Times New Roman" w:cs="Times New Roman"/>
          <w:sz w:val="24"/>
          <w:szCs w:val="24"/>
        </w:rPr>
        <w:t xml:space="preserve">: </w:t>
      </w:r>
    </w:p>
    <w:p w14:paraId="4CEB7A14" w14:textId="77777777" w:rsidR="00940658" w:rsidRDefault="00940658" w:rsidP="0046788A">
      <w:pPr>
        <w:spacing w:line="240" w:lineRule="auto"/>
        <w:jc w:val="center"/>
        <w:rPr>
          <w:rFonts w:ascii="Times New Roman" w:hAnsi="Times New Roman" w:cs="Times New Roman"/>
          <w:b/>
          <w:sz w:val="24"/>
          <w:szCs w:val="24"/>
        </w:rPr>
      </w:pPr>
    </w:p>
    <w:p w14:paraId="257F9525" w14:textId="231DE51E" w:rsidR="00327ABA" w:rsidRPr="00EC42AC" w:rsidRDefault="009F6B60" w:rsidP="0046788A">
      <w:pPr>
        <w:spacing w:line="240" w:lineRule="auto"/>
        <w:jc w:val="center"/>
        <w:rPr>
          <w:rFonts w:ascii="Times New Roman" w:hAnsi="Times New Roman" w:cs="Times New Roman"/>
          <w:b/>
          <w:sz w:val="24"/>
          <w:szCs w:val="24"/>
        </w:rPr>
      </w:pPr>
      <w:r w:rsidRPr="00EC42AC">
        <w:rPr>
          <w:rFonts w:ascii="Times New Roman" w:hAnsi="Times New Roman" w:cs="Times New Roman"/>
          <w:b/>
          <w:noProof/>
          <w:sz w:val="24"/>
          <w:szCs w:val="24"/>
          <w:lang w:eastAsia="pt-BR"/>
        </w:rPr>
        <w:drawing>
          <wp:anchor distT="0" distB="0" distL="114300" distR="114300" simplePos="0" relativeHeight="251656192" behindDoc="0" locked="0" layoutInCell="1" allowOverlap="1" wp14:anchorId="6765D35C" wp14:editId="3BCD9452">
            <wp:simplePos x="0" y="0"/>
            <wp:positionH relativeFrom="column">
              <wp:posOffset>-22860</wp:posOffset>
            </wp:positionH>
            <wp:positionV relativeFrom="paragraph">
              <wp:posOffset>220980</wp:posOffset>
            </wp:positionV>
            <wp:extent cx="5534025" cy="1600200"/>
            <wp:effectExtent l="152400" t="152400" r="371475" b="36195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0">
                      <a:extLst>
                        <a:ext uri="{28A0092B-C50C-407E-A947-70E740481C1C}">
                          <a14:useLocalDpi xmlns:a14="http://schemas.microsoft.com/office/drawing/2010/main" val="0"/>
                        </a:ext>
                      </a:extLst>
                    </a:blip>
                    <a:stretch>
                      <a:fillRect/>
                    </a:stretch>
                  </pic:blipFill>
                  <pic:spPr>
                    <a:xfrm>
                      <a:off x="0" y="0"/>
                      <a:ext cx="5535192" cy="1600537"/>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327ABA" w:rsidRPr="00EC42AC">
        <w:rPr>
          <w:rFonts w:ascii="Times New Roman" w:hAnsi="Times New Roman" w:cs="Times New Roman"/>
          <w:b/>
          <w:sz w:val="24"/>
          <w:szCs w:val="24"/>
        </w:rPr>
        <w:t>FIG. 4 –</w:t>
      </w:r>
      <w:r w:rsidR="00C73776" w:rsidRPr="00EC42AC">
        <w:rPr>
          <w:rFonts w:ascii="Times New Roman" w:hAnsi="Times New Roman" w:cs="Times New Roman"/>
          <w:b/>
          <w:sz w:val="24"/>
          <w:szCs w:val="24"/>
        </w:rPr>
        <w:t xml:space="preserve"> S</w:t>
      </w:r>
      <w:r w:rsidRPr="00EC42AC">
        <w:rPr>
          <w:rFonts w:ascii="Times New Roman" w:hAnsi="Times New Roman" w:cs="Times New Roman"/>
          <w:b/>
          <w:sz w:val="24"/>
          <w:szCs w:val="24"/>
        </w:rPr>
        <w:t>umário</w:t>
      </w:r>
      <w:r w:rsidR="0046788A" w:rsidRPr="00EC42AC">
        <w:rPr>
          <w:rFonts w:ascii="Times New Roman" w:hAnsi="Times New Roman" w:cs="Times New Roman"/>
          <w:b/>
          <w:sz w:val="24"/>
          <w:szCs w:val="24"/>
        </w:rPr>
        <w:t xml:space="preserve"> (parcial)</w:t>
      </w:r>
      <w:r w:rsidRPr="00EC42AC">
        <w:rPr>
          <w:rFonts w:ascii="Times New Roman" w:hAnsi="Times New Roman" w:cs="Times New Roman"/>
          <w:b/>
          <w:sz w:val="24"/>
          <w:szCs w:val="24"/>
        </w:rPr>
        <w:t xml:space="preserve"> do manual analisado</w:t>
      </w:r>
    </w:p>
    <w:p w14:paraId="2A897EB7" w14:textId="77777777" w:rsidR="009F6B60" w:rsidRPr="00EC42AC" w:rsidRDefault="009F6B60" w:rsidP="0046788A">
      <w:pPr>
        <w:spacing w:line="240" w:lineRule="auto"/>
        <w:jc w:val="center"/>
        <w:rPr>
          <w:rFonts w:ascii="Times New Roman" w:hAnsi="Times New Roman" w:cs="Times New Roman"/>
          <w:b/>
          <w:sz w:val="16"/>
          <w:szCs w:val="20"/>
        </w:rPr>
      </w:pPr>
    </w:p>
    <w:p w14:paraId="77CEF6E3" w14:textId="77777777" w:rsidR="009F6B60" w:rsidRPr="00EC42AC" w:rsidRDefault="009F6B60" w:rsidP="0046788A">
      <w:pPr>
        <w:spacing w:line="240" w:lineRule="auto"/>
        <w:jc w:val="center"/>
        <w:rPr>
          <w:rFonts w:ascii="Times New Roman" w:hAnsi="Times New Roman" w:cs="Times New Roman"/>
          <w:b/>
          <w:sz w:val="16"/>
          <w:szCs w:val="20"/>
        </w:rPr>
      </w:pPr>
    </w:p>
    <w:p w14:paraId="59E25C72" w14:textId="77777777" w:rsidR="009F6B60" w:rsidRPr="00EC42AC" w:rsidRDefault="009F6B60" w:rsidP="0046788A">
      <w:pPr>
        <w:spacing w:line="240" w:lineRule="auto"/>
        <w:jc w:val="center"/>
        <w:rPr>
          <w:rFonts w:ascii="Times New Roman" w:hAnsi="Times New Roman" w:cs="Times New Roman"/>
          <w:b/>
          <w:sz w:val="16"/>
          <w:szCs w:val="20"/>
        </w:rPr>
      </w:pPr>
    </w:p>
    <w:p w14:paraId="5C017687" w14:textId="77777777" w:rsidR="009F6B60" w:rsidRPr="00EC42AC" w:rsidRDefault="009F6B60" w:rsidP="0046788A">
      <w:pPr>
        <w:spacing w:line="240" w:lineRule="auto"/>
        <w:jc w:val="center"/>
        <w:rPr>
          <w:rFonts w:ascii="Times New Roman" w:hAnsi="Times New Roman" w:cs="Times New Roman"/>
          <w:b/>
          <w:sz w:val="16"/>
          <w:szCs w:val="20"/>
        </w:rPr>
      </w:pPr>
    </w:p>
    <w:p w14:paraId="3F2CEF36" w14:textId="77777777" w:rsidR="009F6B60" w:rsidRPr="00EC42AC" w:rsidRDefault="009F6B60" w:rsidP="0046788A">
      <w:pPr>
        <w:spacing w:line="240" w:lineRule="auto"/>
        <w:jc w:val="center"/>
        <w:rPr>
          <w:rFonts w:ascii="Times New Roman" w:hAnsi="Times New Roman" w:cs="Times New Roman"/>
          <w:b/>
          <w:sz w:val="16"/>
          <w:szCs w:val="20"/>
        </w:rPr>
      </w:pPr>
    </w:p>
    <w:p w14:paraId="39E1C01C" w14:textId="77777777" w:rsidR="009F6B60" w:rsidRPr="00EC42AC" w:rsidRDefault="009F6B60" w:rsidP="0046788A">
      <w:pPr>
        <w:spacing w:line="240" w:lineRule="auto"/>
        <w:jc w:val="center"/>
        <w:rPr>
          <w:rFonts w:ascii="Times New Roman" w:hAnsi="Times New Roman" w:cs="Times New Roman"/>
          <w:b/>
          <w:sz w:val="16"/>
          <w:szCs w:val="20"/>
        </w:rPr>
      </w:pPr>
    </w:p>
    <w:p w14:paraId="56793014" w14:textId="554E00AD" w:rsidR="0046788A" w:rsidRPr="00EC42AC" w:rsidRDefault="0046788A" w:rsidP="0046788A">
      <w:pPr>
        <w:spacing w:after="0" w:line="240" w:lineRule="auto"/>
        <w:rPr>
          <w:rFonts w:ascii="Times New Roman" w:hAnsi="Times New Roman" w:cs="Times New Roman"/>
          <w:b/>
          <w:sz w:val="16"/>
          <w:szCs w:val="20"/>
        </w:rPr>
      </w:pPr>
    </w:p>
    <w:p w14:paraId="0260335C" w14:textId="0428DA72" w:rsidR="00A5724B" w:rsidRPr="00EC42AC" w:rsidRDefault="009F6B60" w:rsidP="00A5724B">
      <w:pPr>
        <w:spacing w:after="0" w:line="360" w:lineRule="auto"/>
        <w:jc w:val="center"/>
        <w:rPr>
          <w:rFonts w:ascii="Times New Roman" w:hAnsi="Times New Roman" w:cs="Times New Roman"/>
          <w:sz w:val="24"/>
          <w:szCs w:val="24"/>
        </w:rPr>
      </w:pPr>
      <w:r w:rsidRPr="00EC42AC">
        <w:rPr>
          <w:rFonts w:ascii="Times New Roman" w:hAnsi="Times New Roman" w:cs="Times New Roman"/>
          <w:b/>
          <w:sz w:val="24"/>
          <w:szCs w:val="24"/>
        </w:rPr>
        <w:t xml:space="preserve">Fonte: </w:t>
      </w:r>
      <w:r w:rsidRPr="00EC42AC">
        <w:rPr>
          <w:rFonts w:ascii="Times New Roman" w:hAnsi="Times New Roman" w:cs="Times New Roman"/>
          <w:sz w:val="24"/>
          <w:szCs w:val="24"/>
        </w:rPr>
        <w:t>Cereja e Cochar (2015).</w:t>
      </w:r>
    </w:p>
    <w:p w14:paraId="14FF98C1" w14:textId="2C2A47C3" w:rsidR="009F6B60" w:rsidRPr="00EC42AC" w:rsidRDefault="009F6B60" w:rsidP="0046788A">
      <w:pPr>
        <w:tabs>
          <w:tab w:val="left" w:pos="0"/>
          <w:tab w:val="left" w:pos="709"/>
        </w:tabs>
        <w:spacing w:after="0" w:line="360" w:lineRule="auto"/>
        <w:jc w:val="both"/>
        <w:rPr>
          <w:rFonts w:ascii="Times New Roman" w:hAnsi="Times New Roman" w:cs="Times New Roman"/>
          <w:sz w:val="24"/>
          <w:szCs w:val="24"/>
        </w:rPr>
      </w:pPr>
      <w:r w:rsidRPr="00EC42AC">
        <w:rPr>
          <w:rFonts w:ascii="Times New Roman" w:hAnsi="Times New Roman" w:cs="Times New Roman"/>
          <w:sz w:val="24"/>
          <w:szCs w:val="24"/>
        </w:rPr>
        <w:lastRenderedPageBreak/>
        <w:tab/>
        <w:t xml:space="preserve">Na </w:t>
      </w:r>
      <w:r w:rsidR="0046788A" w:rsidRPr="00EC42AC">
        <w:rPr>
          <w:rFonts w:ascii="Times New Roman" w:hAnsi="Times New Roman" w:cs="Times New Roman"/>
          <w:b/>
          <w:sz w:val="24"/>
          <w:szCs w:val="24"/>
        </w:rPr>
        <w:t>figura 4</w:t>
      </w:r>
      <w:r w:rsidRPr="00EC42AC">
        <w:rPr>
          <w:rFonts w:ascii="Times New Roman" w:hAnsi="Times New Roman" w:cs="Times New Roman"/>
          <w:sz w:val="24"/>
          <w:szCs w:val="24"/>
        </w:rPr>
        <w:t xml:space="preserve"> encontram-</w:t>
      </w:r>
      <w:r w:rsidRPr="00A747E8">
        <w:rPr>
          <w:rFonts w:ascii="Times New Roman" w:hAnsi="Times New Roman" w:cs="Times New Roman"/>
          <w:sz w:val="24"/>
          <w:szCs w:val="24"/>
        </w:rPr>
        <w:t xml:space="preserve">se os dois primeiros capítulos da primeira unidade </w:t>
      </w:r>
      <w:proofErr w:type="gramStart"/>
      <w:r w:rsidRPr="00A747E8">
        <w:rPr>
          <w:rFonts w:ascii="Times New Roman" w:hAnsi="Times New Roman" w:cs="Times New Roman"/>
          <w:sz w:val="24"/>
          <w:szCs w:val="24"/>
        </w:rPr>
        <w:t>titulada</w:t>
      </w:r>
      <w:r w:rsidRPr="00EC42AC">
        <w:rPr>
          <w:rFonts w:ascii="Times New Roman" w:hAnsi="Times New Roman" w:cs="Times New Roman"/>
          <w:sz w:val="24"/>
          <w:szCs w:val="24"/>
        </w:rPr>
        <w:t xml:space="preserve"> </w:t>
      </w:r>
      <w:r w:rsidR="00C433EC">
        <w:rPr>
          <w:rFonts w:ascii="Times New Roman" w:hAnsi="Times New Roman" w:cs="Times New Roman"/>
          <w:i/>
          <w:iCs/>
          <w:sz w:val="24"/>
          <w:szCs w:val="24"/>
        </w:rPr>
        <w:t>No</w:t>
      </w:r>
      <w:proofErr w:type="gramEnd"/>
      <w:r w:rsidR="00C433EC">
        <w:rPr>
          <w:rFonts w:ascii="Times New Roman" w:hAnsi="Times New Roman" w:cs="Times New Roman"/>
          <w:i/>
          <w:iCs/>
          <w:sz w:val="24"/>
          <w:szCs w:val="24"/>
        </w:rPr>
        <w:t xml:space="preserve"> </w:t>
      </w:r>
      <w:r w:rsidRPr="00C433EC">
        <w:rPr>
          <w:rFonts w:ascii="Times New Roman" w:hAnsi="Times New Roman" w:cs="Times New Roman"/>
          <w:i/>
          <w:iCs/>
          <w:sz w:val="24"/>
          <w:szCs w:val="24"/>
        </w:rPr>
        <w:t>mundo da fantasia</w:t>
      </w:r>
      <w:r w:rsidRPr="00EC42AC">
        <w:rPr>
          <w:rFonts w:ascii="Times New Roman" w:hAnsi="Times New Roman" w:cs="Times New Roman"/>
          <w:sz w:val="24"/>
          <w:szCs w:val="24"/>
        </w:rPr>
        <w:t xml:space="preserve">, o </w:t>
      </w:r>
      <w:r w:rsidRPr="00C433EC">
        <w:rPr>
          <w:rFonts w:ascii="Times New Roman" w:hAnsi="Times New Roman" w:cs="Times New Roman"/>
          <w:bCs/>
          <w:sz w:val="24"/>
          <w:szCs w:val="24"/>
        </w:rPr>
        <w:t>primeiro capítulo,</w:t>
      </w:r>
      <w:r w:rsidRPr="00EC42AC">
        <w:rPr>
          <w:rFonts w:ascii="Times New Roman" w:hAnsi="Times New Roman" w:cs="Times New Roman"/>
          <w:sz w:val="24"/>
          <w:szCs w:val="24"/>
        </w:rPr>
        <w:t xml:space="preserve"> representado pela</w:t>
      </w:r>
      <w:r w:rsidR="00C433EC">
        <w:rPr>
          <w:rFonts w:ascii="Times New Roman" w:hAnsi="Times New Roman" w:cs="Times New Roman"/>
          <w:sz w:val="24"/>
          <w:szCs w:val="24"/>
        </w:rPr>
        <w:t xml:space="preserve"> </w:t>
      </w:r>
      <w:r w:rsidR="00C433EC" w:rsidRPr="00C433EC">
        <w:rPr>
          <w:rFonts w:ascii="Times New Roman" w:hAnsi="Times New Roman" w:cs="Times New Roman"/>
          <w:b/>
          <w:sz w:val="24"/>
          <w:szCs w:val="24"/>
        </w:rPr>
        <w:t>parte 1</w:t>
      </w:r>
      <w:r w:rsidR="00C433EC">
        <w:rPr>
          <w:rFonts w:ascii="Times New Roman" w:hAnsi="Times New Roman" w:cs="Times New Roman"/>
          <w:sz w:val="24"/>
          <w:szCs w:val="24"/>
        </w:rPr>
        <w:t>,</w:t>
      </w:r>
      <w:r w:rsidRPr="00EC42AC">
        <w:rPr>
          <w:rFonts w:ascii="Times New Roman" w:hAnsi="Times New Roman" w:cs="Times New Roman"/>
          <w:sz w:val="24"/>
          <w:szCs w:val="24"/>
        </w:rPr>
        <w:t xml:space="preserve"> apresenta o modelo que é seguido por todas as outras </w:t>
      </w:r>
      <w:r w:rsidRPr="00C433EC">
        <w:rPr>
          <w:rFonts w:ascii="Times New Roman" w:hAnsi="Times New Roman" w:cs="Times New Roman"/>
          <w:bCs/>
          <w:sz w:val="24"/>
          <w:szCs w:val="24"/>
        </w:rPr>
        <w:t>unidades, intercalando</w:t>
      </w:r>
      <w:r w:rsidRPr="00EC42AC">
        <w:rPr>
          <w:rFonts w:ascii="Times New Roman" w:hAnsi="Times New Roman" w:cs="Times New Roman"/>
          <w:sz w:val="24"/>
          <w:szCs w:val="24"/>
        </w:rPr>
        <w:t xml:space="preserve"> os conteúdos entre gramática, literatura e produção de texto. </w:t>
      </w:r>
      <w:r w:rsidR="00C433EC">
        <w:rPr>
          <w:rFonts w:ascii="Times New Roman" w:hAnsi="Times New Roman" w:cs="Times New Roman"/>
          <w:sz w:val="24"/>
          <w:szCs w:val="24"/>
        </w:rPr>
        <w:t>Diante de uma análise mais profunda foi</w:t>
      </w:r>
      <w:r w:rsidRPr="00EC42AC">
        <w:rPr>
          <w:rFonts w:ascii="Times New Roman" w:hAnsi="Times New Roman" w:cs="Times New Roman"/>
          <w:sz w:val="24"/>
          <w:szCs w:val="24"/>
        </w:rPr>
        <w:t xml:space="preserve"> possível observar que o respectivo manual</w:t>
      </w:r>
      <w:r w:rsidR="0046788A" w:rsidRPr="00EC42AC">
        <w:rPr>
          <w:rFonts w:ascii="Times New Roman" w:hAnsi="Times New Roman" w:cs="Times New Roman"/>
          <w:sz w:val="24"/>
          <w:szCs w:val="24"/>
        </w:rPr>
        <w:t xml:space="preserve"> é carente no que diz respeito às</w:t>
      </w:r>
      <w:r w:rsidRPr="00EC42AC">
        <w:rPr>
          <w:rFonts w:ascii="Times New Roman" w:hAnsi="Times New Roman" w:cs="Times New Roman"/>
          <w:sz w:val="24"/>
          <w:szCs w:val="24"/>
        </w:rPr>
        <w:t xml:space="preserve"> emblemáticas que envolvem as atividades literárias, uma vez os autores propõem tal produção com objetivo de estudar as três vertentes da língua portuguesa, aparecendo pouquíssimas vezes e timidamente nas dependências da presente obra. Desse modo, a </w:t>
      </w:r>
      <w:r w:rsidR="00C433EC">
        <w:rPr>
          <w:rFonts w:ascii="Times New Roman" w:hAnsi="Times New Roman" w:cs="Times New Roman"/>
          <w:b/>
          <w:sz w:val="24"/>
          <w:szCs w:val="24"/>
        </w:rPr>
        <w:t>parte</w:t>
      </w:r>
      <w:r w:rsidRPr="00EC42AC">
        <w:rPr>
          <w:rFonts w:ascii="Times New Roman" w:hAnsi="Times New Roman" w:cs="Times New Roman"/>
          <w:b/>
          <w:sz w:val="24"/>
          <w:szCs w:val="24"/>
        </w:rPr>
        <w:t xml:space="preserve"> 2</w:t>
      </w:r>
      <w:r w:rsidRPr="00EC42AC">
        <w:rPr>
          <w:rFonts w:ascii="Times New Roman" w:hAnsi="Times New Roman" w:cs="Times New Roman"/>
          <w:sz w:val="24"/>
          <w:szCs w:val="24"/>
        </w:rPr>
        <w:t xml:space="preserve"> </w:t>
      </w:r>
      <w:r w:rsidR="00C433EC">
        <w:rPr>
          <w:rFonts w:ascii="Times New Roman" w:hAnsi="Times New Roman" w:cs="Times New Roman"/>
          <w:sz w:val="24"/>
          <w:szCs w:val="24"/>
        </w:rPr>
        <w:t xml:space="preserve">do sumário acima posto </w:t>
      </w:r>
      <w:r w:rsidRPr="00EC42AC">
        <w:rPr>
          <w:rFonts w:ascii="Times New Roman" w:hAnsi="Times New Roman" w:cs="Times New Roman"/>
          <w:sz w:val="24"/>
          <w:szCs w:val="24"/>
        </w:rPr>
        <w:t xml:space="preserve">apresenta o segundo capítulo, o qual é inscrito </w:t>
      </w:r>
      <w:proofErr w:type="gramStart"/>
      <w:r w:rsidRPr="00EC42AC">
        <w:rPr>
          <w:rFonts w:ascii="Times New Roman" w:hAnsi="Times New Roman" w:cs="Times New Roman"/>
          <w:sz w:val="24"/>
          <w:szCs w:val="24"/>
        </w:rPr>
        <w:t xml:space="preserve">como </w:t>
      </w:r>
      <w:r w:rsidR="00C433EC" w:rsidRPr="00C433EC">
        <w:rPr>
          <w:rFonts w:ascii="Times New Roman" w:hAnsi="Times New Roman" w:cs="Times New Roman"/>
          <w:i/>
          <w:iCs/>
          <w:sz w:val="24"/>
          <w:szCs w:val="24"/>
        </w:rPr>
        <w:t>P</w:t>
      </w:r>
      <w:r w:rsidRPr="00C433EC">
        <w:rPr>
          <w:rFonts w:ascii="Times New Roman" w:hAnsi="Times New Roman" w:cs="Times New Roman"/>
          <w:i/>
          <w:iCs/>
          <w:sz w:val="24"/>
          <w:szCs w:val="24"/>
        </w:rPr>
        <w:t>elo aqui</w:t>
      </w:r>
      <w:proofErr w:type="gramEnd"/>
      <w:r w:rsidRPr="00C433EC">
        <w:rPr>
          <w:rFonts w:ascii="Times New Roman" w:hAnsi="Times New Roman" w:cs="Times New Roman"/>
          <w:i/>
          <w:iCs/>
          <w:sz w:val="24"/>
          <w:szCs w:val="24"/>
        </w:rPr>
        <w:t>, pelo acolá</w:t>
      </w:r>
      <w:r w:rsidR="00C433EC">
        <w:rPr>
          <w:rFonts w:ascii="Times New Roman" w:hAnsi="Times New Roman" w:cs="Times New Roman"/>
          <w:sz w:val="24"/>
          <w:szCs w:val="24"/>
        </w:rPr>
        <w:t>. É nessa unidade</w:t>
      </w:r>
      <w:r w:rsidRPr="00EC42AC">
        <w:rPr>
          <w:rFonts w:ascii="Times New Roman" w:hAnsi="Times New Roman" w:cs="Times New Roman"/>
          <w:sz w:val="24"/>
          <w:szCs w:val="24"/>
        </w:rPr>
        <w:t xml:space="preserve"> que a lite</w:t>
      </w:r>
      <w:r w:rsidR="00250092" w:rsidRPr="00EC42AC">
        <w:rPr>
          <w:rFonts w:ascii="Times New Roman" w:hAnsi="Times New Roman" w:cs="Times New Roman"/>
          <w:sz w:val="24"/>
          <w:szCs w:val="24"/>
        </w:rPr>
        <w:t xml:space="preserve">ratura universal e brasileira </w:t>
      </w:r>
      <w:r w:rsidR="00C433EC">
        <w:rPr>
          <w:rFonts w:ascii="Times New Roman" w:hAnsi="Times New Roman" w:cs="Times New Roman"/>
          <w:sz w:val="24"/>
          <w:szCs w:val="24"/>
        </w:rPr>
        <w:t xml:space="preserve">aparece mais bem explorada, no entanto, a abordagem é substancial, incapaz de despertar um interesse pulsante no aluno, devido a pouca profundidade com que é exigida a interpretação e análise das obras. </w:t>
      </w:r>
    </w:p>
    <w:p w14:paraId="2C93D5CB" w14:textId="4D3563A9" w:rsidR="009F6B60" w:rsidRPr="00EC42AC" w:rsidRDefault="009F6B60" w:rsidP="009F6B60">
      <w:pPr>
        <w:tabs>
          <w:tab w:val="left" w:pos="0"/>
          <w:tab w:val="left" w:pos="709"/>
        </w:tabs>
        <w:spacing w:after="0" w:line="360" w:lineRule="auto"/>
        <w:jc w:val="both"/>
        <w:rPr>
          <w:rFonts w:ascii="Times New Roman" w:hAnsi="Times New Roman" w:cs="Times New Roman"/>
          <w:sz w:val="24"/>
          <w:szCs w:val="24"/>
        </w:rPr>
      </w:pPr>
      <w:r w:rsidRPr="00EC42AC">
        <w:rPr>
          <w:rFonts w:ascii="Times New Roman" w:hAnsi="Times New Roman" w:cs="Times New Roman"/>
          <w:sz w:val="24"/>
          <w:szCs w:val="24"/>
        </w:rPr>
        <w:tab/>
        <w:t xml:space="preserve">Nessa ótica, por se tratar de um estudo no qual seu objeto central é a língua, Bakhtin (2003) considera que é extremamente necessário </w:t>
      </w:r>
      <w:r w:rsidR="00250092" w:rsidRPr="00EC42AC">
        <w:rPr>
          <w:rFonts w:ascii="Times New Roman" w:hAnsi="Times New Roman" w:cs="Times New Roman"/>
          <w:sz w:val="24"/>
          <w:szCs w:val="24"/>
        </w:rPr>
        <w:t>ter</w:t>
      </w:r>
      <w:r w:rsidRPr="00EC42AC">
        <w:rPr>
          <w:rFonts w:ascii="Times New Roman" w:hAnsi="Times New Roman" w:cs="Times New Roman"/>
          <w:sz w:val="24"/>
          <w:szCs w:val="24"/>
        </w:rPr>
        <w:t xml:space="preserve"> ciência de que </w:t>
      </w:r>
      <w:r w:rsidR="00EC42AC" w:rsidRPr="00EC42AC">
        <w:rPr>
          <w:rFonts w:ascii="Times New Roman" w:hAnsi="Times New Roman" w:cs="Times New Roman"/>
          <w:sz w:val="24"/>
          <w:szCs w:val="24"/>
        </w:rPr>
        <w:t>se deve</w:t>
      </w:r>
      <w:r w:rsidRPr="00EC42AC">
        <w:rPr>
          <w:rFonts w:ascii="Times New Roman" w:hAnsi="Times New Roman" w:cs="Times New Roman"/>
          <w:sz w:val="24"/>
          <w:szCs w:val="24"/>
        </w:rPr>
        <w:t xml:space="preserve"> saber o conteúdo temático; estrutura composicional e a configuração estilística. Sendo assim, não se podem desconsiderar as demais especificidades da língua, já que fazem, significativamente, parte da formação do indivíduo. </w:t>
      </w:r>
    </w:p>
    <w:p w14:paraId="3E7D90A2" w14:textId="1FA25583" w:rsidR="009F6B60" w:rsidRPr="00EC42AC" w:rsidRDefault="009F6B60" w:rsidP="009F6B60">
      <w:pPr>
        <w:tabs>
          <w:tab w:val="left" w:pos="0"/>
          <w:tab w:val="left" w:pos="709"/>
        </w:tabs>
        <w:spacing w:after="0" w:line="360" w:lineRule="auto"/>
        <w:jc w:val="both"/>
        <w:rPr>
          <w:rFonts w:ascii="Times New Roman" w:hAnsi="Times New Roman" w:cs="Times New Roman"/>
          <w:sz w:val="24"/>
          <w:szCs w:val="24"/>
        </w:rPr>
      </w:pPr>
      <w:r w:rsidRPr="00EC42AC">
        <w:rPr>
          <w:rFonts w:ascii="Times New Roman" w:hAnsi="Times New Roman" w:cs="Times New Roman"/>
          <w:sz w:val="24"/>
          <w:szCs w:val="24"/>
        </w:rPr>
        <w:tab/>
      </w:r>
      <w:r w:rsidR="00C433EC">
        <w:rPr>
          <w:rFonts w:ascii="Times New Roman" w:hAnsi="Times New Roman" w:cs="Times New Roman"/>
          <w:sz w:val="24"/>
          <w:szCs w:val="24"/>
        </w:rPr>
        <w:t>N</w:t>
      </w:r>
      <w:r w:rsidRPr="00EC42AC">
        <w:rPr>
          <w:rFonts w:ascii="Times New Roman" w:hAnsi="Times New Roman" w:cs="Times New Roman"/>
          <w:sz w:val="24"/>
          <w:szCs w:val="24"/>
        </w:rPr>
        <w:t xml:space="preserve">a resenha do livro </w:t>
      </w:r>
      <w:r w:rsidRPr="00EC42AC">
        <w:rPr>
          <w:rFonts w:ascii="Times New Roman" w:hAnsi="Times New Roman" w:cs="Times New Roman"/>
          <w:i/>
          <w:sz w:val="24"/>
          <w:szCs w:val="24"/>
        </w:rPr>
        <w:t>Português Linguage</w:t>
      </w:r>
      <w:r w:rsidR="00C433EC">
        <w:rPr>
          <w:rFonts w:ascii="Times New Roman" w:hAnsi="Times New Roman" w:cs="Times New Roman"/>
          <w:i/>
          <w:sz w:val="24"/>
          <w:szCs w:val="24"/>
        </w:rPr>
        <w:t>ns</w:t>
      </w:r>
      <w:r w:rsidRPr="00EC42AC">
        <w:rPr>
          <w:rFonts w:ascii="Times New Roman" w:hAnsi="Times New Roman" w:cs="Times New Roman"/>
          <w:sz w:val="24"/>
          <w:szCs w:val="24"/>
        </w:rPr>
        <w:t xml:space="preserve"> (2015) divulgada em 2017 pelo Guia Digita do </w:t>
      </w:r>
      <w:r w:rsidR="000D7234" w:rsidRPr="00EC42AC">
        <w:rPr>
          <w:rFonts w:ascii="Times New Roman" w:hAnsi="Times New Roman" w:cs="Times New Roman"/>
          <w:sz w:val="24"/>
          <w:szCs w:val="24"/>
        </w:rPr>
        <w:t>Programa Nacional do Livro Didático - PNLD</w:t>
      </w:r>
      <w:r w:rsidRPr="00EC42AC">
        <w:rPr>
          <w:rFonts w:ascii="Times New Roman" w:hAnsi="Times New Roman" w:cs="Times New Roman"/>
          <w:sz w:val="24"/>
          <w:szCs w:val="24"/>
        </w:rPr>
        <w:t xml:space="preserve">, sobre o eixo </w:t>
      </w:r>
      <w:r w:rsidR="009B3AD8">
        <w:rPr>
          <w:rFonts w:ascii="Times New Roman" w:hAnsi="Times New Roman" w:cs="Times New Roman"/>
          <w:sz w:val="24"/>
          <w:szCs w:val="24"/>
        </w:rPr>
        <w:t xml:space="preserve">leitura e </w:t>
      </w:r>
      <w:r w:rsidRPr="00EC42AC">
        <w:rPr>
          <w:rFonts w:ascii="Times New Roman" w:hAnsi="Times New Roman" w:cs="Times New Roman"/>
          <w:sz w:val="24"/>
          <w:szCs w:val="24"/>
        </w:rPr>
        <w:t>literatura</w:t>
      </w:r>
      <w:r w:rsidR="00C433EC">
        <w:rPr>
          <w:rFonts w:ascii="Times New Roman" w:hAnsi="Times New Roman" w:cs="Times New Roman"/>
          <w:sz w:val="24"/>
          <w:szCs w:val="24"/>
        </w:rPr>
        <w:t xml:space="preserve"> é cunhado que</w:t>
      </w:r>
      <w:r w:rsidRPr="00EC42AC">
        <w:rPr>
          <w:rFonts w:ascii="Times New Roman" w:hAnsi="Times New Roman" w:cs="Times New Roman"/>
          <w:sz w:val="24"/>
          <w:szCs w:val="24"/>
        </w:rPr>
        <w:t>:</w:t>
      </w:r>
    </w:p>
    <w:p w14:paraId="7222600E" w14:textId="77777777" w:rsidR="009F6B60" w:rsidRPr="00EC42AC" w:rsidRDefault="009F6B60" w:rsidP="009F6B60">
      <w:pPr>
        <w:tabs>
          <w:tab w:val="left" w:pos="0"/>
          <w:tab w:val="left" w:pos="709"/>
        </w:tabs>
        <w:spacing w:after="0" w:line="360" w:lineRule="auto"/>
        <w:jc w:val="both"/>
        <w:rPr>
          <w:rFonts w:ascii="Times New Roman" w:hAnsi="Times New Roman" w:cs="Times New Roman"/>
          <w:sz w:val="20"/>
          <w:szCs w:val="20"/>
        </w:rPr>
      </w:pPr>
    </w:p>
    <w:p w14:paraId="2BCBE4AF" w14:textId="269AFFE4" w:rsidR="009F6B60" w:rsidRPr="001852BC" w:rsidRDefault="009F6B60" w:rsidP="009F6B60">
      <w:pPr>
        <w:pStyle w:val="NormalWeb"/>
        <w:shd w:val="clear" w:color="auto" w:fill="FFFFFF"/>
        <w:spacing w:before="0" w:beforeAutospacing="0" w:after="0" w:afterAutospacing="0"/>
        <w:ind w:left="2268"/>
        <w:jc w:val="both"/>
        <w:rPr>
          <w:color w:val="000000"/>
          <w:sz w:val="22"/>
          <w:szCs w:val="22"/>
        </w:rPr>
      </w:pPr>
      <w:r w:rsidRPr="001852BC">
        <w:rPr>
          <w:color w:val="000000"/>
          <w:sz w:val="22"/>
          <w:szCs w:val="22"/>
        </w:rPr>
        <w:t>O eixo de </w:t>
      </w:r>
      <w:r w:rsidRPr="001852BC">
        <w:rPr>
          <w:rStyle w:val="Forte"/>
          <w:b w:val="0"/>
          <w:color w:val="000000"/>
          <w:sz w:val="22"/>
          <w:szCs w:val="22"/>
        </w:rPr>
        <w:t>leitura</w:t>
      </w:r>
      <w:r w:rsidR="009B3AD8">
        <w:rPr>
          <w:rStyle w:val="Forte"/>
          <w:b w:val="0"/>
          <w:color w:val="000000"/>
          <w:sz w:val="22"/>
          <w:szCs w:val="22"/>
        </w:rPr>
        <w:t xml:space="preserve"> e literatura</w:t>
      </w:r>
      <w:r w:rsidRPr="001852BC">
        <w:rPr>
          <w:color w:val="000000"/>
          <w:sz w:val="22"/>
          <w:szCs w:val="22"/>
        </w:rPr>
        <w:t> traz propostas bem situadas. As atividades exploram variadas estratégias de leitura, com foco na identificação de informações e na formulação e verificação de hipóteses, além da análise da materialidade do texto e de sua linguagem. A </w:t>
      </w:r>
      <w:r w:rsidRPr="001852BC">
        <w:rPr>
          <w:rStyle w:val="Forte"/>
          <w:b w:val="0"/>
          <w:color w:val="000000"/>
          <w:sz w:val="22"/>
          <w:szCs w:val="22"/>
        </w:rPr>
        <w:t>produção de texto escrito</w:t>
      </w:r>
      <w:r w:rsidRPr="001852BC">
        <w:rPr>
          <w:color w:val="000000"/>
          <w:sz w:val="22"/>
          <w:szCs w:val="22"/>
        </w:rPr>
        <w:t> está baseada em gêneros textuais diversos. O objetivo central é trabalhar com os alunos as características que definem os gêneros selecionados para torná-los produtores dessas formas de expressão escrita (BRASIL, 2017).</w:t>
      </w:r>
    </w:p>
    <w:p w14:paraId="4810E11E" w14:textId="77777777" w:rsidR="009F6B60" w:rsidRPr="00EC42AC" w:rsidRDefault="009F6B60" w:rsidP="009F6B60">
      <w:pPr>
        <w:pStyle w:val="NormalWeb"/>
        <w:shd w:val="clear" w:color="auto" w:fill="FFFFFF"/>
        <w:spacing w:before="0" w:beforeAutospacing="0" w:after="0" w:afterAutospacing="0"/>
        <w:ind w:left="2268"/>
        <w:jc w:val="both"/>
        <w:rPr>
          <w:color w:val="000000"/>
          <w:sz w:val="20"/>
          <w:szCs w:val="20"/>
        </w:rPr>
      </w:pPr>
    </w:p>
    <w:p w14:paraId="4A992A0B" w14:textId="77777777" w:rsidR="009F6B60" w:rsidRPr="00EC42AC" w:rsidRDefault="009F6B60" w:rsidP="009F6B60">
      <w:pPr>
        <w:pStyle w:val="NormalWeb"/>
        <w:shd w:val="clear" w:color="auto" w:fill="FFFFFF"/>
        <w:spacing w:before="0" w:beforeAutospacing="0" w:after="0" w:afterAutospacing="0"/>
        <w:ind w:left="2268"/>
        <w:jc w:val="both"/>
        <w:rPr>
          <w:color w:val="000000"/>
        </w:rPr>
      </w:pPr>
    </w:p>
    <w:p w14:paraId="622992F5" w14:textId="188F5F1E" w:rsidR="009B3AD8" w:rsidRDefault="009F6B60" w:rsidP="00250092">
      <w:pPr>
        <w:pStyle w:val="NormalWeb"/>
        <w:shd w:val="clear" w:color="auto" w:fill="FFFFFF"/>
        <w:spacing w:before="0" w:beforeAutospacing="0" w:after="0" w:afterAutospacing="0" w:line="360" w:lineRule="auto"/>
        <w:jc w:val="both"/>
        <w:rPr>
          <w:color w:val="000000"/>
        </w:rPr>
      </w:pPr>
      <w:r w:rsidRPr="00EC42AC">
        <w:rPr>
          <w:color w:val="000000"/>
        </w:rPr>
        <w:tab/>
      </w:r>
      <w:r w:rsidR="009B3AD8">
        <w:rPr>
          <w:color w:val="000000"/>
        </w:rPr>
        <w:t>O</w:t>
      </w:r>
      <w:r w:rsidRPr="00EC42AC">
        <w:rPr>
          <w:color w:val="000000"/>
        </w:rPr>
        <w:t xml:space="preserve"> manual promete elencar no eixo leit</w:t>
      </w:r>
      <w:r w:rsidR="00250092" w:rsidRPr="00EC42AC">
        <w:rPr>
          <w:color w:val="000000"/>
        </w:rPr>
        <w:t xml:space="preserve">ura a realização de atividades </w:t>
      </w:r>
      <w:r w:rsidRPr="00EC42AC">
        <w:rPr>
          <w:color w:val="000000"/>
        </w:rPr>
        <w:t xml:space="preserve">as quais sejam exploradas as estratégias de leitura, a fim de explorar a habilidade de identificar e formular hipóteses. Entretanto, quando se observa as atividades referentes </w:t>
      </w:r>
      <w:r w:rsidR="00250092" w:rsidRPr="00EC42AC">
        <w:rPr>
          <w:color w:val="000000"/>
        </w:rPr>
        <w:t>à</w:t>
      </w:r>
      <w:r w:rsidRPr="00EC42AC">
        <w:rPr>
          <w:color w:val="000000"/>
        </w:rPr>
        <w:t xml:space="preserve"> leitura percebe-se que</w:t>
      </w:r>
      <w:r w:rsidR="00250092" w:rsidRPr="00EC42AC">
        <w:rPr>
          <w:color w:val="000000"/>
        </w:rPr>
        <w:t>,</w:t>
      </w:r>
      <w:r w:rsidRPr="00EC42AC">
        <w:rPr>
          <w:color w:val="000000"/>
        </w:rPr>
        <w:t xml:space="preserve"> de fato</w:t>
      </w:r>
      <w:r w:rsidR="00250092" w:rsidRPr="00EC42AC">
        <w:rPr>
          <w:color w:val="000000"/>
        </w:rPr>
        <w:t xml:space="preserve">, </w:t>
      </w:r>
      <w:r w:rsidRPr="00EC42AC">
        <w:rPr>
          <w:color w:val="000000"/>
        </w:rPr>
        <w:t>existem, porém com pouca frequência em relação aos demais</w:t>
      </w:r>
      <w:r w:rsidR="00131826" w:rsidRPr="00EC42AC">
        <w:rPr>
          <w:color w:val="000000"/>
        </w:rPr>
        <w:t xml:space="preserve"> eixos apontados pelos autores. </w:t>
      </w:r>
      <w:r w:rsidR="009B3AD8">
        <w:rPr>
          <w:color w:val="000000"/>
        </w:rPr>
        <w:t xml:space="preserve">Nesse mesmo eixo, pouco se é falado sobre processos criativos em relação as estratégias de leitura e suas diferentes possibilidades, relando, portanto, um certo </w:t>
      </w:r>
      <w:r w:rsidR="009B3AD8">
        <w:rPr>
          <w:color w:val="000000"/>
        </w:rPr>
        <w:lastRenderedPageBreak/>
        <w:t>conservadorismo por parte de seus autores, o que dificulta, de certo modo, a imersão dos alunos em um ambiente letrado.</w:t>
      </w:r>
    </w:p>
    <w:p w14:paraId="70EEC248" w14:textId="242D745A" w:rsidR="00250092" w:rsidRPr="00EC42AC" w:rsidRDefault="009B3AD8" w:rsidP="009B3AD8">
      <w:pPr>
        <w:pStyle w:val="NormalWeb"/>
        <w:shd w:val="clear" w:color="auto" w:fill="FFFFFF"/>
        <w:spacing w:before="0" w:beforeAutospacing="0" w:after="0" w:afterAutospacing="0" w:line="360" w:lineRule="auto"/>
        <w:ind w:firstLine="708"/>
        <w:jc w:val="both"/>
        <w:rPr>
          <w:color w:val="000000"/>
        </w:rPr>
      </w:pPr>
      <w:r>
        <w:rPr>
          <w:color w:val="000000"/>
        </w:rPr>
        <w:t>Sobre</w:t>
      </w:r>
      <w:r w:rsidR="009F6B60" w:rsidRPr="00EC42AC">
        <w:rPr>
          <w:color w:val="000000"/>
        </w:rPr>
        <w:t xml:space="preserve"> a imersão de crianças e jovens brasileiros em espaço de leitura e escrita de textos pontua Brasil (1998):</w:t>
      </w:r>
    </w:p>
    <w:p w14:paraId="12A03FA4" w14:textId="77777777" w:rsidR="00250092" w:rsidRPr="00EC42AC" w:rsidRDefault="00250092" w:rsidP="00250092">
      <w:pPr>
        <w:pStyle w:val="NormalWeb"/>
        <w:shd w:val="clear" w:color="auto" w:fill="FFFFFF"/>
        <w:spacing w:before="0" w:beforeAutospacing="0" w:after="0" w:afterAutospacing="0" w:line="360" w:lineRule="auto"/>
        <w:jc w:val="both"/>
        <w:rPr>
          <w:color w:val="000000"/>
        </w:rPr>
      </w:pPr>
    </w:p>
    <w:p w14:paraId="28B6373E" w14:textId="003214CF" w:rsidR="00250092" w:rsidRPr="001852BC" w:rsidRDefault="009F6B60" w:rsidP="00DE3409">
      <w:pPr>
        <w:pStyle w:val="NormalWeb"/>
        <w:shd w:val="clear" w:color="auto" w:fill="FFFFFF"/>
        <w:spacing w:before="0" w:beforeAutospacing="0" w:after="0" w:afterAutospacing="0"/>
        <w:ind w:left="2268"/>
        <w:jc w:val="both"/>
        <w:rPr>
          <w:rStyle w:val="nfase"/>
          <w:i w:val="0"/>
          <w:color w:val="000000"/>
          <w:sz w:val="22"/>
          <w:szCs w:val="22"/>
        </w:rPr>
      </w:pPr>
      <w:r w:rsidRPr="001852BC">
        <w:rPr>
          <w:rStyle w:val="nfase"/>
          <w:i w:val="0"/>
          <w:color w:val="000000"/>
          <w:sz w:val="22"/>
          <w:szCs w:val="22"/>
        </w:rPr>
        <w:t xml:space="preserve">Para boa parte das crianças e dos jovens brasileiros, a escola é o único espaço que pode proporcionar acesso a textos escritos, textos estes que se converterão, inevitavelmente, em modelos para a produção. Se é de esperar que o escritor iniciante redija seus textos usando como </w:t>
      </w:r>
      <w:r w:rsidR="00195CC3" w:rsidRPr="001852BC">
        <w:rPr>
          <w:rStyle w:val="nfase"/>
          <w:i w:val="0"/>
          <w:color w:val="000000"/>
          <w:sz w:val="22"/>
          <w:szCs w:val="22"/>
        </w:rPr>
        <w:t>referência</w:t>
      </w:r>
      <w:r w:rsidRPr="001852BC">
        <w:rPr>
          <w:rStyle w:val="nfase"/>
          <w:i w:val="0"/>
          <w:color w:val="000000"/>
          <w:sz w:val="22"/>
          <w:szCs w:val="22"/>
        </w:rPr>
        <w:t xml:space="preserve"> estratégias de organização típicas da oralidade, a possibilidade de que venha a construir uma representação do que seja a escrita só estará colocada se as atividades escolares lhe oferecerem uma rica convivência com a diversidade de textos que caracterizam as práticas sociais (BRASIL, 1998, p.26).</w:t>
      </w:r>
    </w:p>
    <w:p w14:paraId="717215FE" w14:textId="77777777" w:rsidR="00250092" w:rsidRPr="00EC42AC" w:rsidRDefault="00250092" w:rsidP="005D1441">
      <w:pPr>
        <w:pStyle w:val="NormalWeb"/>
        <w:shd w:val="clear" w:color="auto" w:fill="FFFFFF"/>
        <w:spacing w:before="0" w:beforeAutospacing="0" w:after="0" w:afterAutospacing="0" w:line="360" w:lineRule="auto"/>
        <w:ind w:firstLine="708"/>
        <w:jc w:val="both"/>
        <w:rPr>
          <w:rStyle w:val="nfase"/>
          <w:i w:val="0"/>
          <w:color w:val="000000"/>
        </w:rPr>
      </w:pPr>
    </w:p>
    <w:p w14:paraId="08AE41C9" w14:textId="7FB5A10D" w:rsidR="00A5724B" w:rsidRDefault="009F6B60" w:rsidP="00A5724B">
      <w:pPr>
        <w:pStyle w:val="NormalWeb"/>
        <w:shd w:val="clear" w:color="auto" w:fill="FFFFFF"/>
        <w:spacing w:before="0" w:beforeAutospacing="0" w:after="0" w:afterAutospacing="0" w:line="360" w:lineRule="auto"/>
        <w:ind w:firstLine="708"/>
        <w:jc w:val="both"/>
        <w:rPr>
          <w:rStyle w:val="nfase"/>
          <w:i w:val="0"/>
          <w:color w:val="000000"/>
        </w:rPr>
      </w:pPr>
      <w:r w:rsidRPr="00EC42AC">
        <w:rPr>
          <w:rStyle w:val="nfase"/>
          <w:i w:val="0"/>
          <w:color w:val="000000"/>
        </w:rPr>
        <w:t>Sendo assim, faz-se necessário que escola compactue com as estratégias de formação de indivíduos leitores, haja vista que trabalhar com a literatura trabalha-se, consequentemente, com o poder de imaginar e criar, além de servir como base significativa para desenvolver a comunicação social entre os indivíduos envolvidos. Além d</w:t>
      </w:r>
      <w:r w:rsidR="009B3AD8">
        <w:rPr>
          <w:rStyle w:val="nfase"/>
          <w:i w:val="0"/>
          <w:color w:val="000000"/>
        </w:rPr>
        <w:t>isso</w:t>
      </w:r>
      <w:r w:rsidRPr="00EC42AC">
        <w:rPr>
          <w:rStyle w:val="nfase"/>
          <w:i w:val="0"/>
          <w:color w:val="000000"/>
        </w:rPr>
        <w:t xml:space="preserve">, </w:t>
      </w:r>
      <w:r w:rsidR="009B3AD8">
        <w:rPr>
          <w:rStyle w:val="nfase"/>
          <w:i w:val="0"/>
          <w:color w:val="000000"/>
        </w:rPr>
        <w:t>certamente para</w:t>
      </w:r>
      <w:r w:rsidRPr="00EC42AC">
        <w:rPr>
          <w:rStyle w:val="nfase"/>
          <w:i w:val="0"/>
          <w:color w:val="000000"/>
        </w:rPr>
        <w:t xml:space="preserve"> compensa</w:t>
      </w:r>
      <w:r w:rsidR="009B3AD8">
        <w:rPr>
          <w:rStyle w:val="nfase"/>
          <w:i w:val="0"/>
          <w:color w:val="000000"/>
        </w:rPr>
        <w:t>r</w:t>
      </w:r>
      <w:r w:rsidRPr="00EC42AC">
        <w:rPr>
          <w:rStyle w:val="nfase"/>
          <w:i w:val="0"/>
          <w:color w:val="000000"/>
        </w:rPr>
        <w:t xml:space="preserve"> as escassas atividades referentes à literatura, no final de cada </w:t>
      </w:r>
      <w:r w:rsidRPr="009B3AD8">
        <w:rPr>
          <w:rStyle w:val="nfase"/>
          <w:bCs/>
          <w:i w:val="0"/>
          <w:color w:val="000000"/>
        </w:rPr>
        <w:t>unidade</w:t>
      </w:r>
      <w:r w:rsidRPr="00EC42AC">
        <w:rPr>
          <w:rStyle w:val="nfase"/>
          <w:i w:val="0"/>
          <w:color w:val="000000"/>
        </w:rPr>
        <w:t xml:space="preserve"> há orientações </w:t>
      </w:r>
      <w:r w:rsidR="009B3AD8">
        <w:rPr>
          <w:rStyle w:val="nfase"/>
          <w:i w:val="0"/>
          <w:color w:val="000000"/>
        </w:rPr>
        <w:t>de obras paradidáticas,</w:t>
      </w:r>
      <w:r w:rsidRPr="00EC42AC">
        <w:rPr>
          <w:rStyle w:val="nfase"/>
          <w:i w:val="0"/>
          <w:color w:val="000000"/>
        </w:rPr>
        <w:t xml:space="preserve"> </w:t>
      </w:r>
      <w:r w:rsidR="00250092" w:rsidRPr="00EC42AC">
        <w:rPr>
          <w:rStyle w:val="nfase"/>
          <w:i w:val="0"/>
          <w:color w:val="000000"/>
        </w:rPr>
        <w:t>onde nota-se</w:t>
      </w:r>
      <w:r w:rsidRPr="00EC42AC">
        <w:rPr>
          <w:rStyle w:val="nfase"/>
          <w:i w:val="0"/>
          <w:color w:val="000000"/>
        </w:rPr>
        <w:t xml:space="preserve"> indicação de livros </w:t>
      </w:r>
      <w:r w:rsidR="009B3AD8">
        <w:rPr>
          <w:rStyle w:val="nfase"/>
          <w:i w:val="0"/>
          <w:color w:val="000000"/>
        </w:rPr>
        <w:t xml:space="preserve">literários, como bem pode ser observado na </w:t>
      </w:r>
      <w:r w:rsidR="009B3AD8" w:rsidRPr="009B3AD8">
        <w:rPr>
          <w:rStyle w:val="nfase"/>
          <w:b/>
          <w:bCs/>
          <w:i w:val="0"/>
          <w:color w:val="000000"/>
        </w:rPr>
        <w:t>figura 5</w:t>
      </w:r>
      <w:r w:rsidR="009B3AD8">
        <w:rPr>
          <w:rStyle w:val="nfase"/>
          <w:i w:val="0"/>
          <w:color w:val="000000"/>
        </w:rPr>
        <w:t xml:space="preserve">. </w:t>
      </w:r>
    </w:p>
    <w:p w14:paraId="75F06F53" w14:textId="77777777" w:rsidR="00A5724B" w:rsidRPr="00EC42AC" w:rsidRDefault="00A5724B" w:rsidP="00A5724B">
      <w:pPr>
        <w:pStyle w:val="NormalWeb"/>
        <w:shd w:val="clear" w:color="auto" w:fill="FFFFFF"/>
        <w:spacing w:before="0" w:beforeAutospacing="0" w:after="0" w:afterAutospacing="0" w:line="360" w:lineRule="auto"/>
        <w:ind w:firstLine="708"/>
        <w:jc w:val="both"/>
        <w:rPr>
          <w:iCs/>
          <w:color w:val="000000"/>
        </w:rPr>
      </w:pPr>
    </w:p>
    <w:p w14:paraId="4F4F36F1" w14:textId="77777777" w:rsidR="005518AD" w:rsidRPr="00EC42AC" w:rsidRDefault="009F6B60" w:rsidP="005518AD">
      <w:pPr>
        <w:tabs>
          <w:tab w:val="left" w:pos="0"/>
          <w:tab w:val="left" w:pos="709"/>
        </w:tabs>
        <w:spacing w:after="0" w:line="240" w:lineRule="auto"/>
        <w:jc w:val="center"/>
        <w:rPr>
          <w:rFonts w:ascii="Times New Roman" w:hAnsi="Times New Roman" w:cs="Times New Roman"/>
          <w:b/>
          <w:sz w:val="24"/>
          <w:szCs w:val="20"/>
        </w:rPr>
      </w:pPr>
      <w:r w:rsidRPr="00EC42AC">
        <w:rPr>
          <w:rFonts w:ascii="Times New Roman" w:hAnsi="Times New Roman" w:cs="Times New Roman"/>
          <w:b/>
          <w:sz w:val="24"/>
          <w:szCs w:val="20"/>
        </w:rPr>
        <w:t>FIG. 5 -</w:t>
      </w:r>
      <w:r w:rsidR="005518AD" w:rsidRPr="00EC42AC">
        <w:rPr>
          <w:rFonts w:ascii="Times New Roman" w:hAnsi="Times New Roman" w:cs="Times New Roman"/>
          <w:b/>
          <w:sz w:val="24"/>
          <w:szCs w:val="20"/>
        </w:rPr>
        <w:t xml:space="preserve"> Orientações de literatura</w:t>
      </w:r>
    </w:p>
    <w:p w14:paraId="2CFB9564" w14:textId="77777777" w:rsidR="005518AD" w:rsidRPr="00EC42AC" w:rsidRDefault="005518AD" w:rsidP="005518AD">
      <w:pPr>
        <w:tabs>
          <w:tab w:val="left" w:pos="0"/>
          <w:tab w:val="left" w:pos="709"/>
        </w:tabs>
        <w:spacing w:after="0" w:line="240" w:lineRule="auto"/>
        <w:jc w:val="center"/>
        <w:rPr>
          <w:rFonts w:ascii="Times New Roman" w:hAnsi="Times New Roman" w:cs="Times New Roman"/>
          <w:b/>
          <w:sz w:val="24"/>
          <w:szCs w:val="20"/>
        </w:rPr>
      </w:pPr>
      <w:r w:rsidRPr="00EC42AC">
        <w:rPr>
          <w:rFonts w:ascii="Times New Roman" w:hAnsi="Times New Roman" w:cs="Times New Roman"/>
          <w:b/>
          <w:noProof/>
          <w:sz w:val="24"/>
          <w:szCs w:val="20"/>
          <w:lang w:eastAsia="pt-BR"/>
        </w:rPr>
        <w:drawing>
          <wp:anchor distT="0" distB="0" distL="114300" distR="114300" simplePos="0" relativeHeight="251658240" behindDoc="0" locked="0" layoutInCell="1" allowOverlap="1" wp14:anchorId="315F1620" wp14:editId="29760091">
            <wp:simplePos x="0" y="0"/>
            <wp:positionH relativeFrom="column">
              <wp:posOffset>5715</wp:posOffset>
            </wp:positionH>
            <wp:positionV relativeFrom="paragraph">
              <wp:posOffset>41275</wp:posOffset>
            </wp:positionV>
            <wp:extent cx="5362575" cy="1568450"/>
            <wp:effectExtent l="152400" t="152400" r="371475" b="35560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1">
                      <a:extLst>
                        <a:ext uri="{28A0092B-C50C-407E-A947-70E740481C1C}">
                          <a14:useLocalDpi xmlns:a14="http://schemas.microsoft.com/office/drawing/2010/main" val="0"/>
                        </a:ext>
                      </a:extLst>
                    </a:blip>
                    <a:stretch>
                      <a:fillRect/>
                    </a:stretch>
                  </pic:blipFill>
                  <pic:spPr>
                    <a:xfrm>
                      <a:off x="0" y="0"/>
                      <a:ext cx="5366141" cy="1569493"/>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A9EEF00" w14:textId="77777777" w:rsidR="005518AD" w:rsidRPr="00EC42AC" w:rsidRDefault="005518AD" w:rsidP="005518AD">
      <w:pPr>
        <w:jc w:val="center"/>
        <w:rPr>
          <w:rFonts w:ascii="Times New Roman" w:hAnsi="Times New Roman" w:cs="Times New Roman"/>
          <w:b/>
          <w:sz w:val="24"/>
          <w:szCs w:val="20"/>
        </w:rPr>
      </w:pPr>
    </w:p>
    <w:p w14:paraId="4E43AC64" w14:textId="77777777" w:rsidR="005518AD" w:rsidRPr="00EC42AC" w:rsidRDefault="005518AD" w:rsidP="005518AD">
      <w:pPr>
        <w:rPr>
          <w:rFonts w:ascii="Times New Roman" w:hAnsi="Times New Roman" w:cs="Times New Roman"/>
          <w:sz w:val="24"/>
          <w:szCs w:val="20"/>
        </w:rPr>
      </w:pPr>
    </w:p>
    <w:p w14:paraId="1539468E" w14:textId="77777777" w:rsidR="005518AD" w:rsidRPr="00EC42AC" w:rsidRDefault="005518AD" w:rsidP="005518AD">
      <w:pPr>
        <w:rPr>
          <w:rFonts w:ascii="Times New Roman" w:hAnsi="Times New Roman" w:cs="Times New Roman"/>
          <w:sz w:val="24"/>
          <w:szCs w:val="20"/>
        </w:rPr>
      </w:pPr>
    </w:p>
    <w:p w14:paraId="51548156" w14:textId="77777777" w:rsidR="005518AD" w:rsidRPr="00EC42AC" w:rsidRDefault="005518AD" w:rsidP="005518AD">
      <w:pPr>
        <w:rPr>
          <w:rFonts w:ascii="Times New Roman" w:hAnsi="Times New Roman" w:cs="Times New Roman"/>
          <w:sz w:val="24"/>
          <w:szCs w:val="20"/>
        </w:rPr>
      </w:pPr>
    </w:p>
    <w:p w14:paraId="31F2B295" w14:textId="77777777" w:rsidR="005518AD" w:rsidRPr="00EC42AC" w:rsidRDefault="005518AD" w:rsidP="005518AD">
      <w:pPr>
        <w:spacing w:after="0" w:line="240" w:lineRule="auto"/>
        <w:rPr>
          <w:rFonts w:ascii="Times New Roman" w:hAnsi="Times New Roman" w:cs="Times New Roman"/>
          <w:sz w:val="24"/>
          <w:szCs w:val="20"/>
        </w:rPr>
      </w:pPr>
    </w:p>
    <w:p w14:paraId="46B9DF03" w14:textId="77777777" w:rsidR="005518AD" w:rsidRPr="00EC42AC" w:rsidRDefault="005518AD" w:rsidP="005D1441">
      <w:pPr>
        <w:spacing w:after="0"/>
        <w:jc w:val="center"/>
        <w:rPr>
          <w:rFonts w:ascii="Times New Roman" w:hAnsi="Times New Roman" w:cs="Times New Roman"/>
          <w:sz w:val="24"/>
        </w:rPr>
      </w:pPr>
      <w:r w:rsidRPr="00EC42AC">
        <w:rPr>
          <w:rFonts w:ascii="Times New Roman" w:hAnsi="Times New Roman" w:cs="Times New Roman"/>
          <w:b/>
          <w:sz w:val="24"/>
          <w:szCs w:val="20"/>
        </w:rPr>
        <w:t xml:space="preserve">Fonte: </w:t>
      </w:r>
      <w:r w:rsidRPr="00EC42AC">
        <w:rPr>
          <w:rFonts w:ascii="Times New Roman" w:hAnsi="Times New Roman" w:cs="Times New Roman"/>
          <w:sz w:val="24"/>
        </w:rPr>
        <w:t>Cereja e Cochar (2015).</w:t>
      </w:r>
    </w:p>
    <w:p w14:paraId="63AD4A9B" w14:textId="77777777" w:rsidR="005D1441" w:rsidRPr="00EC42AC" w:rsidRDefault="005D1441" w:rsidP="009B3AD8">
      <w:pPr>
        <w:spacing w:after="0" w:line="360" w:lineRule="auto"/>
        <w:jc w:val="center"/>
        <w:rPr>
          <w:rFonts w:ascii="Times New Roman" w:hAnsi="Times New Roman" w:cs="Times New Roman"/>
          <w:sz w:val="24"/>
        </w:rPr>
      </w:pPr>
    </w:p>
    <w:p w14:paraId="0A141852" w14:textId="238FFC7C" w:rsidR="005518AD" w:rsidRPr="00EC42AC" w:rsidRDefault="005518AD" w:rsidP="005518AD">
      <w:pPr>
        <w:tabs>
          <w:tab w:val="left" w:pos="0"/>
          <w:tab w:val="left" w:pos="709"/>
        </w:tabs>
        <w:spacing w:after="0" w:line="360" w:lineRule="auto"/>
        <w:jc w:val="both"/>
        <w:rPr>
          <w:rFonts w:ascii="Times New Roman" w:hAnsi="Times New Roman" w:cs="Times New Roman"/>
          <w:sz w:val="24"/>
          <w:szCs w:val="20"/>
        </w:rPr>
      </w:pPr>
      <w:r w:rsidRPr="00EC42AC">
        <w:rPr>
          <w:rFonts w:ascii="Times New Roman" w:hAnsi="Times New Roman" w:cs="Times New Roman"/>
          <w:sz w:val="24"/>
          <w:szCs w:val="20"/>
        </w:rPr>
        <w:tab/>
        <w:t xml:space="preserve">Segundo informações coletadas em entrevista aberta com a técnica de língua portuguesa da Secretaria de Educação da cidade de Açailândia-MA, tanto os manuais didáticos quanto as obras paradidáticas devem estar de acordo com a realidade do aluno e em seu alcance, tanto em grau de compreensão, quanto em acessibilidade. No livro analisado </w:t>
      </w:r>
      <w:r w:rsidRPr="00EC42AC">
        <w:rPr>
          <w:rFonts w:ascii="Times New Roman" w:hAnsi="Times New Roman" w:cs="Times New Roman"/>
          <w:i/>
          <w:sz w:val="24"/>
          <w:szCs w:val="20"/>
        </w:rPr>
        <w:t>Português Linguage</w:t>
      </w:r>
      <w:r w:rsidR="00A907F5">
        <w:rPr>
          <w:rFonts w:ascii="Times New Roman" w:hAnsi="Times New Roman" w:cs="Times New Roman"/>
          <w:i/>
          <w:sz w:val="24"/>
          <w:szCs w:val="20"/>
        </w:rPr>
        <w:t xml:space="preserve">ns </w:t>
      </w:r>
      <w:r w:rsidRPr="00EC42AC">
        <w:rPr>
          <w:rFonts w:ascii="Times New Roman" w:hAnsi="Times New Roman" w:cs="Times New Roman"/>
          <w:sz w:val="24"/>
          <w:szCs w:val="20"/>
        </w:rPr>
        <w:t>(2015), para o sexto (6°) ano, especificamente nas quatros unidades apresentadas</w:t>
      </w:r>
      <w:r w:rsidR="00250092" w:rsidRPr="00EC42AC">
        <w:rPr>
          <w:rFonts w:ascii="Times New Roman" w:hAnsi="Times New Roman" w:cs="Times New Roman"/>
          <w:sz w:val="24"/>
          <w:szCs w:val="20"/>
        </w:rPr>
        <w:t>,</w:t>
      </w:r>
      <w:r w:rsidRPr="00EC42AC">
        <w:rPr>
          <w:rFonts w:ascii="Times New Roman" w:hAnsi="Times New Roman" w:cs="Times New Roman"/>
          <w:sz w:val="24"/>
          <w:szCs w:val="20"/>
        </w:rPr>
        <w:t xml:space="preserve"> são indicados quatros livros, nominados em: </w:t>
      </w:r>
      <w:r w:rsidRPr="00EC42AC">
        <w:rPr>
          <w:rFonts w:ascii="Times New Roman" w:hAnsi="Times New Roman" w:cs="Times New Roman"/>
          <w:i/>
          <w:sz w:val="24"/>
          <w:szCs w:val="20"/>
        </w:rPr>
        <w:t>Os contos de Grimm</w:t>
      </w:r>
      <w:r w:rsidRPr="00EC42AC">
        <w:rPr>
          <w:rFonts w:ascii="Times New Roman" w:hAnsi="Times New Roman" w:cs="Times New Roman"/>
          <w:sz w:val="24"/>
          <w:szCs w:val="20"/>
        </w:rPr>
        <w:t xml:space="preserve">; </w:t>
      </w:r>
      <w:r w:rsidRPr="00EC42AC">
        <w:rPr>
          <w:rFonts w:ascii="Times New Roman" w:hAnsi="Times New Roman" w:cs="Times New Roman"/>
          <w:i/>
          <w:sz w:val="24"/>
          <w:szCs w:val="20"/>
        </w:rPr>
        <w:t>O Mário que não é de Andrade</w:t>
      </w:r>
      <w:r w:rsidRPr="00EC42AC">
        <w:rPr>
          <w:rFonts w:ascii="Times New Roman" w:hAnsi="Times New Roman" w:cs="Times New Roman"/>
          <w:sz w:val="24"/>
          <w:szCs w:val="20"/>
        </w:rPr>
        <w:t xml:space="preserve">, de Luciana </w:t>
      </w:r>
      <w:r w:rsidRPr="00EC42AC">
        <w:rPr>
          <w:rFonts w:ascii="Times New Roman" w:hAnsi="Times New Roman" w:cs="Times New Roman"/>
          <w:sz w:val="24"/>
          <w:szCs w:val="20"/>
        </w:rPr>
        <w:lastRenderedPageBreak/>
        <w:t xml:space="preserve">Sandroni; </w:t>
      </w:r>
      <w:r w:rsidRPr="00EC42AC">
        <w:rPr>
          <w:rFonts w:ascii="Times New Roman" w:hAnsi="Times New Roman" w:cs="Times New Roman"/>
          <w:i/>
          <w:sz w:val="24"/>
          <w:szCs w:val="20"/>
        </w:rPr>
        <w:t>Luna Clara e Apolo Onze</w:t>
      </w:r>
      <w:r w:rsidRPr="00EC42AC">
        <w:rPr>
          <w:rFonts w:ascii="Times New Roman" w:hAnsi="Times New Roman" w:cs="Times New Roman"/>
          <w:sz w:val="24"/>
          <w:szCs w:val="20"/>
        </w:rPr>
        <w:t xml:space="preserve">, de Adriana Falcão e </w:t>
      </w:r>
      <w:r w:rsidRPr="00EC42AC">
        <w:rPr>
          <w:rFonts w:ascii="Times New Roman" w:hAnsi="Times New Roman" w:cs="Times New Roman"/>
          <w:i/>
          <w:sz w:val="24"/>
          <w:szCs w:val="20"/>
        </w:rPr>
        <w:t>Uma aventura na Amazônia</w:t>
      </w:r>
      <w:r w:rsidRPr="00EC42AC">
        <w:rPr>
          <w:rFonts w:ascii="Times New Roman" w:hAnsi="Times New Roman" w:cs="Times New Roman"/>
          <w:sz w:val="24"/>
          <w:szCs w:val="20"/>
        </w:rPr>
        <w:t xml:space="preserve">, de Daniel </w:t>
      </w:r>
      <w:proofErr w:type="spellStart"/>
      <w:r w:rsidRPr="00EC42AC">
        <w:rPr>
          <w:rFonts w:ascii="Times New Roman" w:hAnsi="Times New Roman" w:cs="Times New Roman"/>
          <w:sz w:val="24"/>
          <w:szCs w:val="20"/>
        </w:rPr>
        <w:t>Mundukuru</w:t>
      </w:r>
      <w:proofErr w:type="spellEnd"/>
      <w:r w:rsidRPr="00EC42AC">
        <w:rPr>
          <w:rFonts w:ascii="Times New Roman" w:hAnsi="Times New Roman" w:cs="Times New Roman"/>
          <w:sz w:val="24"/>
          <w:szCs w:val="20"/>
        </w:rPr>
        <w:t>.</w:t>
      </w:r>
    </w:p>
    <w:p w14:paraId="3FF5A681" w14:textId="3E6B5FCE" w:rsidR="005518AD" w:rsidRPr="00EC42AC" w:rsidRDefault="005518AD" w:rsidP="000D2F14">
      <w:pPr>
        <w:tabs>
          <w:tab w:val="left" w:pos="0"/>
          <w:tab w:val="left" w:pos="709"/>
        </w:tabs>
        <w:spacing w:after="0" w:line="360" w:lineRule="auto"/>
        <w:jc w:val="both"/>
        <w:rPr>
          <w:rFonts w:ascii="Times New Roman" w:hAnsi="Times New Roman" w:cs="Times New Roman"/>
          <w:sz w:val="24"/>
          <w:szCs w:val="20"/>
        </w:rPr>
      </w:pPr>
      <w:r w:rsidRPr="00EC42AC">
        <w:rPr>
          <w:rFonts w:ascii="Times New Roman" w:hAnsi="Times New Roman" w:cs="Times New Roman"/>
          <w:sz w:val="24"/>
          <w:szCs w:val="20"/>
        </w:rPr>
        <w:tab/>
        <w:t>Depois de identificado as indicações propiciadas pelos a</w:t>
      </w:r>
      <w:r w:rsidR="00250092" w:rsidRPr="00EC42AC">
        <w:rPr>
          <w:rFonts w:ascii="Times New Roman" w:hAnsi="Times New Roman" w:cs="Times New Roman"/>
          <w:sz w:val="24"/>
          <w:szCs w:val="20"/>
        </w:rPr>
        <w:t>utores da referida obra, inici</w:t>
      </w:r>
      <w:r w:rsidR="00A907F5">
        <w:rPr>
          <w:rFonts w:ascii="Times New Roman" w:hAnsi="Times New Roman" w:cs="Times New Roman"/>
          <w:sz w:val="24"/>
          <w:szCs w:val="20"/>
        </w:rPr>
        <w:t>ou</w:t>
      </w:r>
      <w:r w:rsidRPr="00EC42AC">
        <w:rPr>
          <w:rFonts w:ascii="Times New Roman" w:hAnsi="Times New Roman" w:cs="Times New Roman"/>
          <w:sz w:val="24"/>
          <w:szCs w:val="20"/>
        </w:rPr>
        <w:t xml:space="preserve">-se o processo de constatação de acessibilidade entre os alunos e os livros indicados. </w:t>
      </w:r>
      <w:r w:rsidR="00A907F5">
        <w:rPr>
          <w:rFonts w:ascii="Times New Roman" w:hAnsi="Times New Roman" w:cs="Times New Roman"/>
          <w:sz w:val="24"/>
          <w:szCs w:val="20"/>
        </w:rPr>
        <w:t>As buscas aconteceram na biblioteca das três maiores escolas do município e, também, na biblioteca central. Com isso constatamos que s</w:t>
      </w:r>
      <w:r w:rsidRPr="00EC42AC">
        <w:rPr>
          <w:rFonts w:ascii="Times New Roman" w:hAnsi="Times New Roman" w:cs="Times New Roman"/>
          <w:sz w:val="24"/>
          <w:szCs w:val="20"/>
        </w:rPr>
        <w:t xml:space="preserve">omente o livro </w:t>
      </w:r>
      <w:r w:rsidRPr="00EC42AC">
        <w:rPr>
          <w:rFonts w:ascii="Times New Roman" w:hAnsi="Times New Roman" w:cs="Times New Roman"/>
          <w:i/>
          <w:sz w:val="24"/>
          <w:szCs w:val="20"/>
        </w:rPr>
        <w:t>Uma aventura na Amazônia</w:t>
      </w:r>
      <w:r w:rsidRPr="00EC42AC">
        <w:rPr>
          <w:rFonts w:ascii="Times New Roman" w:hAnsi="Times New Roman" w:cs="Times New Roman"/>
          <w:sz w:val="24"/>
          <w:szCs w:val="20"/>
        </w:rPr>
        <w:t xml:space="preserve">, de Daniel </w:t>
      </w:r>
      <w:proofErr w:type="spellStart"/>
      <w:r w:rsidRPr="00EC42AC">
        <w:rPr>
          <w:rFonts w:ascii="Times New Roman" w:hAnsi="Times New Roman" w:cs="Times New Roman"/>
          <w:sz w:val="24"/>
          <w:szCs w:val="20"/>
        </w:rPr>
        <w:t>Mundukuru</w:t>
      </w:r>
      <w:proofErr w:type="spellEnd"/>
      <w:r w:rsidRPr="00EC42AC">
        <w:rPr>
          <w:rFonts w:ascii="Times New Roman" w:hAnsi="Times New Roman" w:cs="Times New Roman"/>
          <w:sz w:val="24"/>
          <w:szCs w:val="20"/>
        </w:rPr>
        <w:t xml:space="preserve"> foi encontrado na biblioteca municipal da cidade de Açailândia-MA, contendo somente dois exemplares ofertados para consulta local. Sendo assim, intui-se que as obras foram indicadas sem consultas preliminares dos acervos das es</w:t>
      </w:r>
      <w:r w:rsidR="00250092" w:rsidRPr="00EC42AC">
        <w:rPr>
          <w:rFonts w:ascii="Times New Roman" w:hAnsi="Times New Roman" w:cs="Times New Roman"/>
          <w:sz w:val="24"/>
          <w:szCs w:val="20"/>
        </w:rPr>
        <w:t xml:space="preserve">colas desta região, complicando, dessa forma, </w:t>
      </w:r>
      <w:r w:rsidRPr="00EC42AC">
        <w:rPr>
          <w:rFonts w:ascii="Times New Roman" w:hAnsi="Times New Roman" w:cs="Times New Roman"/>
          <w:sz w:val="24"/>
          <w:szCs w:val="20"/>
        </w:rPr>
        <w:t>o acesso às diferentes estratégias de leituras, critério requisitado pelas Diretrizes Nacionais Curriculares para o ensino fundamental no ano em que o manual foi adotado.</w:t>
      </w:r>
    </w:p>
    <w:p w14:paraId="4E017CDA" w14:textId="74888191" w:rsidR="005518AD" w:rsidRPr="00EC42AC" w:rsidRDefault="005518AD" w:rsidP="005518AD">
      <w:pPr>
        <w:tabs>
          <w:tab w:val="left" w:pos="0"/>
          <w:tab w:val="left" w:pos="709"/>
        </w:tabs>
        <w:spacing w:after="0" w:line="360" w:lineRule="auto"/>
        <w:jc w:val="both"/>
        <w:rPr>
          <w:rFonts w:ascii="Times New Roman" w:hAnsi="Times New Roman" w:cs="Times New Roman"/>
          <w:sz w:val="24"/>
          <w:szCs w:val="20"/>
        </w:rPr>
      </w:pPr>
      <w:r w:rsidRPr="00EC42AC">
        <w:rPr>
          <w:rFonts w:ascii="Times New Roman" w:hAnsi="Times New Roman" w:cs="Times New Roman"/>
          <w:sz w:val="24"/>
          <w:szCs w:val="20"/>
        </w:rPr>
        <w:tab/>
      </w:r>
      <w:r w:rsidR="00A907F5">
        <w:rPr>
          <w:rFonts w:ascii="Times New Roman" w:hAnsi="Times New Roman" w:cs="Times New Roman"/>
          <w:sz w:val="24"/>
          <w:szCs w:val="20"/>
        </w:rPr>
        <w:t>O</w:t>
      </w:r>
      <w:r w:rsidR="00250092" w:rsidRPr="00EC42AC">
        <w:rPr>
          <w:rFonts w:ascii="Times New Roman" w:hAnsi="Times New Roman" w:cs="Times New Roman"/>
          <w:sz w:val="24"/>
          <w:szCs w:val="20"/>
        </w:rPr>
        <w:t xml:space="preserve"> respectivo</w:t>
      </w:r>
      <w:r w:rsidRPr="00EC42AC">
        <w:rPr>
          <w:rFonts w:ascii="Times New Roman" w:hAnsi="Times New Roman" w:cs="Times New Roman"/>
          <w:sz w:val="24"/>
          <w:szCs w:val="20"/>
        </w:rPr>
        <w:t xml:space="preserve"> </w:t>
      </w:r>
      <w:r w:rsidR="00250092" w:rsidRPr="00EC42AC">
        <w:rPr>
          <w:rFonts w:ascii="Times New Roman" w:hAnsi="Times New Roman" w:cs="Times New Roman"/>
          <w:sz w:val="24"/>
          <w:szCs w:val="20"/>
        </w:rPr>
        <w:t xml:space="preserve">posicionamento pode ser compreendido </w:t>
      </w:r>
      <w:r w:rsidRPr="00EC42AC">
        <w:rPr>
          <w:rFonts w:ascii="Times New Roman" w:hAnsi="Times New Roman" w:cs="Times New Roman"/>
          <w:sz w:val="24"/>
          <w:szCs w:val="20"/>
        </w:rPr>
        <w:t xml:space="preserve">pela avalição realizada </w:t>
      </w:r>
      <w:r w:rsidR="000D7234" w:rsidRPr="00EC42AC">
        <w:rPr>
          <w:rFonts w:ascii="Times New Roman" w:hAnsi="Times New Roman" w:cs="Times New Roman"/>
          <w:sz w:val="24"/>
          <w:szCs w:val="24"/>
        </w:rPr>
        <w:t>Programa Nacional do Livro Didático - PNLD</w:t>
      </w:r>
      <w:r w:rsidRPr="00EC42AC">
        <w:rPr>
          <w:rFonts w:ascii="Times New Roman" w:hAnsi="Times New Roman" w:cs="Times New Roman"/>
          <w:sz w:val="24"/>
          <w:szCs w:val="20"/>
        </w:rPr>
        <w:t xml:space="preserve"> do referido manual didático, que pontua:</w:t>
      </w:r>
    </w:p>
    <w:p w14:paraId="2A1F96CE" w14:textId="77777777" w:rsidR="00250092" w:rsidRPr="00EC42AC" w:rsidRDefault="00250092" w:rsidP="005518AD">
      <w:pPr>
        <w:tabs>
          <w:tab w:val="left" w:pos="0"/>
          <w:tab w:val="left" w:pos="709"/>
        </w:tabs>
        <w:spacing w:after="0" w:line="360" w:lineRule="auto"/>
        <w:jc w:val="both"/>
        <w:rPr>
          <w:rFonts w:ascii="Times New Roman" w:hAnsi="Times New Roman" w:cs="Times New Roman"/>
          <w:sz w:val="24"/>
          <w:szCs w:val="20"/>
        </w:rPr>
      </w:pPr>
    </w:p>
    <w:p w14:paraId="18E92DFC" w14:textId="6CDBA668" w:rsidR="005518AD" w:rsidRPr="001852BC" w:rsidRDefault="005518AD" w:rsidP="005518AD">
      <w:pPr>
        <w:tabs>
          <w:tab w:val="left" w:pos="709"/>
          <w:tab w:val="left" w:pos="2268"/>
        </w:tabs>
        <w:spacing w:after="0" w:line="240" w:lineRule="auto"/>
        <w:ind w:left="2268"/>
        <w:jc w:val="both"/>
        <w:rPr>
          <w:rFonts w:ascii="Times New Roman" w:hAnsi="Times New Roman" w:cs="Times New Roman"/>
          <w:color w:val="000000"/>
          <w:shd w:val="clear" w:color="auto" w:fill="FFFFFF"/>
        </w:rPr>
      </w:pPr>
      <w:r w:rsidRPr="001852BC">
        <w:rPr>
          <w:rFonts w:ascii="Times New Roman" w:hAnsi="Times New Roman" w:cs="Times New Roman"/>
          <w:color w:val="000000"/>
          <w:shd w:val="clear" w:color="auto" w:fill="FFFFFF"/>
        </w:rPr>
        <w:t>A partir da leitura dos textos e das atividades, o aluno entra em contato com temas relativos ao universo juvenil. No entanto, os temas selecionados e os pontos de vista a partir dos quais são abordados, apesar de variados, não refletem, de maneira geral, a preocupação em contemplar a heterogeneidade sociocultural brasileira (BRASIL, 2017).</w:t>
      </w:r>
    </w:p>
    <w:p w14:paraId="4495EB85" w14:textId="77777777" w:rsidR="005518AD" w:rsidRPr="00EC42AC" w:rsidRDefault="005518AD" w:rsidP="005518AD">
      <w:pPr>
        <w:tabs>
          <w:tab w:val="left" w:pos="709"/>
          <w:tab w:val="left" w:pos="2268"/>
        </w:tabs>
        <w:spacing w:after="0" w:line="240" w:lineRule="auto"/>
        <w:jc w:val="both"/>
        <w:rPr>
          <w:rFonts w:ascii="Times New Roman" w:hAnsi="Times New Roman" w:cs="Times New Roman"/>
          <w:color w:val="000000"/>
          <w:sz w:val="20"/>
          <w:szCs w:val="20"/>
          <w:shd w:val="clear" w:color="auto" w:fill="FFFFFF"/>
        </w:rPr>
      </w:pPr>
    </w:p>
    <w:p w14:paraId="46793864" w14:textId="77777777" w:rsidR="00131826" w:rsidRPr="00EC42AC" w:rsidRDefault="00131826" w:rsidP="005518AD">
      <w:pPr>
        <w:tabs>
          <w:tab w:val="left" w:pos="709"/>
          <w:tab w:val="left" w:pos="2268"/>
        </w:tabs>
        <w:spacing w:after="0" w:line="240" w:lineRule="auto"/>
        <w:jc w:val="both"/>
        <w:rPr>
          <w:rFonts w:ascii="Times New Roman" w:hAnsi="Times New Roman" w:cs="Times New Roman"/>
          <w:color w:val="000000"/>
          <w:sz w:val="20"/>
          <w:szCs w:val="20"/>
          <w:shd w:val="clear" w:color="auto" w:fill="FFFFFF"/>
        </w:rPr>
      </w:pPr>
    </w:p>
    <w:p w14:paraId="3E877EBE" w14:textId="77777777" w:rsidR="00A907F5" w:rsidRDefault="005518AD" w:rsidP="005518AD">
      <w:pPr>
        <w:tabs>
          <w:tab w:val="left" w:pos="709"/>
          <w:tab w:val="left" w:pos="2268"/>
        </w:tabs>
        <w:spacing w:after="0" w:line="360" w:lineRule="auto"/>
        <w:jc w:val="both"/>
        <w:rPr>
          <w:rFonts w:ascii="Times New Roman" w:hAnsi="Times New Roman" w:cs="Times New Roman"/>
          <w:color w:val="000000"/>
          <w:sz w:val="24"/>
          <w:szCs w:val="24"/>
          <w:shd w:val="clear" w:color="auto" w:fill="FFFFFF"/>
        </w:rPr>
      </w:pPr>
      <w:r w:rsidRPr="00EC42AC">
        <w:rPr>
          <w:rFonts w:ascii="Times New Roman" w:hAnsi="Times New Roman" w:cs="Times New Roman"/>
          <w:color w:val="000000"/>
          <w:sz w:val="20"/>
          <w:szCs w:val="20"/>
          <w:shd w:val="clear" w:color="auto" w:fill="FFFFFF"/>
        </w:rPr>
        <w:tab/>
      </w:r>
      <w:r w:rsidR="000D2F14" w:rsidRPr="00EC42AC">
        <w:rPr>
          <w:rFonts w:ascii="Times New Roman" w:hAnsi="Times New Roman" w:cs="Times New Roman"/>
          <w:color w:val="000000"/>
          <w:sz w:val="24"/>
          <w:szCs w:val="24"/>
          <w:shd w:val="clear" w:color="auto" w:fill="FFFFFF"/>
        </w:rPr>
        <w:t>Assim</w:t>
      </w:r>
      <w:r w:rsidRPr="00EC42AC">
        <w:rPr>
          <w:rFonts w:ascii="Times New Roman" w:hAnsi="Times New Roman" w:cs="Times New Roman"/>
          <w:color w:val="000000"/>
          <w:sz w:val="24"/>
          <w:szCs w:val="24"/>
          <w:shd w:val="clear" w:color="auto" w:fill="FFFFFF"/>
        </w:rPr>
        <w:t>, no que diz respeito ao ensino de literatura o manual selecionado</w:t>
      </w:r>
      <w:r w:rsidR="00A907F5">
        <w:rPr>
          <w:rFonts w:ascii="Times New Roman" w:hAnsi="Times New Roman" w:cs="Times New Roman"/>
          <w:color w:val="000000"/>
          <w:sz w:val="24"/>
          <w:szCs w:val="24"/>
          <w:shd w:val="clear" w:color="auto" w:fill="FFFFFF"/>
        </w:rPr>
        <w:t xml:space="preserve"> se mostra frágil por</w:t>
      </w:r>
      <w:r w:rsidRPr="00EC42AC">
        <w:rPr>
          <w:rFonts w:ascii="Times New Roman" w:hAnsi="Times New Roman" w:cs="Times New Roman"/>
          <w:color w:val="000000"/>
          <w:sz w:val="24"/>
          <w:szCs w:val="24"/>
          <w:shd w:val="clear" w:color="auto" w:fill="FFFFFF"/>
        </w:rPr>
        <w:t xml:space="preserve"> não cumpr</w:t>
      </w:r>
      <w:r w:rsidR="00A907F5">
        <w:rPr>
          <w:rFonts w:ascii="Times New Roman" w:hAnsi="Times New Roman" w:cs="Times New Roman"/>
          <w:color w:val="000000"/>
          <w:sz w:val="24"/>
          <w:szCs w:val="24"/>
          <w:shd w:val="clear" w:color="auto" w:fill="FFFFFF"/>
        </w:rPr>
        <w:t>ir como deveria</w:t>
      </w:r>
      <w:r w:rsidRPr="00EC42AC">
        <w:rPr>
          <w:rFonts w:ascii="Times New Roman" w:hAnsi="Times New Roman" w:cs="Times New Roman"/>
          <w:color w:val="000000"/>
          <w:sz w:val="24"/>
          <w:szCs w:val="24"/>
          <w:shd w:val="clear" w:color="auto" w:fill="FFFFFF"/>
        </w:rPr>
        <w:t xml:space="preserve"> o que é prometido em sua proposta central, abrindo margem a uma possível deficiência no ensino da língua</w:t>
      </w:r>
      <w:r w:rsidRPr="00EC42AC">
        <w:rPr>
          <w:rFonts w:ascii="Times New Roman" w:hAnsi="Times New Roman" w:cs="Times New Roman"/>
          <w:sz w:val="24"/>
          <w:szCs w:val="24"/>
        </w:rPr>
        <w:t>,</w:t>
      </w:r>
      <w:r w:rsidRPr="00EC42AC">
        <w:rPr>
          <w:rFonts w:ascii="Times New Roman" w:hAnsi="Times New Roman" w:cs="Times New Roman"/>
          <w:color w:val="000000"/>
          <w:sz w:val="24"/>
          <w:szCs w:val="24"/>
          <w:shd w:val="clear" w:color="auto" w:fill="FFFFFF"/>
        </w:rPr>
        <w:t xml:space="preserve"> se levado em consideração que este não é,</w:t>
      </w:r>
      <w:r w:rsidR="00A907F5">
        <w:rPr>
          <w:rFonts w:ascii="Times New Roman" w:hAnsi="Times New Roman" w:cs="Times New Roman"/>
          <w:color w:val="000000"/>
          <w:sz w:val="24"/>
          <w:szCs w:val="24"/>
          <w:shd w:val="clear" w:color="auto" w:fill="FFFFFF"/>
        </w:rPr>
        <w:t xml:space="preserve"> tampouco se faz,</w:t>
      </w:r>
      <w:r w:rsidRPr="00EC42AC">
        <w:rPr>
          <w:rFonts w:ascii="Times New Roman" w:hAnsi="Times New Roman" w:cs="Times New Roman"/>
          <w:color w:val="000000"/>
          <w:sz w:val="24"/>
          <w:szCs w:val="24"/>
          <w:shd w:val="clear" w:color="auto" w:fill="FFFFFF"/>
        </w:rPr>
        <w:t xml:space="preserve"> prioritariamente, foca</w:t>
      </w:r>
      <w:r w:rsidR="00A907F5">
        <w:rPr>
          <w:rFonts w:ascii="Times New Roman" w:hAnsi="Times New Roman" w:cs="Times New Roman"/>
          <w:color w:val="000000"/>
          <w:sz w:val="24"/>
          <w:szCs w:val="24"/>
          <w:shd w:val="clear" w:color="auto" w:fill="FFFFFF"/>
        </w:rPr>
        <w:t>n</w:t>
      </w:r>
      <w:r w:rsidRPr="00EC42AC">
        <w:rPr>
          <w:rFonts w:ascii="Times New Roman" w:hAnsi="Times New Roman" w:cs="Times New Roman"/>
          <w:color w:val="000000"/>
          <w:sz w:val="24"/>
          <w:szCs w:val="24"/>
          <w:shd w:val="clear" w:color="auto" w:fill="FFFFFF"/>
        </w:rPr>
        <w:t>do na linguística.</w:t>
      </w:r>
    </w:p>
    <w:p w14:paraId="0EE68B8B" w14:textId="5973A1B3" w:rsidR="003D6819" w:rsidRDefault="00A907F5" w:rsidP="005518AD">
      <w:pPr>
        <w:tabs>
          <w:tab w:val="left" w:pos="709"/>
          <w:tab w:val="left" w:pos="226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Q</w:t>
      </w:r>
      <w:r w:rsidR="005518AD" w:rsidRPr="00EC42AC">
        <w:rPr>
          <w:rFonts w:ascii="Times New Roman" w:hAnsi="Times New Roman" w:cs="Times New Roman"/>
          <w:sz w:val="24"/>
          <w:szCs w:val="24"/>
        </w:rPr>
        <w:t>uanto aos estudos linguísticos, o manual compreende</w:t>
      </w:r>
      <w:r w:rsidR="000D2F14" w:rsidRPr="00EC42AC">
        <w:rPr>
          <w:rFonts w:ascii="Times New Roman" w:hAnsi="Times New Roman" w:cs="Times New Roman"/>
          <w:sz w:val="24"/>
          <w:szCs w:val="24"/>
        </w:rPr>
        <w:t xml:space="preserve"> </w:t>
      </w:r>
      <w:r w:rsidR="003D6819">
        <w:rPr>
          <w:rFonts w:ascii="Times New Roman" w:hAnsi="Times New Roman" w:cs="Times New Roman"/>
          <w:sz w:val="24"/>
          <w:szCs w:val="24"/>
        </w:rPr>
        <w:t xml:space="preserve">e cumpre fielmente as </w:t>
      </w:r>
      <w:r w:rsidR="005518AD" w:rsidRPr="00EC42AC">
        <w:rPr>
          <w:rFonts w:ascii="Times New Roman" w:hAnsi="Times New Roman" w:cs="Times New Roman"/>
          <w:sz w:val="24"/>
          <w:szCs w:val="24"/>
        </w:rPr>
        <w:t xml:space="preserve">exigências requeridas pelo </w:t>
      </w:r>
      <w:r w:rsidR="000D7234" w:rsidRPr="00EC42AC">
        <w:rPr>
          <w:rFonts w:ascii="Times New Roman" w:hAnsi="Times New Roman" w:cs="Times New Roman"/>
          <w:sz w:val="24"/>
          <w:szCs w:val="24"/>
        </w:rPr>
        <w:t>Programa Nacional do Livro Didático - PNLD</w:t>
      </w:r>
      <w:r>
        <w:rPr>
          <w:rFonts w:ascii="Times New Roman" w:hAnsi="Times New Roman" w:cs="Times New Roman"/>
          <w:sz w:val="24"/>
          <w:szCs w:val="24"/>
        </w:rPr>
        <w:t xml:space="preserve">, pois os desafios propostos pelas atividades são relevantes, os </w:t>
      </w:r>
      <w:r w:rsidR="00CB5169">
        <w:rPr>
          <w:rFonts w:ascii="Times New Roman" w:hAnsi="Times New Roman" w:cs="Times New Roman"/>
          <w:sz w:val="24"/>
          <w:szCs w:val="24"/>
        </w:rPr>
        <w:t>conteúdos pertinentes</w:t>
      </w:r>
      <w:r>
        <w:rPr>
          <w:rFonts w:ascii="Times New Roman" w:hAnsi="Times New Roman" w:cs="Times New Roman"/>
          <w:sz w:val="24"/>
          <w:szCs w:val="24"/>
        </w:rPr>
        <w:t xml:space="preserve"> e acessíveis para o p</w:t>
      </w:r>
      <w:r w:rsidR="000D7234">
        <w:rPr>
          <w:rFonts w:ascii="Times New Roman" w:hAnsi="Times New Roman" w:cs="Times New Roman"/>
          <w:sz w:val="24"/>
          <w:szCs w:val="24"/>
        </w:rPr>
        <w:t>ú</w:t>
      </w:r>
      <w:r>
        <w:rPr>
          <w:rFonts w:ascii="Times New Roman" w:hAnsi="Times New Roman" w:cs="Times New Roman"/>
          <w:sz w:val="24"/>
          <w:szCs w:val="24"/>
        </w:rPr>
        <w:t xml:space="preserve">blico no qual se destina a obra. </w:t>
      </w:r>
    </w:p>
    <w:p w14:paraId="33751D76" w14:textId="08D8920E" w:rsidR="005518AD" w:rsidRPr="00EC42AC" w:rsidRDefault="003D6819" w:rsidP="005518AD">
      <w:pPr>
        <w:tabs>
          <w:tab w:val="left" w:pos="709"/>
          <w:tab w:val="left" w:pos="226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R</w:t>
      </w:r>
      <w:r w:rsidR="000D2F14" w:rsidRPr="00EC42AC">
        <w:rPr>
          <w:rFonts w:ascii="Times New Roman" w:hAnsi="Times New Roman" w:cs="Times New Roman"/>
          <w:sz w:val="24"/>
          <w:szCs w:val="24"/>
        </w:rPr>
        <w:t>eferente a</w:t>
      </w:r>
      <w:r w:rsidR="005518AD" w:rsidRPr="00EC42AC">
        <w:rPr>
          <w:rFonts w:ascii="Times New Roman" w:hAnsi="Times New Roman" w:cs="Times New Roman"/>
          <w:sz w:val="24"/>
          <w:szCs w:val="24"/>
        </w:rPr>
        <w:t xml:space="preserve"> este eixo pontua Brasil (2017):</w:t>
      </w:r>
    </w:p>
    <w:p w14:paraId="2EF7F622" w14:textId="77777777" w:rsidR="005518AD" w:rsidRPr="00EC42AC" w:rsidRDefault="005518AD" w:rsidP="005518AD">
      <w:pPr>
        <w:tabs>
          <w:tab w:val="left" w:pos="709"/>
          <w:tab w:val="left" w:pos="2268"/>
        </w:tabs>
        <w:spacing w:after="0" w:line="360" w:lineRule="auto"/>
        <w:jc w:val="both"/>
        <w:rPr>
          <w:rFonts w:ascii="Times New Roman" w:hAnsi="Times New Roman" w:cs="Times New Roman"/>
          <w:color w:val="000000"/>
          <w:sz w:val="24"/>
          <w:szCs w:val="24"/>
          <w:shd w:val="clear" w:color="auto" w:fill="FFFFFF"/>
        </w:rPr>
      </w:pPr>
    </w:p>
    <w:p w14:paraId="79AA4E04" w14:textId="77777777" w:rsidR="005518AD" w:rsidRPr="001852BC" w:rsidRDefault="005518AD" w:rsidP="005518AD">
      <w:pPr>
        <w:pStyle w:val="NormalWeb"/>
        <w:shd w:val="clear" w:color="auto" w:fill="FFFFFF"/>
        <w:spacing w:before="0" w:beforeAutospacing="0" w:after="0" w:afterAutospacing="0"/>
        <w:ind w:left="2268"/>
        <w:jc w:val="both"/>
        <w:rPr>
          <w:color w:val="000000"/>
          <w:sz w:val="22"/>
          <w:szCs w:val="22"/>
        </w:rPr>
      </w:pPr>
      <w:r w:rsidRPr="001852BC">
        <w:rPr>
          <w:color w:val="000000"/>
          <w:sz w:val="22"/>
          <w:szCs w:val="22"/>
        </w:rPr>
        <w:t xml:space="preserve">Há ainda atividades que levam o aluno à reflexão sobre o léxico e seu papel no texto e no discurso. A abordagem se diferencia, porém, no tratamento de conteúdos linguísticos que não são trabalhados em articulação com o funcionamento comunicativo dos textos. Nas seções específicas do eixo, o trabalho metalinguístico a eles direcionado está centrado em objetos de ensino típicos da tradição escolar, em especial nos momentos em que são abordadas as funções sintáticas no período simples, relações de concordância e regência, entre outros. A variação linguística é explorada de maneira mais consistente e detalhada apenas no volume 6. Já o ensino-aprendizagem das convenções da </w:t>
      </w:r>
      <w:r w:rsidRPr="001852BC">
        <w:rPr>
          <w:color w:val="000000"/>
          <w:sz w:val="22"/>
          <w:szCs w:val="22"/>
        </w:rPr>
        <w:lastRenderedPageBreak/>
        <w:t>escrita é promovido em todos os volumes, mas de modo descontextualizado. Há, no conjunto da coleção, poucas orientações para o uso do dicionário (BRASIL, 2017).</w:t>
      </w:r>
    </w:p>
    <w:p w14:paraId="157FDD3A" w14:textId="77777777" w:rsidR="005518AD" w:rsidRPr="00EC42AC" w:rsidRDefault="005518AD" w:rsidP="005518AD">
      <w:pPr>
        <w:pStyle w:val="NormalWeb"/>
        <w:shd w:val="clear" w:color="auto" w:fill="FFFFFF"/>
        <w:spacing w:before="0" w:beforeAutospacing="0" w:after="0" w:afterAutospacing="0"/>
        <w:jc w:val="both"/>
        <w:rPr>
          <w:color w:val="000000"/>
          <w:sz w:val="20"/>
          <w:szCs w:val="20"/>
        </w:rPr>
      </w:pPr>
    </w:p>
    <w:p w14:paraId="6556B197" w14:textId="77777777" w:rsidR="00131826" w:rsidRPr="00EC42AC" w:rsidRDefault="00131826" w:rsidP="005518AD">
      <w:pPr>
        <w:pStyle w:val="NormalWeb"/>
        <w:shd w:val="clear" w:color="auto" w:fill="FFFFFF"/>
        <w:spacing w:before="0" w:beforeAutospacing="0" w:after="0" w:afterAutospacing="0"/>
        <w:jc w:val="both"/>
        <w:rPr>
          <w:color w:val="000000"/>
          <w:sz w:val="20"/>
          <w:szCs w:val="20"/>
        </w:rPr>
      </w:pPr>
    </w:p>
    <w:p w14:paraId="5D35A9A3" w14:textId="539F2E30" w:rsidR="00940658" w:rsidRDefault="005518AD" w:rsidP="00BA1D50">
      <w:pPr>
        <w:pStyle w:val="NormalWeb"/>
        <w:shd w:val="clear" w:color="auto" w:fill="FFFFFF"/>
        <w:spacing w:before="0" w:beforeAutospacing="0" w:after="0" w:afterAutospacing="0" w:line="360" w:lineRule="auto"/>
        <w:ind w:firstLine="708"/>
        <w:jc w:val="both"/>
        <w:rPr>
          <w:color w:val="000000"/>
        </w:rPr>
      </w:pPr>
      <w:r w:rsidRPr="00EC42AC">
        <w:rPr>
          <w:color w:val="000000"/>
        </w:rPr>
        <w:t xml:space="preserve">Nessa ótica, é possível considerar que a resenha do manual publicada pelo Guia Digital do </w:t>
      </w:r>
      <w:r w:rsidR="000D7234" w:rsidRPr="00EC42AC">
        <w:t>Programa Nacional do Livro Didático - PNLD</w:t>
      </w:r>
      <w:r w:rsidR="000D7234" w:rsidRPr="00EC42AC">
        <w:rPr>
          <w:color w:val="000000"/>
        </w:rPr>
        <w:t xml:space="preserve"> </w:t>
      </w:r>
      <w:r w:rsidRPr="00EC42AC">
        <w:rPr>
          <w:color w:val="000000"/>
        </w:rPr>
        <w:t>é fiel na descrição do eixo discutido, pois as atividades e conteúdos linguísticos são muitos frequentes na obra analisada</w:t>
      </w:r>
      <w:r w:rsidR="000D7234">
        <w:rPr>
          <w:color w:val="000000"/>
        </w:rPr>
        <w:t>. A</w:t>
      </w:r>
      <w:r w:rsidRPr="00EC42AC">
        <w:rPr>
          <w:color w:val="000000"/>
        </w:rPr>
        <w:t xml:space="preserve">ssim, fica a linguística como o conteúdo mais trabalhado do manual </w:t>
      </w:r>
      <w:r w:rsidRPr="00EC42AC">
        <w:rPr>
          <w:i/>
          <w:color w:val="000000"/>
        </w:rPr>
        <w:t>Português e Linguage</w:t>
      </w:r>
      <w:r w:rsidR="000D7234">
        <w:rPr>
          <w:i/>
          <w:color w:val="000000"/>
        </w:rPr>
        <w:t>ns</w:t>
      </w:r>
      <w:r w:rsidR="000D2F14" w:rsidRPr="00EC42AC">
        <w:rPr>
          <w:color w:val="000000"/>
        </w:rPr>
        <w:t xml:space="preserve"> (2015)</w:t>
      </w:r>
      <w:r w:rsidRPr="00EC42AC">
        <w:rPr>
          <w:color w:val="000000"/>
        </w:rPr>
        <w:t>. Além do mais, é possível notar, também, q</w:t>
      </w:r>
      <w:r w:rsidR="000D2F14" w:rsidRPr="00EC42AC">
        <w:rPr>
          <w:color w:val="000000"/>
        </w:rPr>
        <w:t>ue os autores se preocupam</w:t>
      </w:r>
      <w:r w:rsidRPr="00EC42AC">
        <w:rPr>
          <w:color w:val="000000"/>
        </w:rPr>
        <w:t xml:space="preserve"> em deixar claro aos indivíduos usuários des</w:t>
      </w:r>
      <w:r w:rsidR="000D7234">
        <w:rPr>
          <w:color w:val="000000"/>
        </w:rPr>
        <w:t>s</w:t>
      </w:r>
      <w:r w:rsidRPr="00EC42AC">
        <w:rPr>
          <w:color w:val="000000"/>
        </w:rPr>
        <w:t>a obra a variedade linguística existente no mundo, o que pode ser comprovado com as orientações linguísticas que sempre deixadas em uma parte evidente das páginas em que se tratam do uso normativo da língua, tais como</w:t>
      </w:r>
      <w:r w:rsidR="000D2F14" w:rsidRPr="00EC42AC">
        <w:rPr>
          <w:color w:val="000000"/>
        </w:rPr>
        <w:t xml:space="preserve"> representado</w:t>
      </w:r>
      <w:r w:rsidRPr="00EC42AC">
        <w:rPr>
          <w:color w:val="000000"/>
        </w:rPr>
        <w:t xml:space="preserve"> </w:t>
      </w:r>
      <w:r w:rsidR="000D2F14" w:rsidRPr="00EC42AC">
        <w:rPr>
          <w:color w:val="000000"/>
        </w:rPr>
        <w:t>n</w:t>
      </w:r>
      <w:r w:rsidRPr="00EC42AC">
        <w:rPr>
          <w:color w:val="000000"/>
        </w:rPr>
        <w:t xml:space="preserve">a </w:t>
      </w:r>
      <w:r w:rsidRPr="00EC42AC">
        <w:rPr>
          <w:b/>
          <w:color w:val="000000"/>
        </w:rPr>
        <w:t>figura</w:t>
      </w:r>
      <w:r w:rsidRPr="00EC42AC">
        <w:rPr>
          <w:color w:val="000000"/>
        </w:rPr>
        <w:t xml:space="preserve"> a seguir:</w:t>
      </w:r>
      <w:r w:rsidR="000D7234">
        <w:rPr>
          <w:color w:val="000000"/>
        </w:rPr>
        <w:t xml:space="preserve"> </w:t>
      </w:r>
    </w:p>
    <w:p w14:paraId="67A48CB4" w14:textId="77777777" w:rsidR="003D6819" w:rsidRPr="00EC42AC" w:rsidRDefault="003D6819" w:rsidP="003D6819">
      <w:pPr>
        <w:pStyle w:val="NormalWeb"/>
        <w:shd w:val="clear" w:color="auto" w:fill="FFFFFF"/>
        <w:spacing w:before="0" w:beforeAutospacing="0" w:after="0" w:afterAutospacing="0" w:line="360" w:lineRule="auto"/>
        <w:jc w:val="both"/>
        <w:rPr>
          <w:color w:val="000000"/>
        </w:rPr>
      </w:pPr>
    </w:p>
    <w:p w14:paraId="5F5181E4" w14:textId="77777777" w:rsidR="00C73776" w:rsidRPr="00EC42AC" w:rsidRDefault="00131826" w:rsidP="00C73776">
      <w:pPr>
        <w:pStyle w:val="NormalWeb"/>
        <w:shd w:val="clear" w:color="auto" w:fill="FFFFFF"/>
        <w:spacing w:before="0" w:beforeAutospacing="0" w:after="0" w:afterAutospacing="0" w:line="360" w:lineRule="auto"/>
        <w:ind w:firstLine="708"/>
        <w:jc w:val="center"/>
        <w:rPr>
          <w:b/>
          <w:color w:val="000000"/>
        </w:rPr>
      </w:pPr>
      <w:r w:rsidRPr="00EC42AC">
        <w:rPr>
          <w:b/>
          <w:noProof/>
        </w:rPr>
        <w:drawing>
          <wp:anchor distT="0" distB="0" distL="114300" distR="114300" simplePos="0" relativeHeight="251660288" behindDoc="0" locked="0" layoutInCell="1" allowOverlap="1" wp14:anchorId="6CAD2346" wp14:editId="30DB206D">
            <wp:simplePos x="0" y="0"/>
            <wp:positionH relativeFrom="column">
              <wp:posOffset>-4445</wp:posOffset>
            </wp:positionH>
            <wp:positionV relativeFrom="paragraph">
              <wp:posOffset>219075</wp:posOffset>
            </wp:positionV>
            <wp:extent cx="5793639" cy="1528877"/>
            <wp:effectExtent l="152400" t="152400" r="360045" b="35750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zz.jpg"/>
                    <pic:cNvPicPr/>
                  </pic:nvPicPr>
                  <pic:blipFill>
                    <a:blip r:embed="rId12">
                      <a:extLst>
                        <a:ext uri="{28A0092B-C50C-407E-A947-70E740481C1C}">
                          <a14:useLocalDpi xmlns:a14="http://schemas.microsoft.com/office/drawing/2010/main" val="0"/>
                        </a:ext>
                      </a:extLst>
                    </a:blip>
                    <a:stretch>
                      <a:fillRect/>
                    </a:stretch>
                  </pic:blipFill>
                  <pic:spPr>
                    <a:xfrm>
                      <a:off x="0" y="0"/>
                      <a:ext cx="5793639" cy="1528877"/>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C73776" w:rsidRPr="00EC42AC">
        <w:rPr>
          <w:b/>
          <w:color w:val="000000"/>
        </w:rPr>
        <w:t>FIG. 6 – Orientações linguísticas</w:t>
      </w:r>
    </w:p>
    <w:p w14:paraId="54F0EA48" w14:textId="77777777" w:rsidR="00C73776" w:rsidRPr="00EC42AC" w:rsidRDefault="00C73776" w:rsidP="005518AD">
      <w:pPr>
        <w:rPr>
          <w:rFonts w:ascii="Times New Roman" w:hAnsi="Times New Roman" w:cs="Times New Roman"/>
          <w:sz w:val="24"/>
          <w:szCs w:val="24"/>
        </w:rPr>
      </w:pPr>
    </w:p>
    <w:p w14:paraId="3958BFEC" w14:textId="77777777" w:rsidR="00C73776" w:rsidRPr="00EC42AC" w:rsidRDefault="00C73776" w:rsidP="005518AD">
      <w:pPr>
        <w:rPr>
          <w:rFonts w:ascii="Times New Roman" w:hAnsi="Times New Roman" w:cs="Times New Roman"/>
          <w:sz w:val="24"/>
          <w:szCs w:val="24"/>
        </w:rPr>
      </w:pPr>
    </w:p>
    <w:p w14:paraId="1CC78C90" w14:textId="77777777" w:rsidR="00C73776" w:rsidRPr="00EC42AC" w:rsidRDefault="00C73776" w:rsidP="005518AD">
      <w:pPr>
        <w:rPr>
          <w:rFonts w:ascii="Times New Roman" w:hAnsi="Times New Roman" w:cs="Times New Roman"/>
          <w:sz w:val="24"/>
          <w:szCs w:val="24"/>
        </w:rPr>
      </w:pPr>
    </w:p>
    <w:p w14:paraId="2E684342" w14:textId="77777777" w:rsidR="00C73776" w:rsidRPr="00EC42AC" w:rsidRDefault="00C73776" w:rsidP="00131826">
      <w:pPr>
        <w:jc w:val="center"/>
        <w:rPr>
          <w:rFonts w:ascii="Times New Roman" w:hAnsi="Times New Roman" w:cs="Times New Roman"/>
          <w:sz w:val="24"/>
          <w:szCs w:val="24"/>
        </w:rPr>
      </w:pPr>
    </w:p>
    <w:p w14:paraId="70E917BC" w14:textId="77777777" w:rsidR="00BB13EA" w:rsidRPr="00EC42AC" w:rsidRDefault="00BB13EA" w:rsidP="00BB13EA">
      <w:pPr>
        <w:spacing w:after="0"/>
        <w:jc w:val="center"/>
        <w:rPr>
          <w:rFonts w:ascii="Times New Roman" w:hAnsi="Times New Roman" w:cs="Times New Roman"/>
          <w:b/>
          <w:sz w:val="24"/>
          <w:szCs w:val="24"/>
        </w:rPr>
      </w:pPr>
    </w:p>
    <w:p w14:paraId="3940828E" w14:textId="77777777" w:rsidR="005518AD" w:rsidRPr="00EC42AC" w:rsidRDefault="00C73776" w:rsidP="005D1441">
      <w:pPr>
        <w:spacing w:after="0"/>
        <w:jc w:val="center"/>
        <w:rPr>
          <w:rFonts w:ascii="Times New Roman" w:hAnsi="Times New Roman" w:cs="Times New Roman"/>
          <w:sz w:val="24"/>
          <w:szCs w:val="24"/>
        </w:rPr>
      </w:pPr>
      <w:r w:rsidRPr="00EC42AC">
        <w:rPr>
          <w:rFonts w:ascii="Times New Roman" w:hAnsi="Times New Roman" w:cs="Times New Roman"/>
          <w:b/>
          <w:sz w:val="24"/>
          <w:szCs w:val="24"/>
        </w:rPr>
        <w:t>Fonte:</w:t>
      </w:r>
      <w:r w:rsidRPr="00EC42AC">
        <w:rPr>
          <w:rFonts w:ascii="Times New Roman" w:hAnsi="Times New Roman" w:cs="Times New Roman"/>
          <w:sz w:val="24"/>
          <w:szCs w:val="24"/>
        </w:rPr>
        <w:t xml:space="preserve"> Cereja e Cochar (2015).</w:t>
      </w:r>
    </w:p>
    <w:p w14:paraId="7ADD53C7" w14:textId="77777777" w:rsidR="005D1441" w:rsidRPr="00EC42AC" w:rsidRDefault="005D1441" w:rsidP="000D2F14">
      <w:pPr>
        <w:spacing w:after="0" w:line="360" w:lineRule="auto"/>
        <w:jc w:val="center"/>
        <w:rPr>
          <w:rFonts w:ascii="Times New Roman" w:hAnsi="Times New Roman" w:cs="Times New Roman"/>
          <w:sz w:val="24"/>
          <w:szCs w:val="24"/>
        </w:rPr>
      </w:pPr>
    </w:p>
    <w:p w14:paraId="5ADA283F" w14:textId="1E1F0B0B" w:rsidR="005D1441" w:rsidRDefault="000D7234" w:rsidP="000D72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Ao</w:t>
      </w:r>
      <w:r w:rsidR="005518AD" w:rsidRPr="00EC42AC">
        <w:rPr>
          <w:rFonts w:ascii="Times New Roman" w:hAnsi="Times New Roman" w:cs="Times New Roman"/>
          <w:sz w:val="24"/>
          <w:szCs w:val="24"/>
        </w:rPr>
        <w:t xml:space="preserve"> se trabalhar com linguística Cereja e Cochar</w:t>
      </w:r>
      <w:r w:rsidR="000D2F14" w:rsidRPr="00EC42AC">
        <w:rPr>
          <w:rFonts w:ascii="Times New Roman" w:hAnsi="Times New Roman" w:cs="Times New Roman"/>
          <w:sz w:val="24"/>
          <w:szCs w:val="24"/>
        </w:rPr>
        <w:t xml:space="preserve"> (2015)</w:t>
      </w:r>
      <w:r w:rsidR="005518AD" w:rsidRPr="00EC42AC">
        <w:rPr>
          <w:rFonts w:ascii="Times New Roman" w:hAnsi="Times New Roman" w:cs="Times New Roman"/>
          <w:sz w:val="24"/>
          <w:szCs w:val="24"/>
        </w:rPr>
        <w:t xml:space="preserve"> foram sensíveis ao atentarem-se ao entendimento de que a língua é um objeto social e coletivo e, portanto, pode ser compreendida de várias maneiras diferentes. Assim, nas respectivas abordagens presentes no livro analisado, os autores além de trabalhar a multiplicidade linguística baseada nos pensamentos e orientações de </w:t>
      </w:r>
      <w:proofErr w:type="spellStart"/>
      <w:r w:rsidR="000D2F14" w:rsidRPr="00EC42AC">
        <w:rPr>
          <w:rFonts w:ascii="Times New Roman" w:hAnsi="Times New Roman" w:cs="Times New Roman"/>
          <w:sz w:val="24"/>
          <w:szCs w:val="24"/>
        </w:rPr>
        <w:t>Bagno</w:t>
      </w:r>
      <w:proofErr w:type="spellEnd"/>
      <w:r w:rsidR="005518AD" w:rsidRPr="00EC42AC">
        <w:rPr>
          <w:rFonts w:ascii="Times New Roman" w:hAnsi="Times New Roman" w:cs="Times New Roman"/>
          <w:sz w:val="24"/>
          <w:szCs w:val="24"/>
        </w:rPr>
        <w:t xml:space="preserve"> (1999); B</w:t>
      </w:r>
      <w:r w:rsidR="000D2F14" w:rsidRPr="00EC42AC">
        <w:rPr>
          <w:rFonts w:ascii="Times New Roman" w:hAnsi="Times New Roman" w:cs="Times New Roman"/>
          <w:sz w:val="24"/>
          <w:szCs w:val="24"/>
        </w:rPr>
        <w:t>akhtin</w:t>
      </w:r>
      <w:r w:rsidR="005518AD" w:rsidRPr="00EC42AC">
        <w:rPr>
          <w:rFonts w:ascii="Times New Roman" w:hAnsi="Times New Roman" w:cs="Times New Roman"/>
          <w:sz w:val="24"/>
          <w:szCs w:val="24"/>
        </w:rPr>
        <w:t xml:space="preserve"> (1979); </w:t>
      </w:r>
      <w:proofErr w:type="spellStart"/>
      <w:r w:rsidR="005518AD" w:rsidRPr="00EC42AC">
        <w:rPr>
          <w:rFonts w:ascii="Times New Roman" w:hAnsi="Times New Roman" w:cs="Times New Roman"/>
          <w:sz w:val="24"/>
          <w:szCs w:val="24"/>
        </w:rPr>
        <w:t>K</w:t>
      </w:r>
      <w:r w:rsidR="000D2F14" w:rsidRPr="00EC42AC">
        <w:rPr>
          <w:rFonts w:ascii="Times New Roman" w:hAnsi="Times New Roman" w:cs="Times New Roman"/>
          <w:sz w:val="24"/>
          <w:szCs w:val="24"/>
        </w:rPr>
        <w:t>leiman</w:t>
      </w:r>
      <w:proofErr w:type="spellEnd"/>
      <w:r w:rsidR="000D2F14" w:rsidRPr="00EC42AC">
        <w:rPr>
          <w:rFonts w:ascii="Times New Roman" w:hAnsi="Times New Roman" w:cs="Times New Roman"/>
          <w:sz w:val="24"/>
          <w:szCs w:val="24"/>
        </w:rPr>
        <w:t xml:space="preserve"> </w:t>
      </w:r>
      <w:r w:rsidR="005518AD" w:rsidRPr="00EC42AC">
        <w:rPr>
          <w:rFonts w:ascii="Times New Roman" w:hAnsi="Times New Roman" w:cs="Times New Roman"/>
          <w:sz w:val="24"/>
          <w:szCs w:val="24"/>
        </w:rPr>
        <w:t xml:space="preserve">(2008); </w:t>
      </w:r>
      <w:proofErr w:type="spellStart"/>
      <w:r w:rsidR="005518AD" w:rsidRPr="00EC42AC">
        <w:rPr>
          <w:rFonts w:ascii="Times New Roman" w:hAnsi="Times New Roman" w:cs="Times New Roman"/>
          <w:sz w:val="24"/>
          <w:szCs w:val="24"/>
        </w:rPr>
        <w:t>V</w:t>
      </w:r>
      <w:r w:rsidR="000D2F14" w:rsidRPr="00EC42AC">
        <w:rPr>
          <w:rFonts w:ascii="Times New Roman" w:hAnsi="Times New Roman" w:cs="Times New Roman"/>
          <w:sz w:val="24"/>
          <w:szCs w:val="24"/>
        </w:rPr>
        <w:t>ygotky</w:t>
      </w:r>
      <w:proofErr w:type="spellEnd"/>
      <w:r w:rsidR="005518AD" w:rsidRPr="00EC42AC">
        <w:rPr>
          <w:rFonts w:ascii="Times New Roman" w:hAnsi="Times New Roman" w:cs="Times New Roman"/>
          <w:sz w:val="24"/>
          <w:szCs w:val="24"/>
        </w:rPr>
        <w:t xml:space="preserve"> (1993) e </w:t>
      </w:r>
      <w:proofErr w:type="spellStart"/>
      <w:r w:rsidR="005518AD" w:rsidRPr="00EC42AC">
        <w:rPr>
          <w:rFonts w:ascii="Times New Roman" w:hAnsi="Times New Roman" w:cs="Times New Roman"/>
          <w:sz w:val="24"/>
          <w:szCs w:val="24"/>
        </w:rPr>
        <w:t>M</w:t>
      </w:r>
      <w:r w:rsidR="000D2F14" w:rsidRPr="00EC42AC">
        <w:rPr>
          <w:rFonts w:ascii="Times New Roman" w:hAnsi="Times New Roman" w:cs="Times New Roman"/>
          <w:sz w:val="24"/>
          <w:szCs w:val="24"/>
        </w:rPr>
        <w:t>ainguenau</w:t>
      </w:r>
      <w:proofErr w:type="spellEnd"/>
      <w:r w:rsidR="005518AD" w:rsidRPr="00EC42AC">
        <w:rPr>
          <w:rFonts w:ascii="Times New Roman" w:hAnsi="Times New Roman" w:cs="Times New Roman"/>
          <w:sz w:val="24"/>
          <w:szCs w:val="24"/>
        </w:rPr>
        <w:t xml:space="preserve"> (2001)</w:t>
      </w:r>
      <w:r w:rsidR="000D2F14" w:rsidRPr="00EC42AC">
        <w:rPr>
          <w:rFonts w:ascii="Times New Roman" w:hAnsi="Times New Roman" w:cs="Times New Roman"/>
          <w:sz w:val="24"/>
          <w:szCs w:val="24"/>
        </w:rPr>
        <w:t>, confeccionam</w:t>
      </w:r>
      <w:r w:rsidR="005518AD" w:rsidRPr="00EC42AC">
        <w:rPr>
          <w:rFonts w:ascii="Times New Roman" w:hAnsi="Times New Roman" w:cs="Times New Roman"/>
          <w:sz w:val="24"/>
          <w:szCs w:val="24"/>
        </w:rPr>
        <w:t xml:space="preserve"> orientações conceituais e contextualizadas acerca do que está sendo estudado para facilitar o entendimento dos alunos. </w:t>
      </w:r>
      <w:r>
        <w:rPr>
          <w:rFonts w:ascii="Times New Roman" w:hAnsi="Times New Roman" w:cs="Times New Roman"/>
          <w:sz w:val="24"/>
          <w:szCs w:val="24"/>
        </w:rPr>
        <w:t xml:space="preserve">É </w:t>
      </w:r>
      <w:r w:rsidR="005518AD" w:rsidRPr="00EC42AC">
        <w:rPr>
          <w:rFonts w:ascii="Times New Roman" w:hAnsi="Times New Roman" w:cs="Times New Roman"/>
          <w:sz w:val="24"/>
          <w:szCs w:val="24"/>
        </w:rPr>
        <w:t>possível considerar</w:t>
      </w:r>
      <w:r>
        <w:rPr>
          <w:rFonts w:ascii="Times New Roman" w:hAnsi="Times New Roman" w:cs="Times New Roman"/>
          <w:sz w:val="24"/>
          <w:szCs w:val="24"/>
        </w:rPr>
        <w:t>, para além disso,</w:t>
      </w:r>
      <w:r w:rsidR="005518AD" w:rsidRPr="00EC42AC">
        <w:rPr>
          <w:rFonts w:ascii="Times New Roman" w:hAnsi="Times New Roman" w:cs="Times New Roman"/>
          <w:sz w:val="24"/>
          <w:szCs w:val="24"/>
        </w:rPr>
        <w:t xml:space="preserve"> que os autores </w:t>
      </w:r>
      <w:r w:rsidR="00EC42AC" w:rsidRPr="00EC42AC">
        <w:rPr>
          <w:rFonts w:ascii="Times New Roman" w:hAnsi="Times New Roman" w:cs="Times New Roman"/>
          <w:sz w:val="24"/>
          <w:szCs w:val="24"/>
        </w:rPr>
        <w:t>se dedicaram</w:t>
      </w:r>
      <w:r w:rsidR="005518AD" w:rsidRPr="00EC42AC">
        <w:rPr>
          <w:rFonts w:ascii="Times New Roman" w:hAnsi="Times New Roman" w:cs="Times New Roman"/>
          <w:sz w:val="24"/>
          <w:szCs w:val="24"/>
        </w:rPr>
        <w:t xml:space="preserve"> a trabalhar a linguagem numa perspectiva de inserção ao espaço social, político e histórico no qual os indivíduos envolvidos estejam inseridos, o que é descumprindo quando </w:t>
      </w:r>
      <w:r w:rsidR="00EC42AC" w:rsidRPr="00EC42AC">
        <w:rPr>
          <w:rFonts w:ascii="Times New Roman" w:hAnsi="Times New Roman" w:cs="Times New Roman"/>
          <w:sz w:val="24"/>
          <w:szCs w:val="24"/>
        </w:rPr>
        <w:t>se trata</w:t>
      </w:r>
      <w:r w:rsidR="005518AD" w:rsidRPr="00EC42AC">
        <w:rPr>
          <w:rFonts w:ascii="Times New Roman" w:hAnsi="Times New Roman" w:cs="Times New Roman"/>
          <w:sz w:val="24"/>
          <w:szCs w:val="24"/>
        </w:rPr>
        <w:t xml:space="preserve"> do ensino de literatura neste mesmo manual.</w:t>
      </w:r>
      <w:r>
        <w:rPr>
          <w:rFonts w:ascii="Times New Roman" w:hAnsi="Times New Roman" w:cs="Times New Roman"/>
          <w:sz w:val="24"/>
          <w:szCs w:val="24"/>
        </w:rPr>
        <w:t xml:space="preserve"> </w:t>
      </w:r>
      <w:r w:rsidR="005518AD" w:rsidRPr="00EC42AC">
        <w:rPr>
          <w:rFonts w:ascii="Times New Roman" w:hAnsi="Times New Roman" w:cs="Times New Roman"/>
          <w:sz w:val="24"/>
          <w:szCs w:val="24"/>
        </w:rPr>
        <w:t>Dessa forma, no que diz respeito ao discurso, a obra concorda parcialmente com as prescrições efetivadas pelos Parâmetros Curriculares Nacionais-PCN</w:t>
      </w:r>
      <w:r>
        <w:rPr>
          <w:rFonts w:ascii="Times New Roman" w:hAnsi="Times New Roman" w:cs="Times New Roman"/>
          <w:sz w:val="24"/>
          <w:szCs w:val="24"/>
        </w:rPr>
        <w:t>S</w:t>
      </w:r>
      <w:r w:rsidR="005518AD" w:rsidRPr="00EC42AC">
        <w:rPr>
          <w:rFonts w:ascii="Times New Roman" w:hAnsi="Times New Roman" w:cs="Times New Roman"/>
          <w:sz w:val="24"/>
          <w:szCs w:val="24"/>
        </w:rPr>
        <w:t xml:space="preserve">, haja vista que reconhece que a educação continuada </w:t>
      </w:r>
      <w:r w:rsidR="005518AD" w:rsidRPr="00EC42AC">
        <w:rPr>
          <w:rFonts w:ascii="Times New Roman" w:hAnsi="Times New Roman" w:cs="Times New Roman"/>
          <w:sz w:val="24"/>
          <w:szCs w:val="24"/>
        </w:rPr>
        <w:lastRenderedPageBreak/>
        <w:t xml:space="preserve">é incumbência da escola, principalmente para o ensino fundamental II, tal que está inserido o 6º ano. </w:t>
      </w:r>
    </w:p>
    <w:p w14:paraId="7DCAB66B" w14:textId="744C9B49" w:rsidR="00EC42AC" w:rsidRPr="00EC42AC" w:rsidRDefault="00EC42AC" w:rsidP="00131826">
      <w:pPr>
        <w:tabs>
          <w:tab w:val="left" w:pos="0"/>
          <w:tab w:val="left" w:pos="709"/>
        </w:tabs>
        <w:spacing w:after="0" w:line="360" w:lineRule="auto"/>
        <w:jc w:val="both"/>
        <w:rPr>
          <w:rFonts w:ascii="Times New Roman" w:hAnsi="Times New Roman" w:cs="Times New Roman"/>
          <w:sz w:val="24"/>
          <w:szCs w:val="24"/>
        </w:rPr>
      </w:pPr>
    </w:p>
    <w:p w14:paraId="7E46F185" w14:textId="77777777" w:rsidR="00DE3409" w:rsidRPr="00EC42AC" w:rsidRDefault="005D1441" w:rsidP="00DE3409">
      <w:pPr>
        <w:spacing w:after="0"/>
        <w:rPr>
          <w:rFonts w:ascii="Times New Roman" w:hAnsi="Times New Roman" w:cs="Times New Roman"/>
          <w:b/>
          <w:sz w:val="24"/>
          <w:szCs w:val="24"/>
        </w:rPr>
      </w:pPr>
      <w:r w:rsidRPr="00EC42AC">
        <w:rPr>
          <w:rFonts w:ascii="Times New Roman" w:hAnsi="Times New Roman" w:cs="Times New Roman"/>
          <w:b/>
          <w:sz w:val="24"/>
          <w:szCs w:val="24"/>
        </w:rPr>
        <w:t xml:space="preserve">Considerações finais </w:t>
      </w:r>
    </w:p>
    <w:p w14:paraId="02AC6618" w14:textId="77777777" w:rsidR="00DE3409" w:rsidRPr="00EC42AC" w:rsidRDefault="00DE3409" w:rsidP="00DE3409">
      <w:pPr>
        <w:spacing w:after="0" w:line="360" w:lineRule="auto"/>
        <w:rPr>
          <w:rFonts w:ascii="Times New Roman" w:hAnsi="Times New Roman" w:cs="Times New Roman"/>
          <w:b/>
          <w:sz w:val="24"/>
          <w:szCs w:val="24"/>
        </w:rPr>
      </w:pPr>
    </w:p>
    <w:p w14:paraId="2AD5540D" w14:textId="28263777" w:rsidR="007542E6" w:rsidRPr="00EC42AC" w:rsidRDefault="00C73776" w:rsidP="005D1441">
      <w:pPr>
        <w:pStyle w:val="TxBrc10"/>
        <w:tabs>
          <w:tab w:val="left" w:pos="0"/>
        </w:tabs>
        <w:suppressAutoHyphens w:val="0"/>
        <w:autoSpaceDN w:val="0"/>
        <w:adjustRightInd w:val="0"/>
        <w:spacing w:line="360" w:lineRule="auto"/>
        <w:jc w:val="both"/>
        <w:outlineLvl w:val="2"/>
        <w:rPr>
          <w:lang w:val="pt-BR"/>
        </w:rPr>
      </w:pPr>
      <w:r w:rsidRPr="00EC42AC">
        <w:rPr>
          <w:lang w:val="pt-BR"/>
        </w:rPr>
        <w:tab/>
      </w:r>
      <w:r w:rsidR="007542E6" w:rsidRPr="00EC42AC">
        <w:rPr>
          <w:lang w:val="pt-BR"/>
        </w:rPr>
        <w:t xml:space="preserve">O manual analisado </w:t>
      </w:r>
      <w:r w:rsidR="00DE3409" w:rsidRPr="00EC42AC">
        <w:rPr>
          <w:lang w:val="pt-BR"/>
        </w:rPr>
        <w:t>demonstra,</w:t>
      </w:r>
      <w:r w:rsidR="007542E6" w:rsidRPr="00EC42AC">
        <w:rPr>
          <w:lang w:val="pt-BR"/>
        </w:rPr>
        <w:t xml:space="preserve"> baseado nas instru</w:t>
      </w:r>
      <w:r w:rsidR="00DE3409" w:rsidRPr="00EC42AC">
        <w:rPr>
          <w:lang w:val="pt-BR"/>
        </w:rPr>
        <w:t>ções defendidas pelo Edital de C</w:t>
      </w:r>
      <w:r w:rsidR="007542E6" w:rsidRPr="00EC42AC">
        <w:rPr>
          <w:lang w:val="pt-BR"/>
        </w:rPr>
        <w:t>onvocação 01/2017 – CGPLI,</w:t>
      </w:r>
      <w:r w:rsidR="00A91F49">
        <w:rPr>
          <w:lang w:val="pt-BR"/>
        </w:rPr>
        <w:t xml:space="preserve"> este</w:t>
      </w:r>
      <w:r w:rsidR="007542E6" w:rsidRPr="00EC42AC">
        <w:rPr>
          <w:lang w:val="pt-BR"/>
        </w:rPr>
        <w:t xml:space="preserve"> que </w:t>
      </w:r>
      <w:r w:rsidR="00A91F49">
        <w:rPr>
          <w:lang w:val="pt-BR"/>
        </w:rPr>
        <w:t xml:space="preserve">se </w:t>
      </w:r>
      <w:r w:rsidR="007542E6" w:rsidRPr="00EC42AC">
        <w:rPr>
          <w:lang w:val="pt-BR"/>
        </w:rPr>
        <w:t xml:space="preserve">trata </w:t>
      </w:r>
      <w:r w:rsidR="00A91F49">
        <w:rPr>
          <w:lang w:val="pt-BR"/>
        </w:rPr>
        <w:t xml:space="preserve">de </w:t>
      </w:r>
      <w:r w:rsidR="007542E6" w:rsidRPr="00EC42AC">
        <w:rPr>
          <w:lang w:val="pt-BR"/>
        </w:rPr>
        <w:t xml:space="preserve">exigências requisitadas </w:t>
      </w:r>
      <w:r w:rsidR="00A91F49">
        <w:rPr>
          <w:lang w:val="pt-BR"/>
        </w:rPr>
        <w:t>durante o</w:t>
      </w:r>
      <w:r w:rsidR="007542E6" w:rsidRPr="00EC42AC">
        <w:rPr>
          <w:lang w:val="pt-BR"/>
        </w:rPr>
        <w:t xml:space="preserve"> processo de avaliação para adesão do manual didático do </w:t>
      </w:r>
      <w:r w:rsidR="00A91F49" w:rsidRPr="00EC42AC">
        <w:rPr>
          <w:lang w:val="pt-BR"/>
        </w:rPr>
        <w:t>Ministério da Educação – MEC</w:t>
      </w:r>
      <w:r w:rsidR="007542E6" w:rsidRPr="00EC42AC">
        <w:rPr>
          <w:lang w:val="pt-BR"/>
        </w:rPr>
        <w:t>, divergências no que diz respeito à confecção da capa frontal e lombada do manual, pois ambas são munidas de mais informação que as julgadas necessárias pelo Ministério da Educação – MEC. Além do mais, em relação aos conteúdos propostos</w:t>
      </w:r>
      <w:r w:rsidR="007542E6" w:rsidRPr="00EC42AC">
        <w:t>,</w:t>
      </w:r>
      <w:r w:rsidR="007542E6" w:rsidRPr="00EC42AC">
        <w:rPr>
          <w:lang w:val="pt-BR"/>
        </w:rPr>
        <w:t xml:space="preserve"> é possível identificar o descumprimento de discursos disferidos pelos autores na carta de apresentação ao estudante, quando estes prometem promover espaços de transição de conhecimento coletivo dentro da sala de aula, uma vez que as atividades propostas, em potencial, são centradas na absorção de conteúdo individual, assim, coibindo o espaço de troca de conhecimento entre os demais alunos. </w:t>
      </w:r>
    </w:p>
    <w:p w14:paraId="55064C71" w14:textId="149D93D4" w:rsidR="007542E6" w:rsidRPr="00EC42AC" w:rsidRDefault="007542E6" w:rsidP="007542E6">
      <w:pPr>
        <w:pStyle w:val="TxBrc10"/>
        <w:tabs>
          <w:tab w:val="left" w:pos="0"/>
        </w:tabs>
        <w:suppressAutoHyphens w:val="0"/>
        <w:autoSpaceDN w:val="0"/>
        <w:adjustRightInd w:val="0"/>
        <w:spacing w:line="360" w:lineRule="auto"/>
        <w:jc w:val="both"/>
        <w:outlineLvl w:val="2"/>
        <w:rPr>
          <w:highlight w:val="green"/>
          <w:lang w:val="pt-BR"/>
        </w:rPr>
      </w:pPr>
      <w:r w:rsidRPr="00EC42AC">
        <w:rPr>
          <w:lang w:val="pt-BR"/>
        </w:rPr>
        <w:tab/>
      </w:r>
      <w:r w:rsidR="00A91F49">
        <w:rPr>
          <w:lang w:val="pt-BR"/>
        </w:rPr>
        <w:t>T</w:t>
      </w:r>
      <w:r w:rsidRPr="00EC42AC">
        <w:rPr>
          <w:lang w:val="pt-BR"/>
        </w:rPr>
        <w:t xml:space="preserve">anto o Guia Digital do </w:t>
      </w:r>
      <w:proofErr w:type="spellStart"/>
      <w:r w:rsidR="00A91F49" w:rsidRPr="00EC42AC">
        <w:t>Programa</w:t>
      </w:r>
      <w:proofErr w:type="spellEnd"/>
      <w:r w:rsidR="00A91F49" w:rsidRPr="00EC42AC">
        <w:t xml:space="preserve"> Nacional do </w:t>
      </w:r>
      <w:proofErr w:type="spellStart"/>
      <w:r w:rsidR="00A91F49" w:rsidRPr="00EC42AC">
        <w:t>Livro</w:t>
      </w:r>
      <w:proofErr w:type="spellEnd"/>
      <w:r w:rsidR="00A91F49" w:rsidRPr="00EC42AC">
        <w:t xml:space="preserve"> </w:t>
      </w:r>
      <w:proofErr w:type="spellStart"/>
      <w:r w:rsidR="00A91F49" w:rsidRPr="00EC42AC">
        <w:t>Didático</w:t>
      </w:r>
      <w:proofErr w:type="spellEnd"/>
      <w:r w:rsidR="00A91F49" w:rsidRPr="00EC42AC">
        <w:t xml:space="preserve"> </w:t>
      </w:r>
      <w:r w:rsidR="00A91F49">
        <w:t>–</w:t>
      </w:r>
      <w:r w:rsidR="00A91F49" w:rsidRPr="00EC42AC">
        <w:t xml:space="preserve"> PNLD</w:t>
      </w:r>
      <w:r w:rsidR="00A91F49">
        <w:rPr>
          <w:lang w:val="pt-BR"/>
        </w:rPr>
        <w:t xml:space="preserve">, </w:t>
      </w:r>
      <w:r w:rsidRPr="00EC42AC">
        <w:rPr>
          <w:lang w:val="pt-BR"/>
        </w:rPr>
        <w:t>quanto o Parâmetros Curriculares Nacionais</w:t>
      </w:r>
      <w:r w:rsidR="00A91F49">
        <w:rPr>
          <w:lang w:val="pt-BR"/>
        </w:rPr>
        <w:t xml:space="preserve"> - PCNS</w:t>
      </w:r>
      <w:r w:rsidRPr="00EC42AC">
        <w:rPr>
          <w:lang w:val="pt-BR"/>
        </w:rPr>
        <w:t xml:space="preserve"> para o ensino fundamental e Lei de Diretrizes e Base da Educação</w:t>
      </w:r>
      <w:r w:rsidR="00A91F49">
        <w:rPr>
          <w:lang w:val="pt-BR"/>
        </w:rPr>
        <w:t xml:space="preserve"> - LDB</w:t>
      </w:r>
      <w:r w:rsidRPr="00EC42AC">
        <w:rPr>
          <w:lang w:val="pt-BR"/>
        </w:rPr>
        <w:t xml:space="preserve"> estabelecem que o ensino da língua portuguesa deve ser ofertado ao sexto ano do ensino fundamental em estágio equiparado em relação à tríade da língua nativa – literatura, produção de texto e linguística – de modo que insira o aluno ao meio social, histórico e político no qual este participa</w:t>
      </w:r>
      <w:r w:rsidR="00A91F49">
        <w:rPr>
          <w:lang w:val="pt-BR"/>
        </w:rPr>
        <w:t>. Na</w:t>
      </w:r>
      <w:r w:rsidRPr="00EC42AC">
        <w:rPr>
          <w:lang w:val="pt-BR"/>
        </w:rPr>
        <w:t xml:space="preserve"> carta de apresentação do livro ao aluno e na resenha da obra apresentada ao </w:t>
      </w:r>
      <w:proofErr w:type="spellStart"/>
      <w:r w:rsidR="00A91F49" w:rsidRPr="00EC42AC">
        <w:t>Programa</w:t>
      </w:r>
      <w:proofErr w:type="spellEnd"/>
      <w:r w:rsidR="00A91F49" w:rsidRPr="00EC42AC">
        <w:t xml:space="preserve"> Nacional do </w:t>
      </w:r>
      <w:proofErr w:type="spellStart"/>
      <w:r w:rsidR="00A91F49" w:rsidRPr="00EC42AC">
        <w:t>Livro</w:t>
      </w:r>
      <w:proofErr w:type="spellEnd"/>
      <w:r w:rsidR="00A91F49" w:rsidRPr="00EC42AC">
        <w:t xml:space="preserve"> </w:t>
      </w:r>
      <w:proofErr w:type="spellStart"/>
      <w:r w:rsidR="00A91F49" w:rsidRPr="00EC42AC">
        <w:t>Didático</w:t>
      </w:r>
      <w:proofErr w:type="spellEnd"/>
      <w:r w:rsidR="00A91F49" w:rsidRPr="00EC42AC">
        <w:t xml:space="preserve"> </w:t>
      </w:r>
      <w:r w:rsidR="00A91F49">
        <w:t>–</w:t>
      </w:r>
      <w:r w:rsidR="00A91F49" w:rsidRPr="00EC42AC">
        <w:t xml:space="preserve"> PNLD</w:t>
      </w:r>
      <w:r w:rsidR="00A91F49">
        <w:t>,</w:t>
      </w:r>
      <w:r w:rsidRPr="00EC42AC">
        <w:rPr>
          <w:lang w:val="pt-BR"/>
        </w:rPr>
        <w:t xml:space="preserve"> os autores prometem</w:t>
      </w:r>
      <w:r w:rsidR="00A91F49">
        <w:rPr>
          <w:lang w:val="pt-BR"/>
        </w:rPr>
        <w:t xml:space="preserve"> </w:t>
      </w:r>
      <w:r w:rsidRPr="00EC42AC">
        <w:rPr>
          <w:lang w:val="pt-BR"/>
        </w:rPr>
        <w:t>também o cumprimento desta vertente</w:t>
      </w:r>
      <w:r w:rsidR="00A91F49">
        <w:rPr>
          <w:lang w:val="pt-BR"/>
        </w:rPr>
        <w:t>, o que não é devidamente cumprido, pois o ensino de literatura é posto em descredito no manual analisado.</w:t>
      </w:r>
    </w:p>
    <w:p w14:paraId="6DAF7419" w14:textId="3D2F9DFF" w:rsidR="007542E6" w:rsidRPr="00EC42AC" w:rsidRDefault="007542E6" w:rsidP="007542E6">
      <w:pPr>
        <w:pStyle w:val="TxBrc10"/>
        <w:tabs>
          <w:tab w:val="left" w:pos="0"/>
        </w:tabs>
        <w:suppressAutoHyphens w:val="0"/>
        <w:autoSpaceDN w:val="0"/>
        <w:adjustRightInd w:val="0"/>
        <w:spacing w:line="360" w:lineRule="auto"/>
        <w:jc w:val="both"/>
        <w:outlineLvl w:val="2"/>
        <w:rPr>
          <w:lang w:val="pt-BR"/>
        </w:rPr>
      </w:pPr>
      <w:r w:rsidRPr="00EC42AC">
        <w:rPr>
          <w:lang w:val="pt-BR"/>
        </w:rPr>
        <w:tab/>
      </w:r>
      <w:r w:rsidR="00A91F49" w:rsidRPr="00EC42AC">
        <w:rPr>
          <w:lang w:val="pt-BR"/>
        </w:rPr>
        <w:t>De fato,</w:t>
      </w:r>
      <w:r w:rsidR="00A91F49">
        <w:rPr>
          <w:lang w:val="pt-BR"/>
        </w:rPr>
        <w:t xml:space="preserve"> </w:t>
      </w:r>
      <w:r w:rsidRPr="00EC42AC">
        <w:rPr>
          <w:lang w:val="pt-BR"/>
        </w:rPr>
        <w:t>a tríade é explorada no manua</w:t>
      </w:r>
      <w:r w:rsidR="00A91F49">
        <w:rPr>
          <w:lang w:val="pt-BR"/>
        </w:rPr>
        <w:t>l</w:t>
      </w:r>
      <w:r w:rsidRPr="00EC42AC">
        <w:rPr>
          <w:lang w:val="pt-BR"/>
        </w:rPr>
        <w:t xml:space="preserve">, entretanto, de maneira altamente desproporcional, pois a literatura é pouco explorada em relação </w:t>
      </w:r>
      <w:r w:rsidR="00A91F49">
        <w:rPr>
          <w:lang w:val="pt-BR"/>
        </w:rPr>
        <w:t>a</w:t>
      </w:r>
      <w:r w:rsidRPr="00EC42AC">
        <w:rPr>
          <w:lang w:val="pt-BR"/>
        </w:rPr>
        <w:t xml:space="preserve">os demais </w:t>
      </w:r>
      <w:proofErr w:type="spellStart"/>
      <w:r w:rsidRPr="00EC42AC">
        <w:rPr>
          <w:lang w:val="pt-BR"/>
        </w:rPr>
        <w:t>conteúdos</w:t>
      </w:r>
      <w:proofErr w:type="spellEnd"/>
      <w:r w:rsidRPr="00EC42AC">
        <w:rPr>
          <w:lang w:val="pt-BR"/>
        </w:rPr>
        <w:t>.</w:t>
      </w:r>
      <w:r w:rsidR="00DE3409" w:rsidRPr="00EC42AC">
        <w:rPr>
          <w:lang w:val="pt-BR"/>
        </w:rPr>
        <w:t xml:space="preserve"> </w:t>
      </w:r>
      <w:r w:rsidRPr="00EC42AC">
        <w:rPr>
          <w:lang w:val="pt-BR"/>
        </w:rPr>
        <w:t>Ainda</w:t>
      </w:r>
      <w:r w:rsidR="00DE3409" w:rsidRPr="00EC42AC">
        <w:t xml:space="preserve"> </w:t>
      </w:r>
      <w:r w:rsidRPr="00EC42AC">
        <w:rPr>
          <w:lang w:val="pt-BR"/>
        </w:rPr>
        <w:t>referente às orientações disponibilizadas pelas entidades pautadas para balizar o ensino público, é válido salientar que os manuais identificados para o desenvolvimento des</w:t>
      </w:r>
      <w:r w:rsidR="00A91F49">
        <w:rPr>
          <w:lang w:val="pt-BR"/>
        </w:rPr>
        <w:t>s</w:t>
      </w:r>
      <w:r w:rsidRPr="00EC42AC">
        <w:rPr>
          <w:lang w:val="pt-BR"/>
        </w:rPr>
        <w:t>a pesquisa que foram adotados nas escolas municipais da cidade de Açailândia-MA,</w:t>
      </w:r>
      <w:r w:rsidR="00A91F49">
        <w:rPr>
          <w:lang w:val="pt-BR"/>
        </w:rPr>
        <w:t xml:space="preserve"> antes da escola do </w:t>
      </w:r>
      <w:r w:rsidR="00A91F49" w:rsidRPr="00A91F49">
        <w:rPr>
          <w:i/>
          <w:iCs/>
          <w:lang w:val="pt-BR"/>
        </w:rPr>
        <w:t>corpus</w:t>
      </w:r>
      <w:r w:rsidR="00A91F49">
        <w:rPr>
          <w:lang w:val="pt-BR"/>
        </w:rPr>
        <w:t>,</w:t>
      </w:r>
      <w:r w:rsidRPr="00EC42AC">
        <w:rPr>
          <w:lang w:val="pt-BR"/>
        </w:rPr>
        <w:t xml:space="preserve"> quando analisados, previamente, junto a professores que trabalharam com os mesmos em anos anteriores, todos são passivos de um ponto negativo comum: o distanciamento dos conteúdos com a realidade local dos alunos. </w:t>
      </w:r>
    </w:p>
    <w:p w14:paraId="7F05D63E" w14:textId="32A6F181" w:rsidR="007542E6" w:rsidRPr="00EC42AC" w:rsidRDefault="007542E6" w:rsidP="007542E6">
      <w:pPr>
        <w:pStyle w:val="TxBrc10"/>
        <w:tabs>
          <w:tab w:val="left" w:pos="0"/>
        </w:tabs>
        <w:suppressAutoHyphens w:val="0"/>
        <w:autoSpaceDN w:val="0"/>
        <w:adjustRightInd w:val="0"/>
        <w:spacing w:line="360" w:lineRule="auto"/>
        <w:jc w:val="both"/>
        <w:outlineLvl w:val="2"/>
        <w:rPr>
          <w:lang w:val="pt-BR"/>
        </w:rPr>
      </w:pPr>
      <w:r w:rsidRPr="00EC42AC">
        <w:rPr>
          <w:lang w:val="pt-BR"/>
        </w:rPr>
        <w:tab/>
      </w:r>
      <w:r w:rsidR="00A91F49">
        <w:rPr>
          <w:lang w:val="pt-BR"/>
        </w:rPr>
        <w:t>Q</w:t>
      </w:r>
      <w:r w:rsidRPr="00EC42AC">
        <w:rPr>
          <w:lang w:val="pt-BR"/>
        </w:rPr>
        <w:t xml:space="preserve">uando consultado, o manual </w:t>
      </w:r>
      <w:r w:rsidRPr="00A91F49">
        <w:rPr>
          <w:i/>
          <w:iCs/>
          <w:lang w:val="pt-BR"/>
        </w:rPr>
        <w:t>Português Linguage</w:t>
      </w:r>
      <w:r w:rsidR="00A91F49" w:rsidRPr="00A91F49">
        <w:rPr>
          <w:i/>
          <w:iCs/>
          <w:lang w:val="pt-BR"/>
        </w:rPr>
        <w:t>ns</w:t>
      </w:r>
      <w:r w:rsidR="00A91F49">
        <w:rPr>
          <w:lang w:val="pt-BR"/>
        </w:rPr>
        <w:t xml:space="preserve"> (2015)</w:t>
      </w:r>
      <w:r w:rsidRPr="00EC42AC">
        <w:rPr>
          <w:lang w:val="pt-BR"/>
        </w:rPr>
        <w:t xml:space="preserve"> recebe</w:t>
      </w:r>
      <w:r w:rsidR="00A91F49">
        <w:rPr>
          <w:lang w:val="pt-BR"/>
        </w:rPr>
        <w:t xml:space="preserve"> </w:t>
      </w:r>
      <w:r w:rsidRPr="00EC42AC">
        <w:rPr>
          <w:lang w:val="pt-BR"/>
        </w:rPr>
        <w:t xml:space="preserve">a mesma crítica. Sobre esta ocorrência, na ficha de avaliação pós-adesão do manual disponibilizado pelo Guia </w:t>
      </w:r>
      <w:r w:rsidRPr="00EC42AC">
        <w:rPr>
          <w:lang w:val="pt-BR"/>
        </w:rPr>
        <w:lastRenderedPageBreak/>
        <w:t xml:space="preserve">Digital do </w:t>
      </w:r>
      <w:proofErr w:type="spellStart"/>
      <w:r w:rsidR="00A91F49" w:rsidRPr="00EC42AC">
        <w:t>Programa</w:t>
      </w:r>
      <w:proofErr w:type="spellEnd"/>
      <w:r w:rsidR="00A91F49" w:rsidRPr="00EC42AC">
        <w:t xml:space="preserve"> Nacional do </w:t>
      </w:r>
      <w:proofErr w:type="spellStart"/>
      <w:r w:rsidR="00A91F49" w:rsidRPr="00EC42AC">
        <w:t>Livro</w:t>
      </w:r>
      <w:proofErr w:type="spellEnd"/>
      <w:r w:rsidR="00A91F49" w:rsidRPr="00EC42AC">
        <w:t xml:space="preserve"> </w:t>
      </w:r>
      <w:proofErr w:type="spellStart"/>
      <w:r w:rsidR="00A91F49" w:rsidRPr="00EC42AC">
        <w:t>Didático</w:t>
      </w:r>
      <w:proofErr w:type="spellEnd"/>
      <w:r w:rsidR="00A91F49" w:rsidRPr="00EC42AC">
        <w:t xml:space="preserve"> </w:t>
      </w:r>
      <w:r w:rsidR="00A91F49">
        <w:t>–</w:t>
      </w:r>
      <w:r w:rsidR="00A91F49" w:rsidRPr="00EC42AC">
        <w:t xml:space="preserve"> PNLD</w:t>
      </w:r>
      <w:r w:rsidRPr="00EC42AC">
        <w:rPr>
          <w:lang w:val="pt-BR"/>
        </w:rPr>
        <w:t>, é levantada a referida questão, considerando que, até mesmo as indicações literárias que estão expostas no final de cada unidade do manual analisado não compactuam com a realidade dos indivíduos de maneira geral.</w:t>
      </w:r>
      <w:r w:rsidR="00A91F49">
        <w:rPr>
          <w:lang w:val="pt-BR"/>
        </w:rPr>
        <w:t xml:space="preserve"> </w:t>
      </w:r>
      <w:r w:rsidRPr="00EC42AC">
        <w:rPr>
          <w:lang w:val="pt-BR"/>
        </w:rPr>
        <w:t xml:space="preserve">Além do mais, é mister ressaltar que nem mesmo na biblioteca central do município de Açailândia-MA são encontradas as obras paradidáticas indicadas pelos autores, o que leva a denunciar o descuido do município com a literatura que é, parcialmente, ofertada ao público das escolas municipais do </w:t>
      </w:r>
      <w:r w:rsidR="005D1441" w:rsidRPr="00EC42AC">
        <w:rPr>
          <w:lang w:val="pt-BR"/>
        </w:rPr>
        <w:t xml:space="preserve">campo </w:t>
      </w:r>
      <w:r w:rsidRPr="00EC42AC">
        <w:rPr>
          <w:lang w:val="pt-BR"/>
        </w:rPr>
        <w:t>pesquisado.</w:t>
      </w:r>
    </w:p>
    <w:p w14:paraId="5C717A81" w14:textId="3CC17237" w:rsidR="007542E6" w:rsidRPr="00EC42AC" w:rsidRDefault="007542E6" w:rsidP="007542E6">
      <w:pPr>
        <w:pStyle w:val="TxBrc10"/>
        <w:tabs>
          <w:tab w:val="left" w:pos="0"/>
        </w:tabs>
        <w:suppressAutoHyphens w:val="0"/>
        <w:autoSpaceDN w:val="0"/>
        <w:adjustRightInd w:val="0"/>
        <w:spacing w:line="360" w:lineRule="auto"/>
        <w:jc w:val="both"/>
        <w:outlineLvl w:val="2"/>
        <w:rPr>
          <w:lang w:val="pt-BR"/>
        </w:rPr>
      </w:pPr>
      <w:r w:rsidRPr="00EC42AC">
        <w:rPr>
          <w:lang w:val="pt-BR"/>
        </w:rPr>
        <w:tab/>
        <w:t>Assim, o manual analisado é, segundo a técnica de assuntos educacionais de língua portuguesa do município de Açailândia-MA, a obra mais completa e bem elaborada das que foram levadas à reunião de votação de adesão ao livro didático e, por isso, tornou-se apta a ser distribuída nas públicas do município.</w:t>
      </w:r>
      <w:r w:rsidR="00A91F49">
        <w:rPr>
          <w:lang w:val="pt-BR"/>
        </w:rPr>
        <w:t xml:space="preserve"> No en</w:t>
      </w:r>
      <w:r w:rsidRPr="00EC42AC">
        <w:rPr>
          <w:lang w:val="pt-BR"/>
        </w:rPr>
        <w:t>tanto, a afirmação não se perpetuou sobre os conceitos dos professores e alunos que lidam ou lidaram com a referida obra, haja vista que diz respeito a um manual reutilizável, pois, alegam que a obra trata de assuntos acima do nível de conhecimento que o</w:t>
      </w:r>
      <w:r w:rsidR="0014477A" w:rsidRPr="00EC42AC">
        <w:rPr>
          <w:lang w:val="pt-BR"/>
        </w:rPr>
        <w:t>s</w:t>
      </w:r>
      <w:r w:rsidRPr="00EC42AC">
        <w:rPr>
          <w:lang w:val="pt-BR"/>
        </w:rPr>
        <w:t xml:space="preserve"> alunos possuem</w:t>
      </w:r>
      <w:r w:rsidR="0016572B">
        <w:rPr>
          <w:lang w:val="pt-BR"/>
        </w:rPr>
        <w:t>.</w:t>
      </w:r>
      <w:r w:rsidRPr="00EC42AC">
        <w:rPr>
          <w:lang w:val="pt-BR"/>
        </w:rPr>
        <w:t xml:space="preserve">  </w:t>
      </w:r>
    </w:p>
    <w:p w14:paraId="08759430" w14:textId="772DF8F1" w:rsidR="00B63884" w:rsidRDefault="007542E6" w:rsidP="007542E6">
      <w:pPr>
        <w:pStyle w:val="TxBrc10"/>
        <w:tabs>
          <w:tab w:val="left" w:pos="0"/>
        </w:tabs>
        <w:suppressAutoHyphens w:val="0"/>
        <w:autoSpaceDN w:val="0"/>
        <w:adjustRightInd w:val="0"/>
        <w:spacing w:line="360" w:lineRule="auto"/>
        <w:jc w:val="both"/>
        <w:outlineLvl w:val="2"/>
        <w:rPr>
          <w:lang w:val="pt-BR"/>
        </w:rPr>
      </w:pPr>
      <w:r w:rsidRPr="00EC42AC">
        <w:rPr>
          <w:lang w:val="pt-BR"/>
        </w:rPr>
        <w:tab/>
        <w:t xml:space="preserve">Desse modo, quanto aos discursos dos gramáticos nos manuais didáticos de ensino de Língua Portuguesa, é possível identificar concordância parcial entre o </w:t>
      </w:r>
      <w:r w:rsidRPr="00EC42AC">
        <w:rPr>
          <w:i/>
          <w:lang w:val="pt-BR"/>
        </w:rPr>
        <w:t xml:space="preserve">corpus </w:t>
      </w:r>
      <w:r w:rsidRPr="00EC42AC">
        <w:rPr>
          <w:lang w:val="pt-BR"/>
        </w:rPr>
        <w:t>e as leis educacionais; Lei de Diretrizes e Base da Educação Nacional e Parâmetros Curriculares Nacionais; contudo, o presente manual didático não corresponde à realidade dos alunos e professores do município de Açailândia-MA</w:t>
      </w:r>
      <w:r w:rsidR="0016572B">
        <w:rPr>
          <w:lang w:val="pt-BR"/>
        </w:rPr>
        <w:t xml:space="preserve">, sendo essa a principal discordância presente no manual. </w:t>
      </w:r>
      <w:r w:rsidRPr="00EC42AC">
        <w:rPr>
          <w:lang w:val="pt-BR"/>
        </w:rPr>
        <w:t xml:space="preserve">Além disso, </w:t>
      </w:r>
      <w:r w:rsidR="0016572B">
        <w:rPr>
          <w:lang w:val="pt-BR"/>
        </w:rPr>
        <w:t xml:space="preserve">a obra </w:t>
      </w:r>
      <w:r w:rsidRPr="00EC42AC">
        <w:rPr>
          <w:lang w:val="pt-BR"/>
        </w:rPr>
        <w:t>apresenta também</w:t>
      </w:r>
      <w:r w:rsidR="0016572B">
        <w:rPr>
          <w:lang w:val="pt-BR"/>
        </w:rPr>
        <w:t xml:space="preserve"> </w:t>
      </w:r>
      <w:r w:rsidRPr="00EC42AC">
        <w:rPr>
          <w:lang w:val="pt-BR"/>
        </w:rPr>
        <w:t xml:space="preserve">discordância no discurso dos próprios autores, especificamente na carta de apresentação, </w:t>
      </w:r>
      <w:r w:rsidR="0016572B">
        <w:rPr>
          <w:lang w:val="pt-BR"/>
        </w:rPr>
        <w:t xml:space="preserve">pois prometem aquilo que não conseguiram cumprir no interior do manual. </w:t>
      </w:r>
    </w:p>
    <w:p w14:paraId="56037FC2" w14:textId="77777777" w:rsidR="0016572B" w:rsidRPr="00EC42AC" w:rsidRDefault="0016572B" w:rsidP="007542E6">
      <w:pPr>
        <w:pStyle w:val="TxBrc10"/>
        <w:tabs>
          <w:tab w:val="left" w:pos="0"/>
        </w:tabs>
        <w:suppressAutoHyphens w:val="0"/>
        <w:autoSpaceDN w:val="0"/>
        <w:adjustRightInd w:val="0"/>
        <w:spacing w:line="360" w:lineRule="auto"/>
        <w:jc w:val="both"/>
        <w:outlineLvl w:val="2"/>
        <w:rPr>
          <w:lang w:val="pt-BR"/>
        </w:rPr>
      </w:pPr>
    </w:p>
    <w:p w14:paraId="43EB09C6" w14:textId="77777777" w:rsidR="00DB4778" w:rsidRPr="00EC42AC" w:rsidRDefault="00DB4778" w:rsidP="007542E6">
      <w:pPr>
        <w:pStyle w:val="TxBrc10"/>
        <w:tabs>
          <w:tab w:val="left" w:pos="0"/>
        </w:tabs>
        <w:suppressAutoHyphens w:val="0"/>
        <w:autoSpaceDN w:val="0"/>
        <w:adjustRightInd w:val="0"/>
        <w:spacing w:line="360" w:lineRule="auto"/>
        <w:jc w:val="both"/>
        <w:outlineLvl w:val="2"/>
        <w:rPr>
          <w:lang w:val="pt-BR"/>
        </w:rPr>
      </w:pPr>
      <w:r w:rsidRPr="00EC42AC">
        <w:rPr>
          <w:b/>
          <w:sz w:val="20"/>
          <w:lang w:val="pt-BR"/>
        </w:rPr>
        <w:t xml:space="preserve">REFERÊNCIAS </w:t>
      </w:r>
    </w:p>
    <w:p w14:paraId="2AE2D3D6" w14:textId="77777777" w:rsidR="00DB4778" w:rsidRPr="00EC42AC" w:rsidRDefault="00DB4778" w:rsidP="007542E6">
      <w:pPr>
        <w:pStyle w:val="TxBrc10"/>
        <w:tabs>
          <w:tab w:val="left" w:pos="0"/>
        </w:tabs>
        <w:suppressAutoHyphens w:val="0"/>
        <w:autoSpaceDN w:val="0"/>
        <w:adjustRightInd w:val="0"/>
        <w:spacing w:line="360" w:lineRule="auto"/>
        <w:jc w:val="both"/>
        <w:outlineLvl w:val="2"/>
        <w:rPr>
          <w:sz w:val="20"/>
          <w:lang w:val="pt-BR"/>
        </w:rPr>
      </w:pPr>
    </w:p>
    <w:p w14:paraId="5AE58997" w14:textId="07A86CAE" w:rsidR="00DB4778" w:rsidRDefault="00DB4778" w:rsidP="005D1441">
      <w:pPr>
        <w:pStyle w:val="TxBrc10"/>
        <w:tabs>
          <w:tab w:val="left" w:pos="0"/>
        </w:tabs>
        <w:suppressAutoHyphens w:val="0"/>
        <w:autoSpaceDN w:val="0"/>
        <w:adjustRightInd w:val="0"/>
        <w:spacing w:line="240" w:lineRule="auto"/>
        <w:jc w:val="left"/>
        <w:outlineLvl w:val="2"/>
        <w:rPr>
          <w:lang w:val="pt-BR"/>
        </w:rPr>
      </w:pPr>
      <w:r w:rsidRPr="00EC42AC">
        <w:rPr>
          <w:lang w:val="pt-BR"/>
        </w:rPr>
        <w:t xml:space="preserve">BAKHTIN, M. </w:t>
      </w:r>
      <w:r w:rsidRPr="00EC42AC">
        <w:rPr>
          <w:b/>
          <w:lang w:val="pt-BR"/>
        </w:rPr>
        <w:t>Estética de criação verbal</w:t>
      </w:r>
      <w:r w:rsidRPr="00EC42AC">
        <w:rPr>
          <w:lang w:val="pt-BR"/>
        </w:rPr>
        <w:t>. 4ed. São Paulo: Martins Fontes, 2003.</w:t>
      </w:r>
    </w:p>
    <w:p w14:paraId="635DF2BA" w14:textId="77777777" w:rsidR="00940658" w:rsidRPr="00EC42AC" w:rsidRDefault="00940658" w:rsidP="005D1441">
      <w:pPr>
        <w:pStyle w:val="TxBrc10"/>
        <w:tabs>
          <w:tab w:val="left" w:pos="0"/>
        </w:tabs>
        <w:suppressAutoHyphens w:val="0"/>
        <w:autoSpaceDN w:val="0"/>
        <w:adjustRightInd w:val="0"/>
        <w:spacing w:line="240" w:lineRule="auto"/>
        <w:jc w:val="left"/>
        <w:outlineLvl w:val="2"/>
        <w:rPr>
          <w:lang w:val="pt-BR"/>
        </w:rPr>
      </w:pPr>
    </w:p>
    <w:p w14:paraId="32DC3F52" w14:textId="071C04A4" w:rsidR="00DB4778" w:rsidRDefault="00DB4778" w:rsidP="005D1441">
      <w:pPr>
        <w:pStyle w:val="TxBrc10"/>
        <w:tabs>
          <w:tab w:val="left" w:pos="0"/>
        </w:tabs>
        <w:suppressAutoHyphens w:val="0"/>
        <w:autoSpaceDN w:val="0"/>
        <w:adjustRightInd w:val="0"/>
        <w:spacing w:line="240" w:lineRule="auto"/>
        <w:jc w:val="left"/>
        <w:outlineLvl w:val="2"/>
        <w:rPr>
          <w:lang w:val="pt-BR"/>
        </w:rPr>
      </w:pPr>
      <w:r w:rsidRPr="00EC42AC">
        <w:rPr>
          <w:lang w:val="pt-BR"/>
        </w:rPr>
        <w:t xml:space="preserve">BRASIL, </w:t>
      </w:r>
      <w:r w:rsidRPr="00EC42AC">
        <w:rPr>
          <w:b/>
          <w:lang w:val="pt-BR"/>
        </w:rPr>
        <w:t>Escolha do livro didático</w:t>
      </w:r>
      <w:r w:rsidRPr="00EC42AC">
        <w:rPr>
          <w:lang w:val="pt-BR"/>
        </w:rPr>
        <w:t>, 2010. Disponível em: &lt;http://portal.mec.gov.br/pnld/indexphpoptioncomcontentaviewarticleaidindexphpoptioncomcontentaviewarticleaid13658</w:t>
      </w:r>
      <w:r w:rsidRPr="00EC42AC">
        <w:rPr>
          <w:rStyle w:val="Hyperlink"/>
          <w:color w:val="000000"/>
          <w:lang w:val="pt-BR"/>
        </w:rPr>
        <w:t>&gt;</w:t>
      </w:r>
      <w:r w:rsidRPr="00EC42AC">
        <w:rPr>
          <w:lang w:val="pt-BR"/>
        </w:rPr>
        <w:t xml:space="preserve">. Acesso em: 30 jan. 2018. </w:t>
      </w:r>
    </w:p>
    <w:p w14:paraId="65B263B8" w14:textId="77777777" w:rsidR="00940658" w:rsidRPr="00EC42AC" w:rsidRDefault="00940658" w:rsidP="005D1441">
      <w:pPr>
        <w:pStyle w:val="TxBrc10"/>
        <w:tabs>
          <w:tab w:val="left" w:pos="0"/>
        </w:tabs>
        <w:suppressAutoHyphens w:val="0"/>
        <w:autoSpaceDN w:val="0"/>
        <w:adjustRightInd w:val="0"/>
        <w:spacing w:line="240" w:lineRule="auto"/>
        <w:jc w:val="left"/>
        <w:outlineLvl w:val="2"/>
        <w:rPr>
          <w:lang w:val="pt-BR"/>
        </w:rPr>
      </w:pPr>
    </w:p>
    <w:p w14:paraId="467601FC" w14:textId="2635A728" w:rsidR="00DB4778" w:rsidRDefault="00DB4778" w:rsidP="005D1441">
      <w:pPr>
        <w:pStyle w:val="TxBrc10"/>
        <w:tabs>
          <w:tab w:val="left" w:pos="0"/>
        </w:tabs>
        <w:suppressAutoHyphens w:val="0"/>
        <w:autoSpaceDN w:val="0"/>
        <w:adjustRightInd w:val="0"/>
        <w:spacing w:line="240" w:lineRule="auto"/>
        <w:jc w:val="left"/>
        <w:outlineLvl w:val="2"/>
        <w:rPr>
          <w:color w:val="000000"/>
        </w:rPr>
      </w:pPr>
      <w:r w:rsidRPr="00EC42AC">
        <w:t>__________.</w:t>
      </w:r>
      <w:r w:rsidRPr="00EC42AC">
        <w:rPr>
          <w:color w:val="000000"/>
        </w:rPr>
        <w:t xml:space="preserve"> </w:t>
      </w:r>
      <w:proofErr w:type="spellStart"/>
      <w:r w:rsidRPr="00EC42AC">
        <w:rPr>
          <w:color w:val="000000"/>
        </w:rPr>
        <w:t>Parâmetros</w:t>
      </w:r>
      <w:proofErr w:type="spellEnd"/>
      <w:r w:rsidRPr="00EC42AC">
        <w:rPr>
          <w:color w:val="000000"/>
        </w:rPr>
        <w:t xml:space="preserve"> </w:t>
      </w:r>
      <w:proofErr w:type="spellStart"/>
      <w:r w:rsidRPr="00EC42AC">
        <w:rPr>
          <w:color w:val="000000"/>
        </w:rPr>
        <w:t>Curriculares</w:t>
      </w:r>
      <w:proofErr w:type="spellEnd"/>
      <w:r w:rsidRPr="00EC42AC">
        <w:rPr>
          <w:color w:val="000000"/>
        </w:rPr>
        <w:t xml:space="preserve"> </w:t>
      </w:r>
      <w:proofErr w:type="spellStart"/>
      <w:r w:rsidRPr="00EC42AC">
        <w:rPr>
          <w:color w:val="000000"/>
        </w:rPr>
        <w:t>Nacionais</w:t>
      </w:r>
      <w:proofErr w:type="spellEnd"/>
      <w:r w:rsidRPr="00EC42AC">
        <w:rPr>
          <w:color w:val="000000"/>
        </w:rPr>
        <w:t>. </w:t>
      </w:r>
      <w:proofErr w:type="spellStart"/>
      <w:r w:rsidRPr="00EC42AC">
        <w:rPr>
          <w:rStyle w:val="Forte"/>
          <w:color w:val="000000"/>
        </w:rPr>
        <w:t>Língua</w:t>
      </w:r>
      <w:proofErr w:type="spellEnd"/>
      <w:r w:rsidRPr="00EC42AC">
        <w:rPr>
          <w:rStyle w:val="Forte"/>
          <w:color w:val="000000"/>
        </w:rPr>
        <w:t xml:space="preserve"> Portuguesa.</w:t>
      </w:r>
      <w:r w:rsidRPr="00EC42AC">
        <w:rPr>
          <w:color w:val="000000"/>
        </w:rPr>
        <w:t> MEC/SEF. Brasília. 1998.</w:t>
      </w:r>
    </w:p>
    <w:p w14:paraId="735A7E59" w14:textId="77777777" w:rsidR="00940658" w:rsidRPr="00EC42AC" w:rsidRDefault="00940658" w:rsidP="005D1441">
      <w:pPr>
        <w:pStyle w:val="TxBrc10"/>
        <w:tabs>
          <w:tab w:val="left" w:pos="0"/>
        </w:tabs>
        <w:suppressAutoHyphens w:val="0"/>
        <w:autoSpaceDN w:val="0"/>
        <w:adjustRightInd w:val="0"/>
        <w:spacing w:line="240" w:lineRule="auto"/>
        <w:jc w:val="left"/>
        <w:outlineLvl w:val="2"/>
        <w:rPr>
          <w:color w:val="000000"/>
        </w:rPr>
      </w:pPr>
    </w:p>
    <w:p w14:paraId="3836E82E" w14:textId="71AE0DD8" w:rsidR="00DB4778" w:rsidRDefault="00DB4778" w:rsidP="005D1441">
      <w:pPr>
        <w:pStyle w:val="TxBrc10"/>
        <w:tabs>
          <w:tab w:val="left" w:pos="0"/>
        </w:tabs>
        <w:suppressAutoHyphens w:val="0"/>
        <w:autoSpaceDN w:val="0"/>
        <w:adjustRightInd w:val="0"/>
        <w:spacing w:line="240" w:lineRule="auto"/>
        <w:jc w:val="left"/>
        <w:outlineLvl w:val="2"/>
        <w:rPr>
          <w:color w:val="000000"/>
        </w:rPr>
      </w:pPr>
      <w:r w:rsidRPr="00EC42AC">
        <w:t>__________.</w:t>
      </w:r>
      <w:r w:rsidRPr="00EC42AC">
        <w:rPr>
          <w:color w:val="000000"/>
        </w:rPr>
        <w:t xml:space="preserve"> </w:t>
      </w:r>
      <w:proofErr w:type="spellStart"/>
      <w:r w:rsidRPr="00EC42AC">
        <w:rPr>
          <w:b/>
          <w:color w:val="000000"/>
        </w:rPr>
        <w:t>Guia</w:t>
      </w:r>
      <w:proofErr w:type="spellEnd"/>
      <w:r w:rsidRPr="00EC42AC">
        <w:rPr>
          <w:b/>
          <w:color w:val="000000"/>
        </w:rPr>
        <w:t xml:space="preserve"> Digital PNLD</w:t>
      </w:r>
      <w:r w:rsidR="005D1441" w:rsidRPr="00EC42AC">
        <w:rPr>
          <w:color w:val="000000"/>
        </w:rPr>
        <w:t>. 2017.</w:t>
      </w:r>
      <w:r w:rsidRPr="00EC42AC">
        <w:rPr>
          <w:color w:val="000000"/>
        </w:rPr>
        <w:t xml:space="preserve"> </w:t>
      </w:r>
      <w:proofErr w:type="spellStart"/>
      <w:r w:rsidRPr="00EC42AC">
        <w:rPr>
          <w:color w:val="000000"/>
        </w:rPr>
        <w:t>Disponível</w:t>
      </w:r>
      <w:proofErr w:type="spellEnd"/>
      <w:r w:rsidRPr="00EC42AC">
        <w:rPr>
          <w:color w:val="000000"/>
        </w:rPr>
        <w:t xml:space="preserve"> </w:t>
      </w:r>
      <w:proofErr w:type="spellStart"/>
      <w:r w:rsidRPr="00EC42AC">
        <w:rPr>
          <w:color w:val="000000"/>
        </w:rPr>
        <w:t>em</w:t>
      </w:r>
      <w:proofErr w:type="spellEnd"/>
      <w:r w:rsidRPr="00EC42AC">
        <w:rPr>
          <w:color w:val="000000"/>
        </w:rPr>
        <w:t xml:space="preserve">: &lt;http://www.fnde.gov.br/pnld-2017/&gt;. </w:t>
      </w:r>
      <w:proofErr w:type="spellStart"/>
      <w:r w:rsidRPr="00EC42AC">
        <w:rPr>
          <w:color w:val="000000"/>
        </w:rPr>
        <w:t>Acesso</w:t>
      </w:r>
      <w:proofErr w:type="spellEnd"/>
      <w:r w:rsidRPr="00EC42AC">
        <w:rPr>
          <w:color w:val="000000"/>
        </w:rPr>
        <w:t xml:space="preserve"> </w:t>
      </w:r>
      <w:proofErr w:type="spellStart"/>
      <w:r w:rsidRPr="00EC42AC">
        <w:rPr>
          <w:color w:val="000000"/>
        </w:rPr>
        <w:t>em</w:t>
      </w:r>
      <w:proofErr w:type="spellEnd"/>
      <w:r w:rsidRPr="00EC42AC">
        <w:rPr>
          <w:color w:val="000000"/>
        </w:rPr>
        <w:t xml:space="preserve">: 20 jun. 2018. </w:t>
      </w:r>
    </w:p>
    <w:p w14:paraId="3D561EDD" w14:textId="77777777" w:rsidR="00940658" w:rsidRPr="00EC42AC" w:rsidRDefault="00940658" w:rsidP="005D1441">
      <w:pPr>
        <w:pStyle w:val="TxBrc10"/>
        <w:tabs>
          <w:tab w:val="left" w:pos="0"/>
        </w:tabs>
        <w:suppressAutoHyphens w:val="0"/>
        <w:autoSpaceDN w:val="0"/>
        <w:adjustRightInd w:val="0"/>
        <w:spacing w:line="240" w:lineRule="auto"/>
        <w:jc w:val="left"/>
        <w:outlineLvl w:val="2"/>
        <w:rPr>
          <w:color w:val="000000"/>
        </w:rPr>
      </w:pPr>
    </w:p>
    <w:p w14:paraId="2D75F910" w14:textId="2BEAE6D1" w:rsidR="00DB4778" w:rsidRDefault="00DB4778" w:rsidP="005D1441">
      <w:pPr>
        <w:pStyle w:val="TxBrc10"/>
        <w:tabs>
          <w:tab w:val="left" w:pos="0"/>
        </w:tabs>
        <w:suppressAutoHyphens w:val="0"/>
        <w:autoSpaceDN w:val="0"/>
        <w:adjustRightInd w:val="0"/>
        <w:spacing w:line="240" w:lineRule="auto"/>
        <w:jc w:val="left"/>
        <w:outlineLvl w:val="2"/>
      </w:pPr>
      <w:r w:rsidRPr="00EC42AC">
        <w:rPr>
          <w:lang w:val="pt-BR"/>
        </w:rPr>
        <w:t xml:space="preserve">__________. </w:t>
      </w:r>
      <w:proofErr w:type="spellStart"/>
      <w:r w:rsidRPr="00EC42AC">
        <w:rPr>
          <w:b/>
        </w:rPr>
        <w:t>Edital</w:t>
      </w:r>
      <w:proofErr w:type="spellEnd"/>
      <w:r w:rsidRPr="00EC42AC">
        <w:rPr>
          <w:b/>
        </w:rPr>
        <w:t xml:space="preserve"> de </w:t>
      </w:r>
      <w:proofErr w:type="spellStart"/>
      <w:r w:rsidRPr="00EC42AC">
        <w:rPr>
          <w:b/>
        </w:rPr>
        <w:t>convocação</w:t>
      </w:r>
      <w:proofErr w:type="spellEnd"/>
      <w:r w:rsidRPr="00EC42AC">
        <w:rPr>
          <w:b/>
        </w:rPr>
        <w:t xml:space="preserve"> 01/2017 – CGPLI. </w:t>
      </w:r>
      <w:r w:rsidRPr="00EC42AC">
        <w:t xml:space="preserve">2015. </w:t>
      </w:r>
      <w:proofErr w:type="spellStart"/>
      <w:r w:rsidRPr="00EC42AC">
        <w:t>Disponível</w:t>
      </w:r>
      <w:proofErr w:type="spellEnd"/>
      <w:r w:rsidRPr="00EC42AC">
        <w:t xml:space="preserve"> </w:t>
      </w:r>
      <w:proofErr w:type="spellStart"/>
      <w:r w:rsidRPr="00EC42AC">
        <w:t>em</w:t>
      </w:r>
      <w:proofErr w:type="spellEnd"/>
      <w:r w:rsidRPr="00EC42AC">
        <w:t xml:space="preserve">: </w:t>
      </w:r>
      <w:r w:rsidRPr="00EC42AC">
        <w:lastRenderedPageBreak/>
        <w:t xml:space="preserve">&lt;http://portal.mec.gov.br/docman/agosto-2017-pdf/70041-edital-pnld-2019-pdf/file&gt;. </w:t>
      </w:r>
      <w:proofErr w:type="spellStart"/>
      <w:r w:rsidRPr="00EC42AC">
        <w:t>Acesso</w:t>
      </w:r>
      <w:proofErr w:type="spellEnd"/>
      <w:r w:rsidRPr="00EC42AC">
        <w:t xml:space="preserve"> </w:t>
      </w:r>
      <w:proofErr w:type="spellStart"/>
      <w:r w:rsidRPr="00EC42AC">
        <w:t>em</w:t>
      </w:r>
      <w:proofErr w:type="spellEnd"/>
      <w:r w:rsidRPr="00EC42AC">
        <w:t xml:space="preserve">: 18 Abr. 2018. </w:t>
      </w:r>
    </w:p>
    <w:p w14:paraId="6DA5B44B" w14:textId="77777777" w:rsidR="00940658" w:rsidRPr="00EC42AC" w:rsidRDefault="00940658" w:rsidP="005D1441">
      <w:pPr>
        <w:pStyle w:val="TxBrc10"/>
        <w:tabs>
          <w:tab w:val="left" w:pos="0"/>
        </w:tabs>
        <w:suppressAutoHyphens w:val="0"/>
        <w:autoSpaceDN w:val="0"/>
        <w:adjustRightInd w:val="0"/>
        <w:spacing w:line="240" w:lineRule="auto"/>
        <w:jc w:val="left"/>
        <w:outlineLvl w:val="2"/>
      </w:pPr>
    </w:p>
    <w:p w14:paraId="21E0B82D" w14:textId="09028F52" w:rsidR="00DB4778" w:rsidRDefault="00DB4778" w:rsidP="005D1441">
      <w:pPr>
        <w:pStyle w:val="SemEspaamento"/>
        <w:rPr>
          <w:rFonts w:ascii="Times New Roman" w:hAnsi="Times New Roman"/>
          <w:sz w:val="24"/>
          <w:szCs w:val="24"/>
        </w:rPr>
      </w:pPr>
      <w:r w:rsidRPr="00EC42AC">
        <w:rPr>
          <w:rFonts w:ascii="Times New Roman" w:hAnsi="Times New Roman"/>
          <w:sz w:val="24"/>
          <w:szCs w:val="24"/>
        </w:rPr>
        <w:t xml:space="preserve">__________. </w:t>
      </w:r>
      <w:r w:rsidRPr="00EC42AC">
        <w:rPr>
          <w:rFonts w:ascii="Times New Roman" w:hAnsi="Times New Roman"/>
          <w:b/>
          <w:sz w:val="24"/>
          <w:szCs w:val="24"/>
        </w:rPr>
        <w:t>Parâmetros Curriculares Nacionais</w:t>
      </w:r>
      <w:r w:rsidRPr="00EC42AC">
        <w:rPr>
          <w:rFonts w:ascii="Times New Roman" w:hAnsi="Times New Roman"/>
          <w:sz w:val="24"/>
          <w:szCs w:val="24"/>
        </w:rPr>
        <w:t>. 1997. Disponível em: &lt;https://cptstatic.s3.amazonaws.com/pdf/cpt/pcn/volume-02-lingua-portuguesa.pdf&gt;. Acesso em: 23 abril 2018.</w:t>
      </w:r>
    </w:p>
    <w:p w14:paraId="4240E9D2" w14:textId="77777777" w:rsidR="00940658" w:rsidRPr="00EC42AC" w:rsidRDefault="00940658" w:rsidP="005D1441">
      <w:pPr>
        <w:pStyle w:val="SemEspaamento"/>
        <w:rPr>
          <w:rFonts w:ascii="Times New Roman" w:hAnsi="Times New Roman"/>
          <w:sz w:val="24"/>
          <w:szCs w:val="24"/>
        </w:rPr>
      </w:pPr>
    </w:p>
    <w:p w14:paraId="45065643" w14:textId="4F56FD7F" w:rsidR="00DB4778" w:rsidRDefault="00DB4778" w:rsidP="005D1441">
      <w:pPr>
        <w:pStyle w:val="SemEspaamento"/>
        <w:rPr>
          <w:rFonts w:ascii="Times New Roman" w:hAnsi="Times New Roman"/>
          <w:color w:val="000000"/>
          <w:sz w:val="24"/>
          <w:szCs w:val="24"/>
          <w:shd w:val="clear" w:color="auto" w:fill="FFFFFF"/>
        </w:rPr>
      </w:pPr>
      <w:r w:rsidRPr="00EC42AC">
        <w:rPr>
          <w:rFonts w:ascii="Times New Roman" w:hAnsi="Times New Roman"/>
          <w:sz w:val="24"/>
          <w:szCs w:val="24"/>
        </w:rPr>
        <w:t>__________.</w:t>
      </w:r>
      <w:r w:rsidRPr="00EC42AC">
        <w:rPr>
          <w:rFonts w:ascii="Times New Roman" w:hAnsi="Times New Roman"/>
          <w:color w:val="000000"/>
          <w:sz w:val="24"/>
          <w:szCs w:val="24"/>
          <w:shd w:val="clear" w:color="auto" w:fill="FFFFFF"/>
        </w:rPr>
        <w:t> </w:t>
      </w:r>
      <w:r w:rsidRPr="00EC42AC">
        <w:rPr>
          <w:rFonts w:ascii="Times New Roman" w:hAnsi="Times New Roman"/>
          <w:b/>
          <w:iCs/>
          <w:color w:val="000000"/>
          <w:sz w:val="24"/>
          <w:szCs w:val="24"/>
          <w:shd w:val="clear" w:color="auto" w:fill="FFFFFF"/>
        </w:rPr>
        <w:t>Lei de Diretrizes e Bases da Educação Nacional</w:t>
      </w:r>
      <w:r w:rsidRPr="00EC42AC">
        <w:rPr>
          <w:rFonts w:ascii="Times New Roman" w:hAnsi="Times New Roman"/>
          <w:color w:val="000000"/>
          <w:sz w:val="24"/>
          <w:szCs w:val="24"/>
          <w:shd w:val="clear" w:color="auto" w:fill="FFFFFF"/>
        </w:rPr>
        <w:t>. Lei de nº 4.024, de 20 de dezembro de 1961.</w:t>
      </w:r>
    </w:p>
    <w:p w14:paraId="5747D3AB" w14:textId="77777777" w:rsidR="00940658" w:rsidRPr="00EC42AC" w:rsidRDefault="00940658" w:rsidP="005D1441">
      <w:pPr>
        <w:pStyle w:val="SemEspaamento"/>
        <w:rPr>
          <w:rFonts w:ascii="Times New Roman" w:hAnsi="Times New Roman"/>
          <w:color w:val="000000"/>
          <w:sz w:val="24"/>
          <w:szCs w:val="24"/>
          <w:shd w:val="clear" w:color="auto" w:fill="FFFFFF"/>
        </w:rPr>
      </w:pPr>
    </w:p>
    <w:p w14:paraId="1F281FDC" w14:textId="79901B7D" w:rsidR="00DB4778" w:rsidRDefault="00DB4778" w:rsidP="005D1441">
      <w:pPr>
        <w:pStyle w:val="TxBrc10"/>
        <w:tabs>
          <w:tab w:val="left" w:pos="0"/>
        </w:tabs>
        <w:suppressAutoHyphens w:val="0"/>
        <w:autoSpaceDN w:val="0"/>
        <w:adjustRightInd w:val="0"/>
        <w:spacing w:line="240" w:lineRule="auto"/>
        <w:jc w:val="left"/>
        <w:outlineLvl w:val="2"/>
        <w:rPr>
          <w:lang w:val="pt-BR"/>
        </w:rPr>
      </w:pPr>
      <w:r w:rsidRPr="00EC42AC">
        <w:rPr>
          <w:lang w:val="pt-BR"/>
        </w:rPr>
        <w:t xml:space="preserve">CEREJA, W.; COCHAR, T. </w:t>
      </w:r>
      <w:r w:rsidRPr="00EC42AC">
        <w:rPr>
          <w:b/>
          <w:lang w:val="pt-BR"/>
        </w:rPr>
        <w:t>Português linguagens</w:t>
      </w:r>
      <w:r w:rsidRPr="00EC42AC">
        <w:rPr>
          <w:lang w:val="pt-BR"/>
        </w:rPr>
        <w:t>. São Paulo: Saraiva 2015.</w:t>
      </w:r>
    </w:p>
    <w:p w14:paraId="287B787B" w14:textId="77777777" w:rsidR="00940658" w:rsidRPr="00EC42AC" w:rsidRDefault="00940658" w:rsidP="005D1441">
      <w:pPr>
        <w:pStyle w:val="TxBrc10"/>
        <w:tabs>
          <w:tab w:val="left" w:pos="0"/>
        </w:tabs>
        <w:suppressAutoHyphens w:val="0"/>
        <w:autoSpaceDN w:val="0"/>
        <w:adjustRightInd w:val="0"/>
        <w:spacing w:line="240" w:lineRule="auto"/>
        <w:jc w:val="left"/>
        <w:outlineLvl w:val="2"/>
        <w:rPr>
          <w:lang w:val="pt-BR"/>
        </w:rPr>
      </w:pPr>
    </w:p>
    <w:p w14:paraId="615AF464" w14:textId="23C9DA15" w:rsidR="00DB4778" w:rsidRDefault="00DB4778" w:rsidP="005D1441">
      <w:pPr>
        <w:pStyle w:val="TxBrc10"/>
        <w:tabs>
          <w:tab w:val="left" w:pos="0"/>
        </w:tabs>
        <w:suppressAutoHyphens w:val="0"/>
        <w:autoSpaceDN w:val="0"/>
        <w:adjustRightInd w:val="0"/>
        <w:spacing w:line="240" w:lineRule="auto"/>
        <w:jc w:val="left"/>
        <w:outlineLvl w:val="2"/>
        <w:rPr>
          <w:lang w:val="pt-BR"/>
        </w:rPr>
      </w:pPr>
      <w:r w:rsidRPr="00EC42AC">
        <w:rPr>
          <w:lang w:val="pt-BR"/>
        </w:rPr>
        <w:t xml:space="preserve">FIGUEIREDO, L.; BALTHASAR, M.; GOULART, S. </w:t>
      </w:r>
      <w:r w:rsidRPr="00EC42AC">
        <w:rPr>
          <w:b/>
          <w:lang w:val="pt-BR"/>
        </w:rPr>
        <w:t>Singular &amp; Plural</w:t>
      </w:r>
      <w:r w:rsidRPr="00EC42AC">
        <w:rPr>
          <w:lang w:val="pt-BR"/>
        </w:rPr>
        <w:t>. São Paulo: Moderna, 2012.</w:t>
      </w:r>
    </w:p>
    <w:p w14:paraId="11C0117A" w14:textId="77777777" w:rsidR="00940658" w:rsidRPr="00EC42AC" w:rsidRDefault="00940658" w:rsidP="005D1441">
      <w:pPr>
        <w:pStyle w:val="TxBrc10"/>
        <w:tabs>
          <w:tab w:val="left" w:pos="0"/>
        </w:tabs>
        <w:suppressAutoHyphens w:val="0"/>
        <w:autoSpaceDN w:val="0"/>
        <w:adjustRightInd w:val="0"/>
        <w:spacing w:line="240" w:lineRule="auto"/>
        <w:jc w:val="left"/>
        <w:outlineLvl w:val="2"/>
        <w:rPr>
          <w:lang w:val="pt-BR"/>
        </w:rPr>
      </w:pPr>
    </w:p>
    <w:p w14:paraId="795E8661" w14:textId="106B317E" w:rsidR="00921628" w:rsidRDefault="00921628" w:rsidP="005D1441">
      <w:pPr>
        <w:pStyle w:val="TxBrc10"/>
        <w:tabs>
          <w:tab w:val="left" w:pos="0"/>
        </w:tabs>
        <w:suppressAutoHyphens w:val="0"/>
        <w:autoSpaceDN w:val="0"/>
        <w:adjustRightInd w:val="0"/>
        <w:spacing w:line="240" w:lineRule="auto"/>
        <w:jc w:val="left"/>
        <w:outlineLvl w:val="2"/>
      </w:pPr>
      <w:r w:rsidRPr="00EC42AC">
        <w:t>KOERNER, K</w:t>
      </w:r>
      <w:r w:rsidRPr="00EC42AC">
        <w:rPr>
          <w:b/>
        </w:rPr>
        <w:t xml:space="preserve">. </w:t>
      </w:r>
      <w:proofErr w:type="spellStart"/>
      <w:r w:rsidRPr="00EC42AC">
        <w:rPr>
          <w:b/>
        </w:rPr>
        <w:t>Questões</w:t>
      </w:r>
      <w:proofErr w:type="spellEnd"/>
      <w:r w:rsidRPr="00EC42AC">
        <w:rPr>
          <w:b/>
        </w:rPr>
        <w:t xml:space="preserve"> que </w:t>
      </w:r>
      <w:proofErr w:type="spellStart"/>
      <w:r w:rsidRPr="00EC42AC">
        <w:rPr>
          <w:b/>
        </w:rPr>
        <w:t>persistem</w:t>
      </w:r>
      <w:proofErr w:type="spellEnd"/>
      <w:r w:rsidRPr="00EC42AC">
        <w:rPr>
          <w:b/>
        </w:rPr>
        <w:t xml:space="preserve"> </w:t>
      </w:r>
      <w:proofErr w:type="spellStart"/>
      <w:r w:rsidRPr="00EC42AC">
        <w:rPr>
          <w:b/>
        </w:rPr>
        <w:t>em</w:t>
      </w:r>
      <w:proofErr w:type="spellEnd"/>
      <w:r w:rsidRPr="00EC42AC">
        <w:rPr>
          <w:b/>
        </w:rPr>
        <w:t xml:space="preserve"> </w:t>
      </w:r>
      <w:proofErr w:type="spellStart"/>
      <w:r w:rsidRPr="00EC42AC">
        <w:rPr>
          <w:b/>
        </w:rPr>
        <w:t>historiografia</w:t>
      </w:r>
      <w:proofErr w:type="spellEnd"/>
      <w:r w:rsidRPr="00EC42AC">
        <w:rPr>
          <w:b/>
        </w:rPr>
        <w:t xml:space="preserve"> </w:t>
      </w:r>
      <w:proofErr w:type="spellStart"/>
      <w:r w:rsidRPr="00EC42AC">
        <w:rPr>
          <w:b/>
        </w:rPr>
        <w:t>linguística</w:t>
      </w:r>
      <w:proofErr w:type="spellEnd"/>
      <w:r w:rsidRPr="00EC42AC">
        <w:t xml:space="preserve">. </w:t>
      </w:r>
      <w:proofErr w:type="spellStart"/>
      <w:r w:rsidRPr="00EC42AC">
        <w:t>Revista</w:t>
      </w:r>
      <w:proofErr w:type="spellEnd"/>
      <w:r w:rsidRPr="00EC42AC">
        <w:t xml:space="preserve"> da ANPOLL, n. 2, p. 45, 1996.</w:t>
      </w:r>
    </w:p>
    <w:p w14:paraId="7B565CC7" w14:textId="77777777" w:rsidR="00940658" w:rsidRPr="00EC42AC" w:rsidRDefault="00940658" w:rsidP="005D1441">
      <w:pPr>
        <w:pStyle w:val="TxBrc10"/>
        <w:tabs>
          <w:tab w:val="left" w:pos="0"/>
        </w:tabs>
        <w:suppressAutoHyphens w:val="0"/>
        <w:autoSpaceDN w:val="0"/>
        <w:adjustRightInd w:val="0"/>
        <w:spacing w:line="240" w:lineRule="auto"/>
        <w:jc w:val="left"/>
        <w:outlineLvl w:val="2"/>
        <w:rPr>
          <w:lang w:val="pt-BR"/>
        </w:rPr>
      </w:pPr>
    </w:p>
    <w:p w14:paraId="3A562037" w14:textId="3B322C5D" w:rsidR="00DB4778" w:rsidRDefault="00DB4778" w:rsidP="005D1441">
      <w:pPr>
        <w:spacing w:after="0" w:line="240" w:lineRule="auto"/>
        <w:rPr>
          <w:rFonts w:ascii="Times New Roman" w:hAnsi="Times New Roman" w:cs="Times New Roman"/>
          <w:sz w:val="24"/>
          <w:szCs w:val="24"/>
        </w:rPr>
      </w:pPr>
      <w:r w:rsidRPr="00EC42AC">
        <w:rPr>
          <w:rFonts w:ascii="Times New Roman" w:hAnsi="Times New Roman" w:cs="Times New Roman"/>
          <w:sz w:val="24"/>
          <w:szCs w:val="24"/>
        </w:rPr>
        <w:t xml:space="preserve">MAINGUENEAU, D. </w:t>
      </w:r>
      <w:r w:rsidRPr="00EC42AC">
        <w:rPr>
          <w:rFonts w:ascii="Times New Roman" w:hAnsi="Times New Roman" w:cs="Times New Roman"/>
          <w:b/>
          <w:sz w:val="24"/>
          <w:szCs w:val="24"/>
        </w:rPr>
        <w:t>Análise de textos de comunicação</w:t>
      </w:r>
      <w:r w:rsidRPr="00EC42AC">
        <w:rPr>
          <w:rFonts w:ascii="Times New Roman" w:hAnsi="Times New Roman" w:cs="Times New Roman"/>
          <w:sz w:val="24"/>
          <w:szCs w:val="24"/>
        </w:rPr>
        <w:t xml:space="preserve">. São Paulo: Cortez, 2013. </w:t>
      </w:r>
    </w:p>
    <w:p w14:paraId="0EDCBF2F" w14:textId="77777777" w:rsidR="00940658" w:rsidRPr="00EC42AC" w:rsidRDefault="00940658" w:rsidP="005D1441">
      <w:pPr>
        <w:spacing w:after="0" w:line="240" w:lineRule="auto"/>
        <w:rPr>
          <w:rFonts w:ascii="Times New Roman" w:hAnsi="Times New Roman" w:cs="Times New Roman"/>
          <w:sz w:val="24"/>
          <w:szCs w:val="24"/>
        </w:rPr>
      </w:pPr>
    </w:p>
    <w:p w14:paraId="151EA3E4" w14:textId="459F27EB" w:rsidR="00DB4778" w:rsidRDefault="00DB4778" w:rsidP="005D1441">
      <w:pPr>
        <w:spacing w:after="0" w:line="240" w:lineRule="auto"/>
        <w:rPr>
          <w:rFonts w:ascii="Times New Roman" w:hAnsi="Times New Roman" w:cs="Times New Roman"/>
          <w:sz w:val="24"/>
          <w:szCs w:val="24"/>
        </w:rPr>
      </w:pPr>
      <w:r w:rsidRPr="00EC42AC">
        <w:rPr>
          <w:rFonts w:ascii="Times New Roman" w:hAnsi="Times New Roman" w:cs="Times New Roman"/>
          <w:sz w:val="24"/>
          <w:szCs w:val="24"/>
        </w:rPr>
        <w:t xml:space="preserve">NOGUEIRA, S. M. </w:t>
      </w:r>
      <w:r w:rsidRPr="00EC42AC">
        <w:rPr>
          <w:rFonts w:ascii="Times New Roman" w:hAnsi="Times New Roman" w:cs="Times New Roman"/>
          <w:b/>
          <w:sz w:val="24"/>
          <w:szCs w:val="24"/>
        </w:rPr>
        <w:t>Língua Portuguesa do século XIX sob o enfoque historiográfico</w:t>
      </w:r>
      <w:r w:rsidRPr="00EC42AC">
        <w:rPr>
          <w:rFonts w:ascii="Times New Roman" w:hAnsi="Times New Roman" w:cs="Times New Roman"/>
          <w:sz w:val="24"/>
          <w:szCs w:val="24"/>
        </w:rPr>
        <w:t>. São Luís: EDUEMA, 2015.</w:t>
      </w:r>
    </w:p>
    <w:p w14:paraId="05CB44E8" w14:textId="77777777" w:rsidR="00940658" w:rsidRPr="00EC42AC" w:rsidRDefault="00940658" w:rsidP="005D1441">
      <w:pPr>
        <w:spacing w:after="0" w:line="240" w:lineRule="auto"/>
        <w:rPr>
          <w:rFonts w:ascii="Times New Roman" w:hAnsi="Times New Roman" w:cs="Times New Roman"/>
          <w:sz w:val="24"/>
          <w:szCs w:val="24"/>
        </w:rPr>
      </w:pPr>
    </w:p>
    <w:p w14:paraId="5382275C" w14:textId="38995BCC" w:rsidR="00DB4778" w:rsidRDefault="00DB4778" w:rsidP="005D1441">
      <w:pPr>
        <w:spacing w:after="0" w:line="240" w:lineRule="auto"/>
        <w:rPr>
          <w:rFonts w:ascii="Times New Roman" w:hAnsi="Times New Roman" w:cs="Times New Roman"/>
          <w:sz w:val="24"/>
          <w:szCs w:val="24"/>
        </w:rPr>
      </w:pPr>
      <w:r w:rsidRPr="00EC42AC">
        <w:rPr>
          <w:rFonts w:ascii="Times New Roman" w:hAnsi="Times New Roman" w:cs="Times New Roman"/>
          <w:sz w:val="24"/>
          <w:szCs w:val="24"/>
        </w:rPr>
        <w:t xml:space="preserve">ORLANDI, E. P. </w:t>
      </w:r>
      <w:r w:rsidRPr="00EC42AC">
        <w:rPr>
          <w:rFonts w:ascii="Times New Roman" w:hAnsi="Times New Roman" w:cs="Times New Roman"/>
          <w:b/>
          <w:sz w:val="24"/>
          <w:szCs w:val="24"/>
        </w:rPr>
        <w:t>Análise de Discurso: princípios &amp; procedimentos</w:t>
      </w:r>
      <w:r w:rsidRPr="00EC42AC">
        <w:rPr>
          <w:rFonts w:ascii="Times New Roman" w:hAnsi="Times New Roman" w:cs="Times New Roman"/>
          <w:sz w:val="24"/>
          <w:szCs w:val="24"/>
        </w:rPr>
        <w:t>. 8. ed. Campinas: Pontes, 2009.</w:t>
      </w:r>
    </w:p>
    <w:p w14:paraId="6E6374E0" w14:textId="7887B86C" w:rsidR="00752285" w:rsidRDefault="00752285" w:rsidP="005D1441">
      <w:pPr>
        <w:spacing w:after="0" w:line="240" w:lineRule="auto"/>
        <w:rPr>
          <w:rFonts w:ascii="Times New Roman" w:hAnsi="Times New Roman" w:cs="Times New Roman"/>
          <w:sz w:val="24"/>
          <w:szCs w:val="24"/>
        </w:rPr>
      </w:pPr>
    </w:p>
    <w:p w14:paraId="09BAFB9A" w14:textId="6CD6C7AE" w:rsidR="00752285" w:rsidRPr="00555A3B" w:rsidRDefault="00752285" w:rsidP="0075228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SILVA, J.; OLIVEIRA, </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 xml:space="preserve"> NOGUEIRA, S. </w:t>
      </w:r>
      <w:r w:rsidRPr="00555A3B">
        <w:rPr>
          <w:rFonts w:ascii="Times New Roman" w:hAnsi="Times New Roman" w:cs="Times New Roman"/>
          <w:sz w:val="24"/>
          <w:szCs w:val="24"/>
        </w:rPr>
        <w:t>O LIVRO E O USO: Verificação de discurso nos manuais didáticos de língua portuguesa no século XX e XXI em Açailândia-MA.</w:t>
      </w:r>
      <w:r>
        <w:rPr>
          <w:rFonts w:ascii="Times New Roman" w:hAnsi="Times New Roman" w:cs="Times New Roman"/>
          <w:b/>
          <w:sz w:val="24"/>
          <w:szCs w:val="24"/>
        </w:rPr>
        <w:t xml:space="preserve"> </w:t>
      </w:r>
      <w:r w:rsidR="005A1BCC">
        <w:rPr>
          <w:rFonts w:ascii="Times New Roman" w:hAnsi="Times New Roman" w:cs="Times New Roman"/>
          <w:sz w:val="24"/>
          <w:szCs w:val="24"/>
        </w:rPr>
        <w:t xml:space="preserve">In: XI Encontro Maranhense de História da Educação. XI, </w:t>
      </w:r>
      <w:r w:rsidR="00555A3B">
        <w:rPr>
          <w:rFonts w:ascii="Times New Roman" w:hAnsi="Times New Roman" w:cs="Times New Roman"/>
          <w:sz w:val="24"/>
          <w:szCs w:val="24"/>
        </w:rPr>
        <w:t xml:space="preserve">2019, São Luís. </w:t>
      </w:r>
      <w:r w:rsidR="00555A3B">
        <w:rPr>
          <w:rFonts w:ascii="Times New Roman" w:hAnsi="Times New Roman" w:cs="Times New Roman"/>
          <w:b/>
          <w:sz w:val="24"/>
          <w:szCs w:val="24"/>
        </w:rPr>
        <w:t>Anais...</w:t>
      </w:r>
      <w:r w:rsidR="00555A3B">
        <w:rPr>
          <w:rFonts w:ascii="Times New Roman" w:hAnsi="Times New Roman" w:cs="Times New Roman"/>
          <w:sz w:val="24"/>
          <w:szCs w:val="24"/>
        </w:rPr>
        <w:t xml:space="preserve"> Maranhão: UFMA</w:t>
      </w:r>
      <w:r w:rsidR="00A52771">
        <w:rPr>
          <w:rFonts w:ascii="Times New Roman" w:hAnsi="Times New Roman" w:cs="Times New Roman"/>
          <w:sz w:val="24"/>
          <w:szCs w:val="24"/>
        </w:rPr>
        <w:t>, 2018</w:t>
      </w:r>
      <w:r w:rsidR="0035055A">
        <w:rPr>
          <w:rFonts w:ascii="Times New Roman" w:hAnsi="Times New Roman" w:cs="Times New Roman"/>
          <w:sz w:val="24"/>
          <w:szCs w:val="24"/>
        </w:rPr>
        <w:t>. P.</w:t>
      </w:r>
      <w:r w:rsidR="00A52771">
        <w:rPr>
          <w:rFonts w:ascii="Times New Roman" w:hAnsi="Times New Roman" w:cs="Times New Roman"/>
          <w:sz w:val="24"/>
          <w:szCs w:val="24"/>
        </w:rPr>
        <w:t xml:space="preserve"> 1-14. Disponível em: &lt;</w:t>
      </w:r>
      <w:r w:rsidR="00A52771" w:rsidRPr="00A52771">
        <w:rPr>
          <w:rFonts w:ascii="Times New Roman" w:hAnsi="Times New Roman" w:cs="Times New Roman"/>
          <w:sz w:val="24"/>
          <w:szCs w:val="24"/>
        </w:rPr>
        <w:t>file:///E:/AutoPlay/Docs/Trabalhos%20Completos/EIXO%2001-%20Métodos%20e%20Práticas%20de%20Ensino/Silva_J_O.pdf</w:t>
      </w:r>
      <w:r w:rsidR="00A52771">
        <w:rPr>
          <w:rFonts w:ascii="Times New Roman" w:hAnsi="Times New Roman" w:cs="Times New Roman"/>
          <w:sz w:val="24"/>
          <w:szCs w:val="24"/>
        </w:rPr>
        <w:t>&gt;. Acessado em: 16 dez. 2019.</w:t>
      </w:r>
    </w:p>
    <w:p w14:paraId="600CAC96" w14:textId="77777777" w:rsidR="00940658" w:rsidRPr="00EC42AC" w:rsidRDefault="00940658" w:rsidP="005D1441">
      <w:pPr>
        <w:spacing w:after="0" w:line="240" w:lineRule="auto"/>
        <w:rPr>
          <w:rFonts w:ascii="Times New Roman" w:hAnsi="Times New Roman" w:cs="Times New Roman"/>
          <w:sz w:val="24"/>
          <w:szCs w:val="24"/>
        </w:rPr>
      </w:pPr>
    </w:p>
    <w:p w14:paraId="432CE3D7" w14:textId="77777777" w:rsidR="00131826" w:rsidRPr="00EC42AC" w:rsidRDefault="00DB4778" w:rsidP="00DE3409">
      <w:pPr>
        <w:spacing w:after="0" w:line="240" w:lineRule="auto"/>
        <w:rPr>
          <w:rFonts w:ascii="Times New Roman" w:hAnsi="Times New Roman" w:cs="Times New Roman"/>
          <w:sz w:val="24"/>
          <w:szCs w:val="24"/>
        </w:rPr>
      </w:pPr>
      <w:r w:rsidRPr="00EC42AC">
        <w:rPr>
          <w:rFonts w:ascii="Times New Roman" w:hAnsi="Times New Roman" w:cs="Times New Roman"/>
          <w:sz w:val="24"/>
          <w:szCs w:val="24"/>
        </w:rPr>
        <w:t xml:space="preserve">PACIEVITCH, T. </w:t>
      </w:r>
      <w:r w:rsidRPr="00EC42AC">
        <w:rPr>
          <w:rFonts w:ascii="Times New Roman" w:hAnsi="Times New Roman" w:cs="Times New Roman"/>
          <w:b/>
          <w:sz w:val="24"/>
          <w:szCs w:val="24"/>
        </w:rPr>
        <w:t>Lei de Diretrizes e Base da Educação</w:t>
      </w:r>
      <w:r w:rsidRPr="00EC42AC">
        <w:rPr>
          <w:rFonts w:ascii="Times New Roman" w:hAnsi="Times New Roman" w:cs="Times New Roman"/>
          <w:sz w:val="24"/>
          <w:szCs w:val="24"/>
        </w:rPr>
        <w:t xml:space="preserve">, 2016. Disponível em &lt;www.infoescola.com/educacao/lei-de-diretrizes-e-bases-da-educacao&gt;. Acesso em: 30 jan. 2018. </w:t>
      </w:r>
    </w:p>
    <w:p w14:paraId="62B748D2" w14:textId="1A6D8A32" w:rsidR="00BA1D50" w:rsidRDefault="00BA1D50" w:rsidP="00BA1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val="en" w:eastAsia="pt-BR"/>
        </w:rPr>
      </w:pPr>
    </w:p>
    <w:p w14:paraId="775B6C5D" w14:textId="09592193" w:rsidR="00A5724B" w:rsidRDefault="00A5724B" w:rsidP="00BA1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val="en" w:eastAsia="pt-BR"/>
        </w:rPr>
      </w:pPr>
    </w:p>
    <w:p w14:paraId="3B69CC8F" w14:textId="77777777" w:rsidR="00A5724B" w:rsidRDefault="00A5724B" w:rsidP="00BA1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val="en" w:eastAsia="pt-BR"/>
        </w:rPr>
      </w:pPr>
    </w:p>
    <w:p w14:paraId="59CCA1F1" w14:textId="77777777" w:rsidR="00A5724B" w:rsidRPr="00BA1D50" w:rsidRDefault="00A5724B" w:rsidP="00A5724B">
      <w:pPr>
        <w:pStyle w:val="SemEspaamento"/>
        <w:jc w:val="center"/>
        <w:rPr>
          <w:rFonts w:ascii="Times New Roman" w:hAnsi="Times New Roman"/>
          <w:b/>
          <w:bCs/>
          <w:sz w:val="28"/>
          <w:szCs w:val="28"/>
          <w:lang w:eastAsia="pt-BR"/>
        </w:rPr>
      </w:pPr>
      <w:r w:rsidRPr="00BA1D50">
        <w:rPr>
          <w:rFonts w:ascii="Times New Roman" w:hAnsi="Times New Roman"/>
          <w:b/>
          <w:bCs/>
          <w:sz w:val="28"/>
          <w:szCs w:val="28"/>
          <w:lang w:val="es-ES" w:eastAsia="pt-BR"/>
        </w:rPr>
        <w:t>ANÁLISIS DEL DISCURSO EN UN MANUAL DE ENSEÑANZA DEL IDIOMA PORTUGUÉS PARA LA EDUCACIÓN FUNDAMENTAL EN AÇAILÂNDIA / MA</w:t>
      </w:r>
    </w:p>
    <w:p w14:paraId="18A652D1" w14:textId="3FC3E761" w:rsidR="00BA1D50" w:rsidRDefault="00BA1D50" w:rsidP="00BA1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val="en" w:eastAsia="pt-BR"/>
        </w:rPr>
      </w:pPr>
    </w:p>
    <w:p w14:paraId="7CAAECEC" w14:textId="77777777" w:rsidR="00A5724B" w:rsidRDefault="00A5724B" w:rsidP="00A5724B">
      <w:pPr>
        <w:pStyle w:val="SemEspaamento"/>
        <w:jc w:val="both"/>
        <w:rPr>
          <w:rFonts w:ascii="Times New Roman" w:hAnsi="Times New Roman"/>
          <w:lang w:val="es-ES" w:eastAsia="pt-BR"/>
        </w:rPr>
      </w:pPr>
      <w:r w:rsidRPr="00BA1D50">
        <w:rPr>
          <w:rFonts w:ascii="Times New Roman" w:hAnsi="Times New Roman"/>
          <w:b/>
          <w:bCs/>
          <w:lang w:val="es-ES" w:eastAsia="pt-BR"/>
        </w:rPr>
        <w:t>RESUMEN:</w:t>
      </w:r>
      <w:r w:rsidRPr="00BA1D50">
        <w:rPr>
          <w:rFonts w:ascii="Times New Roman" w:hAnsi="Times New Roman"/>
          <w:lang w:val="es-ES" w:eastAsia="pt-BR"/>
        </w:rPr>
        <w:t xml:space="preserve"> El presente registro es un análisis discursivo del Manual de Lengua Portuguesa, de </w:t>
      </w:r>
      <w:proofErr w:type="spellStart"/>
      <w:r w:rsidRPr="00BA1D50">
        <w:rPr>
          <w:rFonts w:ascii="Times New Roman" w:hAnsi="Times New Roman"/>
          <w:lang w:val="es-ES" w:eastAsia="pt-BR"/>
        </w:rPr>
        <w:t>C</w:t>
      </w:r>
      <w:r>
        <w:rPr>
          <w:rFonts w:ascii="Times New Roman" w:hAnsi="Times New Roman"/>
          <w:lang w:val="es-ES" w:eastAsia="pt-BR"/>
        </w:rPr>
        <w:t>ereja</w:t>
      </w:r>
      <w:proofErr w:type="spellEnd"/>
      <w:r w:rsidRPr="00BA1D50">
        <w:rPr>
          <w:rFonts w:ascii="Times New Roman" w:hAnsi="Times New Roman"/>
          <w:lang w:val="es-ES" w:eastAsia="pt-BR"/>
        </w:rPr>
        <w:t xml:space="preserve"> y </w:t>
      </w:r>
      <w:proofErr w:type="spellStart"/>
      <w:r w:rsidRPr="00BA1D50">
        <w:rPr>
          <w:rFonts w:ascii="Times New Roman" w:hAnsi="Times New Roman"/>
          <w:lang w:val="es-ES" w:eastAsia="pt-BR"/>
        </w:rPr>
        <w:t>Cochar</w:t>
      </w:r>
      <w:proofErr w:type="spellEnd"/>
      <w:r w:rsidRPr="00BA1D50">
        <w:rPr>
          <w:rFonts w:ascii="Times New Roman" w:hAnsi="Times New Roman"/>
          <w:lang w:val="es-ES" w:eastAsia="pt-BR"/>
        </w:rPr>
        <w:t xml:space="preserve"> (2015), cuyo objetivo principal es verificar si existe un acuerdo entre los discursos de gramáticos, legisladores y profesores de lengua portuguesa, específicamente el </w:t>
      </w:r>
      <w:r>
        <w:rPr>
          <w:rFonts w:ascii="Times New Roman" w:hAnsi="Times New Roman"/>
          <w:lang w:val="es-ES" w:eastAsia="pt-BR"/>
        </w:rPr>
        <w:t>s</w:t>
      </w:r>
      <w:r w:rsidRPr="00BA1D50">
        <w:rPr>
          <w:rFonts w:ascii="Times New Roman" w:hAnsi="Times New Roman"/>
          <w:lang w:val="es-ES" w:eastAsia="pt-BR"/>
        </w:rPr>
        <w:t xml:space="preserve">iglo XXI en </w:t>
      </w:r>
      <w:proofErr w:type="spellStart"/>
      <w:r w:rsidRPr="00BA1D50">
        <w:rPr>
          <w:rFonts w:ascii="Times New Roman" w:hAnsi="Times New Roman"/>
          <w:lang w:val="es-ES" w:eastAsia="pt-BR"/>
        </w:rPr>
        <w:t>Açailândia</w:t>
      </w:r>
      <w:proofErr w:type="spellEnd"/>
      <w:r w:rsidRPr="00BA1D50">
        <w:rPr>
          <w:rFonts w:ascii="Times New Roman" w:hAnsi="Times New Roman"/>
          <w:lang w:val="es-ES" w:eastAsia="pt-BR"/>
        </w:rPr>
        <w:t xml:space="preserve">-MA. Para lograr el objetivo propuesto, los principios teóricos del análisis del discurso de la línea francesa se basan en los conceptos e ideas de </w:t>
      </w:r>
      <w:proofErr w:type="spellStart"/>
      <w:r w:rsidRPr="00BA1D50">
        <w:rPr>
          <w:rFonts w:ascii="Times New Roman" w:hAnsi="Times New Roman"/>
          <w:lang w:val="es-ES" w:eastAsia="pt-BR"/>
        </w:rPr>
        <w:t>Maingueneau</w:t>
      </w:r>
      <w:proofErr w:type="spellEnd"/>
      <w:r w:rsidRPr="00BA1D50">
        <w:rPr>
          <w:rFonts w:ascii="Times New Roman" w:hAnsi="Times New Roman"/>
          <w:lang w:val="es-ES" w:eastAsia="pt-BR"/>
        </w:rPr>
        <w:t xml:space="preserve"> (1989); </w:t>
      </w:r>
      <w:proofErr w:type="spellStart"/>
      <w:r w:rsidRPr="00BA1D50">
        <w:rPr>
          <w:rFonts w:ascii="Times New Roman" w:hAnsi="Times New Roman"/>
          <w:lang w:val="es-ES" w:eastAsia="pt-BR"/>
        </w:rPr>
        <w:t>Koerner</w:t>
      </w:r>
      <w:proofErr w:type="spellEnd"/>
      <w:r w:rsidRPr="00BA1D50">
        <w:rPr>
          <w:rFonts w:ascii="Times New Roman" w:hAnsi="Times New Roman"/>
          <w:lang w:val="es-ES" w:eastAsia="pt-BR"/>
        </w:rPr>
        <w:t xml:space="preserve"> (1996); Nogueira (2015) y </w:t>
      </w:r>
      <w:proofErr w:type="spellStart"/>
      <w:r w:rsidRPr="00BA1D50">
        <w:rPr>
          <w:rFonts w:ascii="Times New Roman" w:hAnsi="Times New Roman"/>
          <w:lang w:val="es-ES" w:eastAsia="pt-BR"/>
        </w:rPr>
        <w:t>Orlandi</w:t>
      </w:r>
      <w:proofErr w:type="spellEnd"/>
      <w:r w:rsidRPr="00BA1D50">
        <w:rPr>
          <w:rFonts w:ascii="Times New Roman" w:hAnsi="Times New Roman"/>
          <w:lang w:val="es-ES" w:eastAsia="pt-BR"/>
        </w:rPr>
        <w:t xml:space="preserve"> (2001). Así, obteniendo como resultado de esta investigación la contextualización histórica de </w:t>
      </w:r>
      <w:r w:rsidRPr="00BA1D50">
        <w:rPr>
          <w:rFonts w:ascii="Times New Roman" w:hAnsi="Times New Roman"/>
          <w:lang w:val="es-ES" w:eastAsia="pt-BR"/>
        </w:rPr>
        <w:lastRenderedPageBreak/>
        <w:t>la educación brasileña a nivel nacional y local, así como la verificación del acuerdo parcial del discurso de gramáticos, legisladores y profesores de lengua portuguesa en el corpus analizado.</w:t>
      </w:r>
    </w:p>
    <w:p w14:paraId="445023FA" w14:textId="77777777" w:rsidR="00A5724B" w:rsidRDefault="00A5724B" w:rsidP="00A5724B">
      <w:pPr>
        <w:pStyle w:val="SemEspaamento"/>
        <w:jc w:val="both"/>
        <w:rPr>
          <w:rFonts w:ascii="Times New Roman" w:hAnsi="Times New Roman"/>
          <w:lang w:val="es-ES" w:eastAsia="pt-BR"/>
        </w:rPr>
      </w:pPr>
    </w:p>
    <w:p w14:paraId="51810C9B" w14:textId="77777777" w:rsidR="00A5724B" w:rsidRPr="002940E7" w:rsidRDefault="00A5724B" w:rsidP="00A5724B">
      <w:pPr>
        <w:pStyle w:val="SemEspaamento"/>
        <w:rPr>
          <w:rFonts w:ascii="Times New Roman" w:hAnsi="Times New Roman"/>
          <w:lang w:val="es-ES" w:eastAsia="pt-BR"/>
        </w:rPr>
      </w:pPr>
      <w:r w:rsidRPr="002940E7">
        <w:rPr>
          <w:rFonts w:ascii="Times New Roman" w:hAnsi="Times New Roman"/>
          <w:b/>
          <w:bCs/>
          <w:lang w:val="es-ES" w:eastAsia="pt-BR"/>
        </w:rPr>
        <w:t>Palabra clave</w:t>
      </w:r>
      <w:r w:rsidRPr="002940E7">
        <w:rPr>
          <w:rFonts w:ascii="Times New Roman" w:hAnsi="Times New Roman"/>
          <w:lang w:val="es-ES" w:eastAsia="pt-BR"/>
        </w:rPr>
        <w:t xml:space="preserve">: Análisis del habla. Manual didáctico; Lengua portuguesa. </w:t>
      </w:r>
    </w:p>
    <w:p w14:paraId="5ECD6788" w14:textId="77777777" w:rsidR="00A5724B" w:rsidRDefault="00A5724B" w:rsidP="00A5724B">
      <w:pPr>
        <w:pStyle w:val="SemEspaamento"/>
        <w:rPr>
          <w:lang w:val="es-ES" w:eastAsia="pt-BR"/>
        </w:rPr>
      </w:pPr>
    </w:p>
    <w:p w14:paraId="0909A25A" w14:textId="77777777" w:rsidR="00A5724B" w:rsidRDefault="00A5724B" w:rsidP="00A5724B">
      <w:pPr>
        <w:pStyle w:val="SemEspaamento"/>
        <w:rPr>
          <w:lang w:val="es-ES" w:eastAsia="pt-BR"/>
        </w:rPr>
      </w:pPr>
    </w:p>
    <w:p w14:paraId="51A61748" w14:textId="77777777" w:rsidR="00A5724B" w:rsidRPr="002940E7" w:rsidRDefault="00A5724B" w:rsidP="00A5724B">
      <w:pPr>
        <w:pStyle w:val="SemEspaamento"/>
        <w:rPr>
          <w:lang w:eastAsia="pt-BR"/>
        </w:rPr>
      </w:pPr>
    </w:p>
    <w:p w14:paraId="6BD81506" w14:textId="77777777" w:rsidR="00A5724B" w:rsidRPr="002940E7" w:rsidRDefault="00A5724B" w:rsidP="00A5724B">
      <w:pPr>
        <w:jc w:val="right"/>
        <w:rPr>
          <w:rFonts w:ascii="Times New Roman" w:hAnsi="Times New Roman" w:cs="Times New Roman"/>
          <w:lang w:eastAsia="pt-BR"/>
        </w:rPr>
      </w:pPr>
      <w:r w:rsidRPr="002940E7">
        <w:rPr>
          <w:rFonts w:ascii="Times New Roman" w:hAnsi="Times New Roman" w:cs="Times New Roman"/>
          <w:b/>
          <w:bCs/>
          <w:lang w:eastAsia="pt-BR"/>
        </w:rPr>
        <w:t>Envio:</w:t>
      </w:r>
      <w:r>
        <w:rPr>
          <w:rFonts w:ascii="Times New Roman" w:hAnsi="Times New Roman" w:cs="Times New Roman"/>
          <w:lang w:eastAsia="pt-BR"/>
        </w:rPr>
        <w:t xml:space="preserve"> dezembro/2019</w:t>
      </w:r>
    </w:p>
    <w:p w14:paraId="1FC0BA99" w14:textId="77777777" w:rsidR="00BA1D50" w:rsidRPr="00EC42AC" w:rsidRDefault="00BA1D50" w:rsidP="00BA1D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val="en" w:eastAsia="pt-BR"/>
        </w:rPr>
      </w:pPr>
    </w:p>
    <w:sectPr w:rsidR="00BA1D50" w:rsidRPr="00EC42AC" w:rsidSect="00A5724B">
      <w:head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EDC20" w14:textId="77777777" w:rsidR="00CC7BB5" w:rsidRDefault="00CC7BB5" w:rsidP="00F57AA4">
      <w:pPr>
        <w:spacing w:after="0" w:line="240" w:lineRule="auto"/>
      </w:pPr>
      <w:r>
        <w:separator/>
      </w:r>
    </w:p>
  </w:endnote>
  <w:endnote w:type="continuationSeparator" w:id="0">
    <w:p w14:paraId="15C7D363" w14:textId="77777777" w:rsidR="00CC7BB5" w:rsidRDefault="00CC7BB5" w:rsidP="00F57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B4856" w14:textId="77777777" w:rsidR="00CC7BB5" w:rsidRDefault="00CC7BB5" w:rsidP="00F57AA4">
      <w:pPr>
        <w:spacing w:after="0" w:line="240" w:lineRule="auto"/>
      </w:pPr>
      <w:r>
        <w:separator/>
      </w:r>
    </w:p>
  </w:footnote>
  <w:footnote w:type="continuationSeparator" w:id="0">
    <w:p w14:paraId="659351AF" w14:textId="77777777" w:rsidR="00CC7BB5" w:rsidRDefault="00CC7BB5" w:rsidP="00F57AA4">
      <w:pPr>
        <w:spacing w:after="0" w:line="240" w:lineRule="auto"/>
      </w:pPr>
      <w:r>
        <w:continuationSeparator/>
      </w:r>
    </w:p>
  </w:footnote>
  <w:footnote w:id="1">
    <w:p w14:paraId="0F0EE5C1" w14:textId="165F0EB7" w:rsidR="00AA73FA" w:rsidRDefault="00AA73FA" w:rsidP="00AA73FA">
      <w:pPr>
        <w:pStyle w:val="Textodenotaderodap"/>
        <w:jc w:val="both"/>
      </w:pPr>
      <w:r>
        <w:rPr>
          <w:rStyle w:val="Refdenotaderodap"/>
        </w:rPr>
        <w:footnoteRef/>
      </w:r>
      <w:r>
        <w:t xml:space="preserve"> </w:t>
      </w:r>
      <w:r w:rsidRPr="00AA73FA">
        <w:rPr>
          <w:rFonts w:ascii="Times New Roman" w:hAnsi="Times New Roman" w:cs="Times New Roman"/>
        </w:rPr>
        <w:t>Informação oral concedida pela Técnica de Assuntos Educacionais em Língua Portuguesa da Secretaria de Educação Municipal de Açailândia-MA</w:t>
      </w:r>
      <w:r>
        <w:rPr>
          <w:rFonts w:ascii="Times New Roman" w:hAnsi="Times New Roman" w:cs="Times New Roman"/>
        </w:rPr>
        <w:t>, cujo optou por ter o nome ocultado nas dependências desse trabalho.</w:t>
      </w:r>
    </w:p>
  </w:footnote>
  <w:footnote w:id="2">
    <w:p w14:paraId="16787E61" w14:textId="77777777" w:rsidR="008F3ABC" w:rsidRPr="00940658" w:rsidRDefault="008F3ABC" w:rsidP="00975816">
      <w:pPr>
        <w:pStyle w:val="Textodenotaderodap"/>
        <w:jc w:val="both"/>
        <w:rPr>
          <w:rFonts w:ascii="Times New Roman" w:hAnsi="Times New Roman" w:cs="Times New Roman"/>
        </w:rPr>
      </w:pPr>
      <w:r w:rsidRPr="00940658">
        <w:rPr>
          <w:rStyle w:val="Refdenotaderodap"/>
          <w:rFonts w:ascii="Times New Roman" w:hAnsi="Times New Roman" w:cs="Times New Roman"/>
        </w:rPr>
        <w:footnoteRef/>
      </w:r>
      <w:r w:rsidRPr="00940658">
        <w:rPr>
          <w:rFonts w:ascii="Times New Roman" w:hAnsi="Times New Roman" w:cs="Times New Roman"/>
        </w:rPr>
        <w:t xml:space="preserve"> Editor de arte e responsável pela ilustração da capa dianteira do manual </w:t>
      </w:r>
      <w:r w:rsidRPr="00940658">
        <w:rPr>
          <w:rFonts w:ascii="Times New Roman" w:hAnsi="Times New Roman" w:cs="Times New Roman"/>
          <w:i/>
        </w:rPr>
        <w:t>Português Linguagem</w:t>
      </w:r>
      <w:r w:rsidRPr="00940658">
        <w:rPr>
          <w:rFonts w:ascii="Times New Roman" w:hAnsi="Times New Roman" w:cs="Times New Roman"/>
        </w:rPr>
        <w:t xml:space="preserve"> de Cereja e Cochar (2015).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30CA" w14:textId="3A1CED29" w:rsidR="003D02F2" w:rsidRDefault="003D02F2" w:rsidP="000D2F14">
    <w:pPr>
      <w:pStyle w:val="Cabealho"/>
      <w:tabs>
        <w:tab w:val="clear" w:pos="4252"/>
        <w:tab w:val="clear" w:pos="8504"/>
        <w:tab w:val="left" w:pos="619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AA4"/>
    <w:rsid w:val="00006CDD"/>
    <w:rsid w:val="00045885"/>
    <w:rsid w:val="00050C13"/>
    <w:rsid w:val="00060C8D"/>
    <w:rsid w:val="00067842"/>
    <w:rsid w:val="0007667B"/>
    <w:rsid w:val="000A3F1D"/>
    <w:rsid w:val="000A7A4F"/>
    <w:rsid w:val="000B093D"/>
    <w:rsid w:val="000B1DB9"/>
    <w:rsid w:val="000D2F14"/>
    <w:rsid w:val="000D5CA8"/>
    <w:rsid w:val="000D7234"/>
    <w:rsid w:val="000F7D36"/>
    <w:rsid w:val="00116DEB"/>
    <w:rsid w:val="00131826"/>
    <w:rsid w:val="0014477A"/>
    <w:rsid w:val="001452D6"/>
    <w:rsid w:val="0015684A"/>
    <w:rsid w:val="00156BDA"/>
    <w:rsid w:val="001644BC"/>
    <w:rsid w:val="0016572B"/>
    <w:rsid w:val="001852BC"/>
    <w:rsid w:val="00190EB7"/>
    <w:rsid w:val="00195CC3"/>
    <w:rsid w:val="001C3E8A"/>
    <w:rsid w:val="001C6374"/>
    <w:rsid w:val="00206F9A"/>
    <w:rsid w:val="00250092"/>
    <w:rsid w:val="002777FD"/>
    <w:rsid w:val="002940E7"/>
    <w:rsid w:val="002F40B2"/>
    <w:rsid w:val="00316321"/>
    <w:rsid w:val="00317981"/>
    <w:rsid w:val="00327ABA"/>
    <w:rsid w:val="0035055A"/>
    <w:rsid w:val="00373861"/>
    <w:rsid w:val="003D02F2"/>
    <w:rsid w:val="003D6819"/>
    <w:rsid w:val="00407F11"/>
    <w:rsid w:val="00445F78"/>
    <w:rsid w:val="004651DC"/>
    <w:rsid w:val="0046788A"/>
    <w:rsid w:val="00480F10"/>
    <w:rsid w:val="004A51D4"/>
    <w:rsid w:val="004B67A7"/>
    <w:rsid w:val="004C1168"/>
    <w:rsid w:val="00511FF7"/>
    <w:rsid w:val="005154EF"/>
    <w:rsid w:val="005518AD"/>
    <w:rsid w:val="00555A3B"/>
    <w:rsid w:val="0059434E"/>
    <w:rsid w:val="005A1BCC"/>
    <w:rsid w:val="005D1441"/>
    <w:rsid w:val="0060055D"/>
    <w:rsid w:val="00600912"/>
    <w:rsid w:val="006140F2"/>
    <w:rsid w:val="00626AB3"/>
    <w:rsid w:val="00631F11"/>
    <w:rsid w:val="006800FB"/>
    <w:rsid w:val="006E6EA0"/>
    <w:rsid w:val="00714561"/>
    <w:rsid w:val="00722345"/>
    <w:rsid w:val="00752285"/>
    <w:rsid w:val="007542E6"/>
    <w:rsid w:val="00756FC7"/>
    <w:rsid w:val="007630B6"/>
    <w:rsid w:val="0077451A"/>
    <w:rsid w:val="007A0C00"/>
    <w:rsid w:val="007A1367"/>
    <w:rsid w:val="007A380D"/>
    <w:rsid w:val="007B6557"/>
    <w:rsid w:val="007D21D3"/>
    <w:rsid w:val="007D69DF"/>
    <w:rsid w:val="00805FA1"/>
    <w:rsid w:val="00845308"/>
    <w:rsid w:val="00873FF2"/>
    <w:rsid w:val="00885BA8"/>
    <w:rsid w:val="008B3CFC"/>
    <w:rsid w:val="008F3ABC"/>
    <w:rsid w:val="00921628"/>
    <w:rsid w:val="00940658"/>
    <w:rsid w:val="00975816"/>
    <w:rsid w:val="00982B4F"/>
    <w:rsid w:val="009B3AD8"/>
    <w:rsid w:val="009F6B60"/>
    <w:rsid w:val="00A02E2E"/>
    <w:rsid w:val="00A37F3A"/>
    <w:rsid w:val="00A4553C"/>
    <w:rsid w:val="00A45C50"/>
    <w:rsid w:val="00A52771"/>
    <w:rsid w:val="00A5357C"/>
    <w:rsid w:val="00A5724B"/>
    <w:rsid w:val="00A747E8"/>
    <w:rsid w:val="00A907F5"/>
    <w:rsid w:val="00A91F49"/>
    <w:rsid w:val="00AA73FA"/>
    <w:rsid w:val="00AD18FC"/>
    <w:rsid w:val="00AD6EB3"/>
    <w:rsid w:val="00B30778"/>
    <w:rsid w:val="00B5059B"/>
    <w:rsid w:val="00B63884"/>
    <w:rsid w:val="00B7071D"/>
    <w:rsid w:val="00B86B0A"/>
    <w:rsid w:val="00B931E3"/>
    <w:rsid w:val="00BA1D50"/>
    <w:rsid w:val="00BB13EA"/>
    <w:rsid w:val="00C42319"/>
    <w:rsid w:val="00C433EC"/>
    <w:rsid w:val="00C63E5C"/>
    <w:rsid w:val="00C70066"/>
    <w:rsid w:val="00C73776"/>
    <w:rsid w:val="00CB5169"/>
    <w:rsid w:val="00CC7BB5"/>
    <w:rsid w:val="00D14BFD"/>
    <w:rsid w:val="00D32387"/>
    <w:rsid w:val="00D90E59"/>
    <w:rsid w:val="00DB4778"/>
    <w:rsid w:val="00DE3409"/>
    <w:rsid w:val="00DE413B"/>
    <w:rsid w:val="00E34321"/>
    <w:rsid w:val="00E57027"/>
    <w:rsid w:val="00E85F57"/>
    <w:rsid w:val="00EB0618"/>
    <w:rsid w:val="00EC42AC"/>
    <w:rsid w:val="00ED27BB"/>
    <w:rsid w:val="00EF7623"/>
    <w:rsid w:val="00F036C3"/>
    <w:rsid w:val="00F257DA"/>
    <w:rsid w:val="00F35ADD"/>
    <w:rsid w:val="00F57AA4"/>
    <w:rsid w:val="00FA669D"/>
    <w:rsid w:val="00FB09D4"/>
    <w:rsid w:val="00FB12D7"/>
    <w:rsid w:val="00FB18BA"/>
    <w:rsid w:val="00FB399A"/>
    <w:rsid w:val="00FF4C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0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F57AA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57AA4"/>
    <w:rPr>
      <w:sz w:val="20"/>
      <w:szCs w:val="20"/>
    </w:rPr>
  </w:style>
  <w:style w:type="character" w:styleId="Refdenotaderodap">
    <w:name w:val="footnote reference"/>
    <w:basedOn w:val="Fontepargpadro"/>
    <w:uiPriority w:val="99"/>
    <w:semiHidden/>
    <w:unhideWhenUsed/>
    <w:rsid w:val="00F57AA4"/>
    <w:rPr>
      <w:vertAlign w:val="superscript"/>
    </w:rPr>
  </w:style>
  <w:style w:type="paragraph" w:customStyle="1" w:styleId="Default">
    <w:name w:val="Default"/>
    <w:uiPriority w:val="99"/>
    <w:rsid w:val="00F57AA4"/>
    <w:pPr>
      <w:widowControl w:val="0"/>
      <w:autoSpaceDE w:val="0"/>
      <w:autoSpaceDN w:val="0"/>
      <w:adjustRightInd w:val="0"/>
      <w:spacing w:after="0" w:line="240" w:lineRule="auto"/>
    </w:pPr>
    <w:rPr>
      <w:rFonts w:ascii="Times New Roman" w:eastAsia="SimSun" w:hAnsi="Times New Roman" w:cs="Times New Roman"/>
      <w:color w:val="000000"/>
      <w:sz w:val="24"/>
      <w:szCs w:val="24"/>
      <w:lang w:val="pt-PT" w:eastAsia="zh-CN"/>
    </w:rPr>
  </w:style>
  <w:style w:type="paragraph" w:styleId="SemEspaamento">
    <w:name w:val="No Spacing"/>
    <w:uiPriority w:val="1"/>
    <w:qFormat/>
    <w:rsid w:val="00F57AA4"/>
    <w:pPr>
      <w:spacing w:after="0" w:line="240" w:lineRule="auto"/>
    </w:pPr>
    <w:rPr>
      <w:rFonts w:ascii="Calibri" w:eastAsia="Calibri" w:hAnsi="Calibri" w:cs="Times New Roman"/>
    </w:rPr>
  </w:style>
  <w:style w:type="paragraph" w:customStyle="1" w:styleId="TxBrc10">
    <w:name w:val="TxBr_c10"/>
    <w:basedOn w:val="Normal"/>
    <w:rsid w:val="00D14BFD"/>
    <w:pPr>
      <w:widowControl w:val="0"/>
      <w:suppressAutoHyphens/>
      <w:autoSpaceDE w:val="0"/>
      <w:spacing w:after="0" w:line="240" w:lineRule="atLeast"/>
      <w:jc w:val="center"/>
    </w:pPr>
    <w:rPr>
      <w:rFonts w:ascii="Times New Roman" w:eastAsia="Times New Roman" w:hAnsi="Times New Roman" w:cs="Times New Roman"/>
      <w:sz w:val="24"/>
      <w:szCs w:val="24"/>
      <w:lang w:val="en-US" w:eastAsia="zh-CN"/>
    </w:rPr>
  </w:style>
  <w:style w:type="paragraph" w:styleId="Textodebalo">
    <w:name w:val="Balloon Text"/>
    <w:basedOn w:val="Normal"/>
    <w:link w:val="TextodebaloChar"/>
    <w:uiPriority w:val="99"/>
    <w:semiHidden/>
    <w:unhideWhenUsed/>
    <w:rsid w:val="00D14BF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14BFD"/>
    <w:rPr>
      <w:rFonts w:ascii="Tahoma" w:hAnsi="Tahoma" w:cs="Tahoma"/>
      <w:sz w:val="16"/>
      <w:szCs w:val="16"/>
    </w:rPr>
  </w:style>
  <w:style w:type="paragraph" w:styleId="Cabealho">
    <w:name w:val="header"/>
    <w:basedOn w:val="Normal"/>
    <w:link w:val="CabealhoChar"/>
    <w:uiPriority w:val="99"/>
    <w:unhideWhenUsed/>
    <w:rsid w:val="0084530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45308"/>
  </w:style>
  <w:style w:type="paragraph" w:styleId="Rodap">
    <w:name w:val="footer"/>
    <w:basedOn w:val="Normal"/>
    <w:link w:val="RodapChar"/>
    <w:uiPriority w:val="99"/>
    <w:unhideWhenUsed/>
    <w:rsid w:val="00845308"/>
    <w:pPr>
      <w:tabs>
        <w:tab w:val="center" w:pos="4252"/>
        <w:tab w:val="right" w:pos="8504"/>
      </w:tabs>
      <w:spacing w:after="0" w:line="240" w:lineRule="auto"/>
    </w:pPr>
  </w:style>
  <w:style w:type="character" w:customStyle="1" w:styleId="RodapChar">
    <w:name w:val="Rodapé Char"/>
    <w:basedOn w:val="Fontepargpadro"/>
    <w:link w:val="Rodap"/>
    <w:uiPriority w:val="99"/>
    <w:rsid w:val="00845308"/>
  </w:style>
  <w:style w:type="character" w:styleId="Forte">
    <w:name w:val="Strong"/>
    <w:uiPriority w:val="22"/>
    <w:qFormat/>
    <w:rsid w:val="009F6B60"/>
    <w:rPr>
      <w:b/>
      <w:bCs/>
    </w:rPr>
  </w:style>
  <w:style w:type="paragraph" w:styleId="NormalWeb">
    <w:name w:val="Normal (Web)"/>
    <w:basedOn w:val="Normal"/>
    <w:uiPriority w:val="99"/>
    <w:unhideWhenUsed/>
    <w:rsid w:val="009F6B6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uiPriority w:val="20"/>
    <w:qFormat/>
    <w:rsid w:val="009F6B60"/>
    <w:rPr>
      <w:i/>
      <w:iCs/>
    </w:rPr>
  </w:style>
  <w:style w:type="character" w:styleId="Hyperlink">
    <w:name w:val="Hyperlink"/>
    <w:uiPriority w:val="99"/>
    <w:rsid w:val="00DB4778"/>
    <w:rPr>
      <w:color w:val="0000FF"/>
      <w:u w:val="single"/>
    </w:rPr>
  </w:style>
  <w:style w:type="paragraph" w:styleId="Pr-formataoHTML">
    <w:name w:val="HTML Preformatted"/>
    <w:basedOn w:val="Normal"/>
    <w:link w:val="Pr-formataoHTMLChar"/>
    <w:uiPriority w:val="99"/>
    <w:semiHidden/>
    <w:unhideWhenUsed/>
    <w:rsid w:val="00131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31826"/>
    <w:rPr>
      <w:rFonts w:ascii="Courier New" w:eastAsia="Times New Roman" w:hAnsi="Courier New" w:cs="Courier New"/>
      <w:sz w:val="20"/>
      <w:szCs w:val="20"/>
      <w:lang w:eastAsia="pt-BR"/>
    </w:rPr>
  </w:style>
  <w:style w:type="character" w:customStyle="1" w:styleId="UnresolvedMention">
    <w:name w:val="Unresolved Mention"/>
    <w:basedOn w:val="Fontepargpadro"/>
    <w:uiPriority w:val="99"/>
    <w:semiHidden/>
    <w:unhideWhenUsed/>
    <w:rsid w:val="00515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03557">
      <w:bodyDiv w:val="1"/>
      <w:marLeft w:val="0"/>
      <w:marRight w:val="0"/>
      <w:marTop w:val="0"/>
      <w:marBottom w:val="0"/>
      <w:divBdr>
        <w:top w:val="none" w:sz="0" w:space="0" w:color="auto"/>
        <w:left w:val="none" w:sz="0" w:space="0" w:color="auto"/>
        <w:bottom w:val="none" w:sz="0" w:space="0" w:color="auto"/>
        <w:right w:val="none" w:sz="0" w:space="0" w:color="auto"/>
      </w:divBdr>
    </w:div>
    <w:div w:id="753628767">
      <w:bodyDiv w:val="1"/>
      <w:marLeft w:val="0"/>
      <w:marRight w:val="0"/>
      <w:marTop w:val="0"/>
      <w:marBottom w:val="0"/>
      <w:divBdr>
        <w:top w:val="none" w:sz="0" w:space="0" w:color="auto"/>
        <w:left w:val="none" w:sz="0" w:space="0" w:color="auto"/>
        <w:bottom w:val="none" w:sz="0" w:space="0" w:color="auto"/>
        <w:right w:val="none" w:sz="0" w:space="0" w:color="auto"/>
      </w:divBdr>
    </w:div>
    <w:div w:id="757099780">
      <w:bodyDiv w:val="1"/>
      <w:marLeft w:val="0"/>
      <w:marRight w:val="0"/>
      <w:marTop w:val="0"/>
      <w:marBottom w:val="0"/>
      <w:divBdr>
        <w:top w:val="none" w:sz="0" w:space="0" w:color="auto"/>
        <w:left w:val="none" w:sz="0" w:space="0" w:color="auto"/>
        <w:bottom w:val="none" w:sz="0" w:space="0" w:color="auto"/>
        <w:right w:val="none" w:sz="0" w:space="0" w:color="auto"/>
      </w:divBdr>
    </w:div>
    <w:div w:id="907376789">
      <w:bodyDiv w:val="1"/>
      <w:marLeft w:val="0"/>
      <w:marRight w:val="0"/>
      <w:marTop w:val="0"/>
      <w:marBottom w:val="0"/>
      <w:divBdr>
        <w:top w:val="none" w:sz="0" w:space="0" w:color="auto"/>
        <w:left w:val="none" w:sz="0" w:space="0" w:color="auto"/>
        <w:bottom w:val="none" w:sz="0" w:space="0" w:color="auto"/>
        <w:right w:val="none" w:sz="0" w:space="0" w:color="auto"/>
      </w:divBdr>
      <w:divsChild>
        <w:div w:id="657686051">
          <w:marLeft w:val="0"/>
          <w:marRight w:val="0"/>
          <w:marTop w:val="0"/>
          <w:marBottom w:val="0"/>
          <w:divBdr>
            <w:top w:val="none" w:sz="0" w:space="0" w:color="auto"/>
            <w:left w:val="none" w:sz="0" w:space="0" w:color="auto"/>
            <w:bottom w:val="none" w:sz="0" w:space="0" w:color="auto"/>
            <w:right w:val="none" w:sz="0" w:space="0" w:color="auto"/>
          </w:divBdr>
          <w:divsChild>
            <w:div w:id="2030254682">
              <w:marLeft w:val="0"/>
              <w:marRight w:val="0"/>
              <w:marTop w:val="0"/>
              <w:marBottom w:val="0"/>
              <w:divBdr>
                <w:top w:val="none" w:sz="0" w:space="0" w:color="auto"/>
                <w:left w:val="none" w:sz="0" w:space="0" w:color="auto"/>
                <w:bottom w:val="none" w:sz="0" w:space="0" w:color="auto"/>
                <w:right w:val="none" w:sz="0" w:space="0" w:color="auto"/>
              </w:divBdr>
              <w:divsChild>
                <w:div w:id="333656504">
                  <w:marLeft w:val="-240"/>
                  <w:marRight w:val="-240"/>
                  <w:marTop w:val="0"/>
                  <w:marBottom w:val="0"/>
                  <w:divBdr>
                    <w:top w:val="none" w:sz="0" w:space="0" w:color="auto"/>
                    <w:left w:val="none" w:sz="0" w:space="0" w:color="auto"/>
                    <w:bottom w:val="none" w:sz="0" w:space="0" w:color="auto"/>
                    <w:right w:val="none" w:sz="0" w:space="0" w:color="auto"/>
                  </w:divBdr>
                  <w:divsChild>
                    <w:div w:id="1691759797">
                      <w:marLeft w:val="0"/>
                      <w:marRight w:val="0"/>
                      <w:marTop w:val="0"/>
                      <w:marBottom w:val="0"/>
                      <w:divBdr>
                        <w:top w:val="none" w:sz="0" w:space="0" w:color="auto"/>
                        <w:left w:val="none" w:sz="0" w:space="0" w:color="auto"/>
                        <w:bottom w:val="none" w:sz="0" w:space="0" w:color="auto"/>
                        <w:right w:val="none" w:sz="0" w:space="0" w:color="auto"/>
                      </w:divBdr>
                      <w:divsChild>
                        <w:div w:id="726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915985">
      <w:bodyDiv w:val="1"/>
      <w:marLeft w:val="0"/>
      <w:marRight w:val="0"/>
      <w:marTop w:val="0"/>
      <w:marBottom w:val="0"/>
      <w:divBdr>
        <w:top w:val="none" w:sz="0" w:space="0" w:color="auto"/>
        <w:left w:val="none" w:sz="0" w:space="0" w:color="auto"/>
        <w:bottom w:val="none" w:sz="0" w:space="0" w:color="auto"/>
        <w:right w:val="none" w:sz="0" w:space="0" w:color="auto"/>
      </w:divBdr>
    </w:div>
    <w:div w:id="1756124651">
      <w:bodyDiv w:val="1"/>
      <w:marLeft w:val="0"/>
      <w:marRight w:val="0"/>
      <w:marTop w:val="0"/>
      <w:marBottom w:val="0"/>
      <w:divBdr>
        <w:top w:val="none" w:sz="0" w:space="0" w:color="auto"/>
        <w:left w:val="none" w:sz="0" w:space="0" w:color="auto"/>
        <w:bottom w:val="none" w:sz="0" w:space="0" w:color="auto"/>
        <w:right w:val="none" w:sz="0" w:space="0" w:color="auto"/>
      </w:divBdr>
    </w:div>
    <w:div w:id="186694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11E3A-E325-40DF-967C-019896493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5168</Words>
  <Characters>27908</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2020-01-26T20:24:00Z</dcterms:created>
  <dcterms:modified xsi:type="dcterms:W3CDTF">2020-01-26T20:24:00Z</dcterms:modified>
</cp:coreProperties>
</file>