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79E1A" w14:textId="508749ED" w:rsidR="00C51C8C" w:rsidRDefault="008A6DD7">
      <w:pPr>
        <w:pStyle w:val="Ttulo1"/>
        <w:spacing w:before="0" w:after="0"/>
      </w:pPr>
      <w:r>
        <w:t xml:space="preserve">PARA O </w:t>
      </w:r>
      <w:r w:rsidR="00876B0C" w:rsidRPr="00876B0C">
        <w:rPr>
          <w:i/>
        </w:rPr>
        <w:t>HIGH</w:t>
      </w:r>
      <w:r w:rsidR="009F1201">
        <w:t>-</w:t>
      </w:r>
      <w:r w:rsidRPr="009F1201">
        <w:rPr>
          <w:i/>
        </w:rPr>
        <w:t>TECH</w:t>
      </w:r>
      <w:r>
        <w:t xml:space="preserve"> SER </w:t>
      </w:r>
      <w:r w:rsidR="00876B0C" w:rsidRPr="00876B0C">
        <w:rPr>
          <w:i/>
        </w:rPr>
        <w:t>HIGH</w:t>
      </w:r>
      <w:r>
        <w:t xml:space="preserve"> </w:t>
      </w:r>
      <w:r w:rsidRPr="009F1201">
        <w:rPr>
          <w:i/>
        </w:rPr>
        <w:t>TOUCH</w:t>
      </w:r>
      <w:r>
        <w:t xml:space="preserve"> – UM ESTUDO EXPLORATÓRIO COM </w:t>
      </w:r>
      <w:r w:rsidRPr="009F1201">
        <w:rPr>
          <w:i/>
        </w:rPr>
        <w:t>CHATBOTS</w:t>
      </w:r>
    </w:p>
    <w:p w14:paraId="1EE5940A" w14:textId="77777777" w:rsidR="00F11174" w:rsidRDefault="00F11174"/>
    <w:p w14:paraId="69C91A31" w14:textId="38A3EF96" w:rsidR="00C51C8C" w:rsidRPr="00671C8E" w:rsidRDefault="008A6DD7" w:rsidP="00671C8E">
      <w:pPr>
        <w:ind w:firstLine="0"/>
        <w:rPr>
          <w:b/>
        </w:rPr>
      </w:pPr>
      <w:r w:rsidRPr="00671C8E">
        <w:rPr>
          <w:b/>
        </w:rPr>
        <w:t>Resumo</w:t>
      </w:r>
    </w:p>
    <w:p w14:paraId="62FEC654" w14:textId="2ADA9246" w:rsidR="00C51C8C" w:rsidRDefault="00C51C8C"/>
    <w:p w14:paraId="45AE68F6" w14:textId="2B3AC434" w:rsidR="00BE3BE5" w:rsidRPr="00BE3BE5" w:rsidRDefault="00BE3BE5" w:rsidP="00671C8E">
      <w:pPr>
        <w:ind w:firstLine="0"/>
      </w:pPr>
      <w:r w:rsidRPr="00BE3BE5">
        <w:t xml:space="preserve">Conforme o paradigma </w:t>
      </w:r>
      <w:r w:rsidRPr="00F11174">
        <w:rPr>
          <w:i/>
        </w:rPr>
        <w:t>high</w:t>
      </w:r>
      <w:r w:rsidR="00FC51FF">
        <w:rPr>
          <w:i/>
        </w:rPr>
        <w:t>-</w:t>
      </w:r>
      <w:r w:rsidRPr="00F11174">
        <w:rPr>
          <w:i/>
        </w:rPr>
        <w:t xml:space="preserve">tech high </w:t>
      </w:r>
      <w:proofErr w:type="spellStart"/>
      <w:r w:rsidRPr="00F11174">
        <w:rPr>
          <w:i/>
        </w:rPr>
        <w:t>touch</w:t>
      </w:r>
      <w:proofErr w:type="spellEnd"/>
      <w:r w:rsidRPr="00BE3BE5">
        <w:t xml:space="preserve">, </w:t>
      </w:r>
      <w:r>
        <w:t xml:space="preserve">o toque humano é necessário </w:t>
      </w:r>
      <w:r w:rsidRPr="00BE3BE5">
        <w:t xml:space="preserve">para </w:t>
      </w:r>
      <w:r>
        <w:t xml:space="preserve">contrabalancear </w:t>
      </w:r>
      <w:r w:rsidRPr="00BE3BE5">
        <w:t>o uso</w:t>
      </w:r>
      <w:r>
        <w:t xml:space="preserve"> de uma </w:t>
      </w:r>
      <w:r w:rsidR="00FC51FF">
        <w:t xml:space="preserve">nova </w:t>
      </w:r>
      <w:r>
        <w:t xml:space="preserve">tecnologia. </w:t>
      </w:r>
      <w:r w:rsidR="00FC51FF">
        <w:t xml:space="preserve">O </w:t>
      </w:r>
      <w:proofErr w:type="spellStart"/>
      <w:r w:rsidR="00FC51FF" w:rsidRPr="00972356">
        <w:rPr>
          <w:i/>
        </w:rPr>
        <w:t>chatbot</w:t>
      </w:r>
      <w:proofErr w:type="spellEnd"/>
      <w:r w:rsidR="00FC51FF">
        <w:t xml:space="preserve"> é uma nova ferramenta de comunicação que propõe o uso da tecnologia para automatizar a conversa entre a empresa e os seus clientes. Ela é altamente tecnológica, mas também propõe oferecer o toque humano. </w:t>
      </w:r>
      <w:r>
        <w:t xml:space="preserve">Neste contexto, o presente estudo busca </w:t>
      </w:r>
      <w:r>
        <w:rPr>
          <w:color w:val="000000"/>
        </w:rPr>
        <w:t xml:space="preserve">“Investigar como o </w:t>
      </w:r>
      <w:proofErr w:type="spellStart"/>
      <w:r w:rsidRPr="00876B0C">
        <w:rPr>
          <w:i/>
          <w:color w:val="000000"/>
        </w:rPr>
        <w:t>chatbot</w:t>
      </w:r>
      <w:proofErr w:type="spellEnd"/>
      <w:r>
        <w:rPr>
          <w:i/>
          <w:color w:val="000000"/>
        </w:rPr>
        <w:t xml:space="preserve"> </w:t>
      </w:r>
      <w:r>
        <w:rPr>
          <w:color w:val="000000"/>
        </w:rPr>
        <w:t xml:space="preserve">oferece </w:t>
      </w:r>
      <w:r w:rsidRPr="00876B0C">
        <w:rPr>
          <w:i/>
          <w:color w:val="000000"/>
        </w:rPr>
        <w:t>high</w:t>
      </w:r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touch</w:t>
      </w:r>
      <w:proofErr w:type="spellEnd"/>
      <w:r>
        <w:rPr>
          <w:i/>
          <w:color w:val="000000"/>
        </w:rPr>
        <w:t xml:space="preserve"> </w:t>
      </w:r>
      <w:r>
        <w:rPr>
          <w:color w:val="000000"/>
        </w:rPr>
        <w:t xml:space="preserve">no encontro de serviço online” </w:t>
      </w:r>
      <w:r w:rsidR="00FC51FF">
        <w:rPr>
          <w:color w:val="000000"/>
        </w:rPr>
        <w:t xml:space="preserve">utilizando os </w:t>
      </w:r>
      <w:r>
        <w:rPr>
          <w:color w:val="000000"/>
        </w:rPr>
        <w:t xml:space="preserve">métodos de </w:t>
      </w:r>
      <w:r w:rsidRPr="00BE3BE5">
        <w:rPr>
          <w:i/>
          <w:color w:val="000000"/>
        </w:rPr>
        <w:t xml:space="preserve">Mystery </w:t>
      </w:r>
      <w:proofErr w:type="spellStart"/>
      <w:r w:rsidRPr="00BE3BE5">
        <w:rPr>
          <w:i/>
          <w:color w:val="000000"/>
        </w:rPr>
        <w:t>shopper</w:t>
      </w:r>
      <w:proofErr w:type="spellEnd"/>
      <w:r>
        <w:rPr>
          <w:i/>
          <w:color w:val="000000"/>
        </w:rPr>
        <w:t xml:space="preserve"> </w:t>
      </w:r>
      <w:r>
        <w:rPr>
          <w:color w:val="000000"/>
        </w:rPr>
        <w:t xml:space="preserve">e </w:t>
      </w:r>
      <w:r w:rsidR="00FC51FF">
        <w:rPr>
          <w:color w:val="000000"/>
        </w:rPr>
        <w:t xml:space="preserve">de </w:t>
      </w:r>
      <w:r>
        <w:rPr>
          <w:color w:val="000000"/>
        </w:rPr>
        <w:t xml:space="preserve">análise de conteúdo. </w:t>
      </w:r>
      <w:r w:rsidR="00972356">
        <w:rPr>
          <w:color w:val="000000"/>
        </w:rPr>
        <w:t>Quarenta e dois</w:t>
      </w:r>
      <w:r w:rsidRPr="00BE3BE5">
        <w:rPr>
          <w:color w:val="000000"/>
        </w:rPr>
        <w:t xml:space="preserve"> </w:t>
      </w:r>
      <w:proofErr w:type="spellStart"/>
      <w:r w:rsidRPr="00BE3BE5">
        <w:rPr>
          <w:i/>
          <w:color w:val="000000"/>
        </w:rPr>
        <w:t>chatbots</w:t>
      </w:r>
      <w:proofErr w:type="spellEnd"/>
      <w:r w:rsidRPr="00BE3BE5">
        <w:rPr>
          <w:color w:val="000000"/>
        </w:rPr>
        <w:t xml:space="preserve"> foram analisados </w:t>
      </w:r>
      <w:r>
        <w:rPr>
          <w:color w:val="000000"/>
        </w:rPr>
        <w:t xml:space="preserve">conforme o </w:t>
      </w:r>
      <w:r w:rsidRPr="00BE3BE5">
        <w:rPr>
          <w:color w:val="000000"/>
        </w:rPr>
        <w:t xml:space="preserve">diálogo, o agente </w:t>
      </w:r>
      <w:r w:rsidR="00FC51FF">
        <w:rPr>
          <w:color w:val="000000"/>
        </w:rPr>
        <w:t xml:space="preserve">virtual, </w:t>
      </w:r>
      <w:r w:rsidRPr="00BE3BE5">
        <w:rPr>
          <w:color w:val="000000"/>
        </w:rPr>
        <w:t>a automação e coerência</w:t>
      </w:r>
      <w:r w:rsidR="00FC51FF">
        <w:rPr>
          <w:color w:val="000000"/>
        </w:rPr>
        <w:t xml:space="preserve"> dos agentes de conversação</w:t>
      </w:r>
      <w:r>
        <w:rPr>
          <w:color w:val="000000"/>
        </w:rPr>
        <w:t xml:space="preserve">. Os resultados indicam </w:t>
      </w:r>
      <w:r w:rsidRPr="00BE3BE5">
        <w:rPr>
          <w:color w:val="000000"/>
        </w:rPr>
        <w:t>as formas que o toque humano pode ser aplicado na ferramenta.</w:t>
      </w:r>
    </w:p>
    <w:p w14:paraId="5691AF4F" w14:textId="77777777" w:rsidR="00BE3BE5" w:rsidRDefault="00BE3BE5" w:rsidP="008756B1">
      <w:pPr>
        <w:ind w:firstLine="0"/>
      </w:pPr>
    </w:p>
    <w:p w14:paraId="630B805F" w14:textId="65FF14AD" w:rsidR="00C51C8C" w:rsidRDefault="008A6DD7" w:rsidP="00671C8E">
      <w:pPr>
        <w:ind w:firstLine="0"/>
      </w:pPr>
      <w:r w:rsidRPr="00BC7918">
        <w:rPr>
          <w:b/>
        </w:rPr>
        <w:t>Palavras-chave</w:t>
      </w:r>
      <w:r>
        <w:t xml:space="preserve">: </w:t>
      </w:r>
      <w:r w:rsidR="003B4CED">
        <w:t>agente de conversação</w:t>
      </w:r>
      <w:r>
        <w:t xml:space="preserve">; </w:t>
      </w:r>
      <w:r w:rsidR="003B4CED">
        <w:t>toque humano</w:t>
      </w:r>
      <w:r>
        <w:t xml:space="preserve">; </w:t>
      </w:r>
      <w:r w:rsidR="003B4CED">
        <w:t>encontro de serviço online</w:t>
      </w:r>
      <w:r>
        <w:t>.</w:t>
      </w:r>
    </w:p>
    <w:p w14:paraId="4B48A004" w14:textId="77777777" w:rsidR="00C51C8C" w:rsidRDefault="00C51C8C"/>
    <w:p w14:paraId="147BA1E9" w14:textId="77777777" w:rsidR="009F1201" w:rsidRPr="009F1201" w:rsidRDefault="009F1201">
      <w:pPr>
        <w:rPr>
          <w:i/>
        </w:rPr>
      </w:pPr>
    </w:p>
    <w:p w14:paraId="3C2F9BAF" w14:textId="1156F56E" w:rsidR="00C51C8C" w:rsidRPr="00671C8E" w:rsidRDefault="008A6DD7" w:rsidP="00671C8E">
      <w:pPr>
        <w:ind w:firstLine="0"/>
        <w:rPr>
          <w:b/>
          <w:lang w:val="en-US"/>
        </w:rPr>
      </w:pPr>
      <w:r w:rsidRPr="00671C8E">
        <w:rPr>
          <w:b/>
          <w:i/>
          <w:lang w:val="en-US"/>
        </w:rPr>
        <w:t>Abstract</w:t>
      </w:r>
    </w:p>
    <w:p w14:paraId="09746770" w14:textId="06287637" w:rsidR="00C51C8C" w:rsidRDefault="00C51C8C">
      <w:pPr>
        <w:rPr>
          <w:lang w:val="en-US"/>
        </w:rPr>
      </w:pPr>
    </w:p>
    <w:p w14:paraId="544309C4" w14:textId="732FE911" w:rsidR="009F1201" w:rsidRDefault="00972356" w:rsidP="00671C8E">
      <w:pPr>
        <w:ind w:firstLine="0"/>
        <w:rPr>
          <w:lang w:val="en-US"/>
        </w:rPr>
      </w:pPr>
      <w:r w:rsidRPr="00972356">
        <w:rPr>
          <w:lang w:val="en-US"/>
        </w:rPr>
        <w:t xml:space="preserve">According to the high-tech high touch paradigm, the human touch is necessary to counterbalance a new technology usage. The chatbot is a new communication tool that proposes to automate a conversation between a company and </w:t>
      </w:r>
      <w:r>
        <w:rPr>
          <w:lang w:val="en-US"/>
        </w:rPr>
        <w:t xml:space="preserve">its </w:t>
      </w:r>
      <w:r w:rsidRPr="00972356">
        <w:rPr>
          <w:lang w:val="en-US"/>
        </w:rPr>
        <w:t xml:space="preserve">customers. It is highly technological, but it also offers </w:t>
      </w:r>
      <w:r>
        <w:rPr>
          <w:lang w:val="en-US"/>
        </w:rPr>
        <w:t xml:space="preserve">the </w:t>
      </w:r>
      <w:r w:rsidRPr="00972356">
        <w:rPr>
          <w:lang w:val="en-US"/>
        </w:rPr>
        <w:t xml:space="preserve">human touch. In this context, the present study seeks to investigate how chatbots offer human touch in online service encounters through Mystery shopper and content analysis. </w:t>
      </w:r>
      <w:r w:rsidR="008756B1">
        <w:rPr>
          <w:lang w:val="en-US"/>
        </w:rPr>
        <w:t>T</w:t>
      </w:r>
      <w:r w:rsidR="008756B1" w:rsidRPr="008756B1">
        <w:rPr>
          <w:lang w:val="en-US"/>
        </w:rPr>
        <w:t>he dialogue, the virtual agent, the automation</w:t>
      </w:r>
      <w:r w:rsidR="008756B1">
        <w:rPr>
          <w:lang w:val="en-US"/>
        </w:rPr>
        <w:t>,</w:t>
      </w:r>
      <w:r w:rsidR="008756B1" w:rsidRPr="008756B1">
        <w:rPr>
          <w:lang w:val="en-US"/>
        </w:rPr>
        <w:t xml:space="preserve"> and coherence of forty-two conversation</w:t>
      </w:r>
      <w:r w:rsidR="008756B1">
        <w:rPr>
          <w:lang w:val="en-US"/>
        </w:rPr>
        <w:t>al</w:t>
      </w:r>
      <w:r w:rsidR="008756B1" w:rsidRPr="008756B1">
        <w:rPr>
          <w:lang w:val="en-US"/>
        </w:rPr>
        <w:t xml:space="preserve"> agents were analyzed</w:t>
      </w:r>
      <w:r w:rsidRPr="00972356">
        <w:rPr>
          <w:lang w:val="en-US"/>
        </w:rPr>
        <w:t>. The results indicate how human touch can be applied.</w:t>
      </w:r>
    </w:p>
    <w:p w14:paraId="100D1AFA" w14:textId="77777777" w:rsidR="008756B1" w:rsidRDefault="008756B1">
      <w:pPr>
        <w:rPr>
          <w:i/>
          <w:lang w:val="en-US"/>
        </w:rPr>
      </w:pPr>
    </w:p>
    <w:p w14:paraId="51B0E584" w14:textId="0DA0289F" w:rsidR="00C51C8C" w:rsidRPr="006E686D" w:rsidRDefault="008A6DD7" w:rsidP="00671C8E">
      <w:pPr>
        <w:ind w:firstLine="0"/>
        <w:rPr>
          <w:b/>
          <w:i/>
          <w:lang w:val="en-US"/>
        </w:rPr>
      </w:pPr>
      <w:r w:rsidRPr="00BC7918">
        <w:rPr>
          <w:b/>
          <w:i/>
          <w:lang w:val="en-US"/>
        </w:rPr>
        <w:t>Keywords</w:t>
      </w:r>
      <w:r w:rsidRPr="006E686D">
        <w:rPr>
          <w:i/>
          <w:lang w:val="en-US"/>
        </w:rPr>
        <w:t xml:space="preserve">: </w:t>
      </w:r>
      <w:r w:rsidR="003B4CED" w:rsidRPr="006E686D">
        <w:rPr>
          <w:i/>
          <w:lang w:val="en-US"/>
        </w:rPr>
        <w:t>conversational agent</w:t>
      </w:r>
      <w:r w:rsidRPr="006E686D">
        <w:rPr>
          <w:i/>
          <w:lang w:val="en-US"/>
        </w:rPr>
        <w:t>;</w:t>
      </w:r>
      <w:r w:rsidR="003B4CED" w:rsidRPr="006E686D">
        <w:rPr>
          <w:i/>
          <w:lang w:val="en-US"/>
        </w:rPr>
        <w:t xml:space="preserve"> human touch</w:t>
      </w:r>
      <w:r w:rsidRPr="006E686D">
        <w:rPr>
          <w:i/>
          <w:lang w:val="en-US"/>
        </w:rPr>
        <w:t>;</w:t>
      </w:r>
      <w:r w:rsidR="003B4CED" w:rsidRPr="006E686D">
        <w:rPr>
          <w:i/>
          <w:lang w:val="en-US"/>
        </w:rPr>
        <w:t xml:space="preserve"> online service encounter</w:t>
      </w:r>
      <w:r w:rsidRPr="006E686D">
        <w:rPr>
          <w:i/>
          <w:lang w:val="en-US"/>
        </w:rPr>
        <w:t>.</w:t>
      </w:r>
      <w:r w:rsidRPr="006E686D">
        <w:rPr>
          <w:i/>
          <w:lang w:val="en-US"/>
        </w:rPr>
        <w:br w:type="page"/>
      </w:r>
    </w:p>
    <w:p w14:paraId="0A61CAC7" w14:textId="77777777" w:rsidR="00C51C8C" w:rsidRPr="005633A3" w:rsidRDefault="008A6DD7" w:rsidP="00F93154">
      <w:pPr>
        <w:pStyle w:val="Ttulo2"/>
        <w:spacing w:line="240" w:lineRule="auto"/>
        <w:ind w:firstLine="0"/>
      </w:pPr>
      <w:r w:rsidRPr="005633A3">
        <w:lastRenderedPageBreak/>
        <w:t>Introdução</w:t>
      </w:r>
    </w:p>
    <w:p w14:paraId="64ACF541" w14:textId="2BB38486" w:rsidR="00C51C8C" w:rsidRDefault="008A6DD7" w:rsidP="00F93154">
      <w:pPr>
        <w:ind w:firstLine="567"/>
      </w:pPr>
      <w:r>
        <w:t>A revolução do setor de serviços gerada pela automação já era relatada há mais de 30 anos na literatura (</w:t>
      </w:r>
      <w:proofErr w:type="spellStart"/>
      <w:r>
        <w:t>Col</w:t>
      </w:r>
      <w:r w:rsidR="00E24A59">
        <w:t>l</w:t>
      </w:r>
      <w:r>
        <w:t>ier</w:t>
      </w:r>
      <w:proofErr w:type="spellEnd"/>
      <w:r>
        <w:t xml:space="preserve">, 1983). </w:t>
      </w:r>
      <w:r w:rsidR="001575DD">
        <w:t>Mais r</w:t>
      </w:r>
      <w:r>
        <w:t xml:space="preserve">ecentemente, o Fórum Econômico Mundial (2018) indicou que 46% das funções no varejo dos Estados Unidos eram totalmente automatizadas em 2015, com a previsão de um aumento para 82% em 2035. Neste contexto tecnológico, </w:t>
      </w:r>
      <w:proofErr w:type="spellStart"/>
      <w:r>
        <w:t>Gatner</w:t>
      </w:r>
      <w:proofErr w:type="spellEnd"/>
      <w:r>
        <w:t xml:space="preserve"> (2017) prevê que 55% das grandes organizações terão implantado ao menos um </w:t>
      </w:r>
      <w:proofErr w:type="spellStart"/>
      <w:r>
        <w:rPr>
          <w:i/>
        </w:rPr>
        <w:t>bot</w:t>
      </w:r>
      <w:proofErr w:type="spellEnd"/>
      <w:r>
        <w:t xml:space="preserve"> ou </w:t>
      </w:r>
      <w:proofErr w:type="spellStart"/>
      <w:r w:rsidR="00876B0C" w:rsidRPr="00876B0C">
        <w:rPr>
          <w:i/>
        </w:rPr>
        <w:t>chatbot</w:t>
      </w:r>
      <w:proofErr w:type="spellEnd"/>
      <w:r>
        <w:t xml:space="preserve"> em 2020. Ainda que haja a progressão do uso da tecnologia e da interface tecnológica no dia a dia, o toque humano não deixa de ser importante (</w:t>
      </w:r>
      <w:proofErr w:type="spellStart"/>
      <w:r>
        <w:t>Gummesson</w:t>
      </w:r>
      <w:proofErr w:type="spellEnd"/>
      <w:r>
        <w:t xml:space="preserve">, 2017). Uma ferramenta que oferece a interface tecnológica de conversação automatizada e que pode oferecer um toque humano é o </w:t>
      </w:r>
      <w:proofErr w:type="spellStart"/>
      <w:r w:rsidR="00876B0C" w:rsidRPr="00876B0C">
        <w:rPr>
          <w:i/>
        </w:rPr>
        <w:t>chatbot</w:t>
      </w:r>
      <w:proofErr w:type="spellEnd"/>
      <w:r>
        <w:t>.</w:t>
      </w:r>
    </w:p>
    <w:p w14:paraId="5A49AAF5" w14:textId="2FB07810" w:rsidR="00C51C8C" w:rsidRDefault="008A6DD7" w:rsidP="00F93154">
      <w:pPr>
        <w:ind w:firstLine="567"/>
      </w:pPr>
      <w:r>
        <w:t xml:space="preserve">Nos últimos anos, o </w:t>
      </w:r>
      <w:proofErr w:type="spellStart"/>
      <w:r w:rsidR="00876B0C" w:rsidRPr="00876B0C">
        <w:rPr>
          <w:i/>
        </w:rPr>
        <w:t>chatbot</w:t>
      </w:r>
      <w:proofErr w:type="spellEnd"/>
      <w:r>
        <w:t xml:space="preserve"> tem ganhado atenção na indústria (</w:t>
      </w:r>
      <w:proofErr w:type="spellStart"/>
      <w:r>
        <w:t>Flaiz</w:t>
      </w:r>
      <w:proofErr w:type="spellEnd"/>
      <w:r>
        <w:t xml:space="preserve">, 2018; Wilson, </w:t>
      </w:r>
      <w:proofErr w:type="spellStart"/>
      <w:r>
        <w:t>Bianzino</w:t>
      </w:r>
      <w:proofErr w:type="spellEnd"/>
      <w:r>
        <w:t xml:space="preserve">, &amp; </w:t>
      </w:r>
      <w:proofErr w:type="spellStart"/>
      <w:r>
        <w:t>Daugherty</w:t>
      </w:r>
      <w:proofErr w:type="spellEnd"/>
      <w:r>
        <w:t>, 2018) e na academia (</w:t>
      </w:r>
      <w:proofErr w:type="spellStart"/>
      <w:r>
        <w:rPr>
          <w:color w:val="222222"/>
          <w:highlight w:val="white"/>
        </w:rPr>
        <w:t>DuHadway</w:t>
      </w:r>
      <w:proofErr w:type="spellEnd"/>
      <w:r>
        <w:t>, 2018), sendo utilizada nos canais de comunicação online para a troca de mensagens instantâneas e automáticas entre a empresa e os clientes atuais e potenciais (</w:t>
      </w:r>
      <w:r w:rsidR="00AD4194">
        <w:t xml:space="preserve">Schumann, </w:t>
      </w:r>
      <w:proofErr w:type="spellStart"/>
      <w:r w:rsidR="00AD4194">
        <w:t>Wünderlich</w:t>
      </w:r>
      <w:proofErr w:type="spellEnd"/>
      <w:r w:rsidR="00AD4194">
        <w:t xml:space="preserve">, &amp; </w:t>
      </w:r>
      <w:proofErr w:type="spellStart"/>
      <w:r w:rsidR="00AD4194">
        <w:t>Wangenheim</w:t>
      </w:r>
      <w:proofErr w:type="spellEnd"/>
      <w:r w:rsidR="00AD4194">
        <w:t xml:space="preserve">, 2012; </w:t>
      </w:r>
      <w:r>
        <w:t xml:space="preserve">Khan &amp; Das, 2018). O uso do </w:t>
      </w:r>
      <w:proofErr w:type="spellStart"/>
      <w:r w:rsidR="00876B0C" w:rsidRPr="00876B0C">
        <w:rPr>
          <w:i/>
        </w:rPr>
        <w:t>chatbot</w:t>
      </w:r>
      <w:proofErr w:type="spellEnd"/>
      <w:r>
        <w:t xml:space="preserve"> é atrativo para as empresas ao permitir o corte de custos na comunicação realizada no encontro de serviço, como no atendimento ao cliente para solucionar problemas (</w:t>
      </w:r>
      <w:proofErr w:type="spellStart"/>
      <w:r>
        <w:t>Thorne</w:t>
      </w:r>
      <w:proofErr w:type="spellEnd"/>
      <w:r>
        <w:t>, 2017) ou para fornecer informações sobre um produto sem que o cliente entre em contato com um funcionário humano (</w:t>
      </w:r>
      <w:proofErr w:type="spellStart"/>
      <w:r>
        <w:t>Sivaramakrishnan</w:t>
      </w:r>
      <w:proofErr w:type="spellEnd"/>
      <w:r>
        <w:t xml:space="preserve">, </w:t>
      </w:r>
      <w:proofErr w:type="spellStart"/>
      <w:r>
        <w:t>Wan</w:t>
      </w:r>
      <w:proofErr w:type="spellEnd"/>
      <w:r>
        <w:t>, &amp; Tang, 2007).</w:t>
      </w:r>
    </w:p>
    <w:p w14:paraId="77A70EF1" w14:textId="737BB72B" w:rsidR="007D3DFD" w:rsidRPr="004E01B3" w:rsidRDefault="00B708E8" w:rsidP="00F93154">
      <w:pPr>
        <w:ind w:firstLine="567"/>
      </w:pPr>
      <w:r>
        <w:t>Dentro do</w:t>
      </w:r>
      <w:r w:rsidR="002A1990">
        <w:t xml:space="preserve"> </w:t>
      </w:r>
      <w:r w:rsidR="008A6DD7">
        <w:t>paradigma “</w:t>
      </w:r>
      <w:r w:rsidR="00876B0C" w:rsidRPr="00876B0C">
        <w:rPr>
          <w:i/>
        </w:rPr>
        <w:t>high</w:t>
      </w:r>
      <w:r w:rsidR="008A6DD7">
        <w:rPr>
          <w:i/>
        </w:rPr>
        <w:t xml:space="preserve"> tech, </w:t>
      </w:r>
      <w:r w:rsidR="00876B0C" w:rsidRPr="00876B0C">
        <w:rPr>
          <w:i/>
        </w:rPr>
        <w:t>high</w:t>
      </w:r>
      <w:r w:rsidR="008A6DD7">
        <w:rPr>
          <w:i/>
        </w:rPr>
        <w:t xml:space="preserve"> </w:t>
      </w:r>
      <w:proofErr w:type="spellStart"/>
      <w:r w:rsidR="008A6DD7">
        <w:rPr>
          <w:i/>
        </w:rPr>
        <w:t>touch</w:t>
      </w:r>
      <w:proofErr w:type="spellEnd"/>
      <w:r w:rsidR="008A6DD7">
        <w:t>”</w:t>
      </w:r>
      <w:r w:rsidR="002A1990">
        <w:t xml:space="preserve"> (</w:t>
      </w:r>
      <w:proofErr w:type="spellStart"/>
      <w:r w:rsidR="002A1990">
        <w:t>Naisbitt</w:t>
      </w:r>
      <w:proofErr w:type="spellEnd"/>
      <w:r w:rsidR="002A1990">
        <w:t>, 1982)</w:t>
      </w:r>
      <w:r w:rsidR="008A6DD7">
        <w:t xml:space="preserve">, </w:t>
      </w:r>
      <w:r w:rsidR="00C54182">
        <w:t xml:space="preserve">o </w:t>
      </w:r>
      <w:proofErr w:type="spellStart"/>
      <w:r w:rsidR="00C54182" w:rsidRPr="000460F2">
        <w:rPr>
          <w:i/>
        </w:rPr>
        <w:t>chatbot</w:t>
      </w:r>
      <w:proofErr w:type="spellEnd"/>
      <w:r w:rsidR="008A6DD7">
        <w:t xml:space="preserve"> </w:t>
      </w:r>
      <w:r w:rsidR="00C54182">
        <w:t xml:space="preserve">como </w:t>
      </w:r>
      <w:r w:rsidR="008A6DD7">
        <w:t xml:space="preserve">ferramenta tecnológica deve apresentar o toque humano para balancear o uso da tecnologia na interação com o cliente. No caso do </w:t>
      </w:r>
      <w:proofErr w:type="spellStart"/>
      <w:r w:rsidR="00876B0C" w:rsidRPr="00876B0C">
        <w:rPr>
          <w:i/>
        </w:rPr>
        <w:t>chatbot</w:t>
      </w:r>
      <w:proofErr w:type="spellEnd"/>
      <w:r w:rsidR="008A6DD7">
        <w:t xml:space="preserve">, a própria ferramenta propõe oferecer o toque humano na interface digital, oferecendo conversas e interações entre humano e máquina similares às internações entre humanos em um ambiente digital, altamente tecnológico e com baixa presença humana. Uma das fontes do toque humano já indicadas em outros estudos são as características antropomórficas dos </w:t>
      </w:r>
      <w:proofErr w:type="spellStart"/>
      <w:r w:rsidR="00876B0C" w:rsidRPr="00876B0C">
        <w:rPr>
          <w:i/>
        </w:rPr>
        <w:t>chatbots</w:t>
      </w:r>
      <w:proofErr w:type="spellEnd"/>
      <w:r w:rsidR="008A6DD7">
        <w:rPr>
          <w:i/>
        </w:rPr>
        <w:t xml:space="preserve"> </w:t>
      </w:r>
      <w:r w:rsidR="008A6DD7">
        <w:t>(</w:t>
      </w:r>
      <w:r w:rsidR="00F93154">
        <w:t xml:space="preserve">Khan </w:t>
      </w:r>
      <w:r w:rsidR="00F93154">
        <w:t xml:space="preserve">&amp; </w:t>
      </w:r>
      <w:r w:rsidR="00F93154">
        <w:t>Das</w:t>
      </w:r>
      <w:r w:rsidR="00F93154">
        <w:t xml:space="preserve">, </w:t>
      </w:r>
      <w:r w:rsidR="00F93154">
        <w:t>2018</w:t>
      </w:r>
      <w:r w:rsidR="008A6DD7">
        <w:t>).</w:t>
      </w:r>
      <w:r w:rsidR="008A6DD7">
        <w:rPr>
          <w:i/>
        </w:rPr>
        <w:t xml:space="preserve"> </w:t>
      </w:r>
      <w:r w:rsidR="008A6DD7">
        <w:t xml:space="preserve">Elas influenciam positivamente na interação entre humano e </w:t>
      </w:r>
      <w:proofErr w:type="spellStart"/>
      <w:r w:rsidR="00876B0C" w:rsidRPr="00876B0C">
        <w:rPr>
          <w:i/>
        </w:rPr>
        <w:t>chatbot</w:t>
      </w:r>
      <w:proofErr w:type="spellEnd"/>
      <w:r w:rsidR="008A6DD7">
        <w:t>, oferecendo o toque humano à ferramenta de comunicação automatizada e ao ambiente virtual (</w:t>
      </w:r>
      <w:r w:rsidR="00F93154">
        <w:t>Khan &amp; Das, 2018</w:t>
      </w:r>
      <w:bookmarkStart w:id="0" w:name="_GoBack"/>
      <w:bookmarkEnd w:id="0"/>
      <w:r w:rsidR="008A6DD7">
        <w:t xml:space="preserve">). O presente trabalho </w:t>
      </w:r>
      <w:r w:rsidR="008A6DD7">
        <w:rPr>
          <w:color w:val="000000"/>
        </w:rPr>
        <w:t xml:space="preserve">procura alcançar o objetivo de “Investigar como o </w:t>
      </w:r>
      <w:proofErr w:type="spellStart"/>
      <w:r w:rsidR="00876B0C" w:rsidRPr="00876B0C">
        <w:rPr>
          <w:i/>
          <w:color w:val="000000"/>
        </w:rPr>
        <w:t>chatbot</w:t>
      </w:r>
      <w:proofErr w:type="spellEnd"/>
      <w:r w:rsidR="008A6DD7">
        <w:rPr>
          <w:i/>
          <w:color w:val="000000"/>
        </w:rPr>
        <w:t xml:space="preserve"> </w:t>
      </w:r>
      <w:r w:rsidR="008A6DD7">
        <w:rPr>
          <w:color w:val="000000"/>
        </w:rPr>
        <w:t xml:space="preserve">oferece </w:t>
      </w:r>
      <w:r w:rsidR="00876B0C" w:rsidRPr="00876B0C">
        <w:rPr>
          <w:i/>
          <w:color w:val="000000"/>
        </w:rPr>
        <w:t>high</w:t>
      </w:r>
      <w:r w:rsidR="008A6DD7">
        <w:rPr>
          <w:i/>
          <w:color w:val="000000"/>
        </w:rPr>
        <w:t xml:space="preserve"> </w:t>
      </w:r>
      <w:proofErr w:type="spellStart"/>
      <w:r w:rsidR="008A6DD7">
        <w:rPr>
          <w:i/>
          <w:color w:val="000000"/>
        </w:rPr>
        <w:t>touch</w:t>
      </w:r>
      <w:proofErr w:type="spellEnd"/>
      <w:r w:rsidR="008A6DD7">
        <w:rPr>
          <w:i/>
          <w:color w:val="000000"/>
        </w:rPr>
        <w:t xml:space="preserve"> </w:t>
      </w:r>
      <w:r w:rsidR="008A6DD7">
        <w:rPr>
          <w:color w:val="000000"/>
        </w:rPr>
        <w:t>no encontro de serviço online”</w:t>
      </w:r>
      <w:r w:rsidR="00310A69">
        <w:rPr>
          <w:color w:val="000000"/>
        </w:rPr>
        <w:t xml:space="preserve"> </w:t>
      </w:r>
      <w:r w:rsidR="002A1990">
        <w:rPr>
          <w:color w:val="000000"/>
        </w:rPr>
        <w:t>no contexto brasileiro.</w:t>
      </w:r>
      <w:r w:rsidR="008A6DD7">
        <w:rPr>
          <w:color w:val="000000"/>
        </w:rPr>
        <w:t xml:space="preserve"> </w:t>
      </w:r>
      <w:bookmarkStart w:id="1" w:name="_30j0zll" w:colFirst="0" w:colLast="0"/>
      <w:bookmarkEnd w:id="1"/>
    </w:p>
    <w:p w14:paraId="5EF537F3" w14:textId="77777777" w:rsidR="008A6DD7" w:rsidRPr="004E01B3" w:rsidRDefault="008A6DD7" w:rsidP="00F93154"/>
    <w:p w14:paraId="00703D9F" w14:textId="77777777" w:rsidR="008A6DD7" w:rsidRPr="005571DB" w:rsidRDefault="008A6DD7" w:rsidP="00F93154">
      <w:pPr>
        <w:pStyle w:val="Ttulo2"/>
        <w:spacing w:line="240" w:lineRule="auto"/>
        <w:ind w:firstLine="0"/>
      </w:pPr>
      <w:r w:rsidRPr="008A6DD7">
        <w:t>Referencial T</w:t>
      </w:r>
      <w:r>
        <w:t>eórico</w:t>
      </w:r>
    </w:p>
    <w:p w14:paraId="6CF8B628" w14:textId="77777777" w:rsidR="00C51C8C" w:rsidRPr="008A6DD7" w:rsidRDefault="008A6DD7" w:rsidP="00F93154">
      <w:pPr>
        <w:pStyle w:val="Ttulo3"/>
        <w:spacing w:line="240" w:lineRule="auto"/>
        <w:ind w:firstLine="0"/>
      </w:pPr>
      <w:bookmarkStart w:id="2" w:name="_1fob9te" w:colFirst="0" w:colLast="0"/>
      <w:bookmarkEnd w:id="2"/>
      <w:r w:rsidRPr="008A6DD7">
        <w:t>Encontro de serviço</w:t>
      </w:r>
    </w:p>
    <w:p w14:paraId="1C70FB9E" w14:textId="77777777" w:rsidR="00C51C8C" w:rsidRDefault="008A6DD7" w:rsidP="00F93154">
      <w:pPr>
        <w:ind w:firstLine="567"/>
      </w:pPr>
      <w:r>
        <w:t xml:space="preserve">O encontro de serviço é definido por </w:t>
      </w:r>
      <w:proofErr w:type="spellStart"/>
      <w:r>
        <w:t>Bitner</w:t>
      </w:r>
      <w:proofErr w:type="spellEnd"/>
      <w:r>
        <w:t xml:space="preserve"> </w:t>
      </w:r>
      <w:r w:rsidRPr="00083F04">
        <w:t>et al</w:t>
      </w:r>
      <w:r>
        <w:rPr>
          <w:i/>
        </w:rPr>
        <w:t>.</w:t>
      </w:r>
      <w:r>
        <w:t xml:space="preserve"> (2000) como um momento de interação entre o consumidor e a organização. A definição compreende a importância do encontro de serviço como um momento que pode impactar a satisfação e a retenção desses clientes, devendo-se tornar foco dos esforços da organização. Esse conceito também pode ser apresentado como experiência do consumidor, a jornada do consumidor durante o ciclo de compra, por meio de vários pontos de contato entre cliente e organização (</w:t>
      </w:r>
      <w:hyperlink r:id="rId6" w:anchor="bb0245">
        <w:r>
          <w:t xml:space="preserve">Lemon &amp; </w:t>
        </w:r>
        <w:proofErr w:type="spellStart"/>
        <w:r>
          <w:t>Verhoef</w:t>
        </w:r>
        <w:proofErr w:type="spellEnd"/>
        <w:r>
          <w:t>, 2016</w:t>
        </w:r>
      </w:hyperlink>
      <w:r>
        <w:t>).</w:t>
      </w:r>
    </w:p>
    <w:p w14:paraId="3571AEBF" w14:textId="37C43FC4" w:rsidR="00C51C8C" w:rsidRDefault="008A6DD7" w:rsidP="00F93154">
      <w:pPr>
        <w:ind w:firstLine="567"/>
      </w:pPr>
      <w:r>
        <w:t>Durante o encontro de serviço, os pontos de contato entre organização e cliente, também chamados de momentos da verdade, são situações críticas e elas impactam as impressões dos clientes a respeito do serviço e da própria empresa prestad</w:t>
      </w:r>
      <w:r w:rsidRPr="0769730B">
        <w:t>ora (</w:t>
      </w:r>
      <w:proofErr w:type="spellStart"/>
      <w:r>
        <w:fldChar w:fldCharType="begin"/>
      </w:r>
      <w:r>
        <w:instrText xml:space="preserve"> HYPERLINK "https://www.sciencedirect.com/science/article/pii/S0148296317301364" \l "bb0015" \h </w:instrText>
      </w:r>
      <w:r>
        <w:fldChar w:fldCharType="separate"/>
      </w:r>
      <w:r>
        <w:t>Beaujean</w:t>
      </w:r>
      <w:proofErr w:type="spellEnd"/>
      <w:r>
        <w:t xml:space="preserve"> </w:t>
      </w:r>
      <w:r>
        <w:fldChar w:fldCharType="end"/>
      </w:r>
      <w:hyperlink r:id="rId7" w:anchor="bb0015">
        <w:r w:rsidR="00876B0C">
          <w:rPr>
            <w:i/>
            <w:iCs/>
          </w:rPr>
          <w:t>et al.</w:t>
        </w:r>
      </w:hyperlink>
      <w:hyperlink r:id="rId8" w:anchor="bb0015">
        <w:r>
          <w:t>, 2006</w:t>
        </w:r>
      </w:hyperlink>
      <w:r>
        <w:t xml:space="preserve">).  </w:t>
      </w:r>
      <w:proofErr w:type="spellStart"/>
      <w:r>
        <w:t>Bitner</w:t>
      </w:r>
      <w:proofErr w:type="spellEnd"/>
      <w:r>
        <w:t xml:space="preserve"> </w:t>
      </w:r>
      <w:r w:rsidR="00876B0C">
        <w:rPr>
          <w:i/>
          <w:iCs/>
        </w:rPr>
        <w:t>et al.</w:t>
      </w:r>
      <w:r>
        <w:t xml:space="preserve"> (2000) discorrem que esse fenômeno pode ocorrer também por uma sequência de interações entre organização e cliente, incluindo a interação da organização com o consumidor no meio digital</w:t>
      </w:r>
      <w:hyperlink r:id="rId9" w:anchor="bb0070">
        <w:r>
          <w:t xml:space="preserve"> (Bitner &amp; Wang, 2014)</w:t>
        </w:r>
      </w:hyperlink>
      <w:r>
        <w:t xml:space="preserve">. </w:t>
      </w:r>
    </w:p>
    <w:p w14:paraId="6549A0C3" w14:textId="592BD0A4" w:rsidR="00C51C8C" w:rsidRDefault="008A6DD7" w:rsidP="00F93154">
      <w:pPr>
        <w:ind w:firstLine="567"/>
      </w:pPr>
      <w:r>
        <w:t>Assim, mesmo o encontro de serviço ser tradicionalmente caracterizado pelo paradigma ‘</w:t>
      </w:r>
      <w:r w:rsidR="00876B0C" w:rsidRPr="00876B0C">
        <w:rPr>
          <w:i/>
        </w:rPr>
        <w:t>high</w:t>
      </w:r>
      <w:r>
        <w:rPr>
          <w:i/>
        </w:rPr>
        <w:t xml:space="preserve"> </w:t>
      </w:r>
      <w:proofErr w:type="spellStart"/>
      <w:r>
        <w:rPr>
          <w:i/>
        </w:rPr>
        <w:t>touch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low</w:t>
      </w:r>
      <w:proofErr w:type="spellEnd"/>
      <w:r>
        <w:rPr>
          <w:i/>
        </w:rPr>
        <w:t xml:space="preserve"> tech</w:t>
      </w:r>
      <w:r>
        <w:t xml:space="preserve">’, ou seja, alta interação interpessoal e baixo uso de tecnologia, a interação entre o cliente e a empresa pode ocorrer no ambiente digital </w:t>
      </w:r>
      <w:hyperlink r:id="rId10" w:anchor="bb0070">
        <w:r>
          <w:t>(</w:t>
        </w:r>
        <w:proofErr w:type="spellStart"/>
        <w:r>
          <w:t>Bitner</w:t>
        </w:r>
        <w:proofErr w:type="spellEnd"/>
        <w:r>
          <w:t xml:space="preserve"> &amp; Wang, 2014)</w:t>
        </w:r>
      </w:hyperlink>
      <w:r>
        <w:t xml:space="preserve">. </w:t>
      </w:r>
      <w:proofErr w:type="spellStart"/>
      <w:r>
        <w:t>Larivière</w:t>
      </w:r>
      <w:proofErr w:type="spellEnd"/>
      <w:r>
        <w:t xml:space="preserve"> </w:t>
      </w:r>
      <w:r w:rsidR="00876B0C" w:rsidRPr="004B7272">
        <w:t>et al</w:t>
      </w:r>
      <w:r w:rsidR="00876B0C">
        <w:rPr>
          <w:i/>
        </w:rPr>
        <w:t>.</w:t>
      </w:r>
      <w:r>
        <w:rPr>
          <w:i/>
        </w:rPr>
        <w:t xml:space="preserve"> </w:t>
      </w:r>
      <w:r>
        <w:t xml:space="preserve">(2017) adicionam que a tecnologia passa a tomar um papel dominante na lógica organizacional, e isso não seria diferente no fenômeno do encontro de serviços. Já </w:t>
      </w:r>
      <w:proofErr w:type="spellStart"/>
      <w:r>
        <w:t>Wünderlich</w:t>
      </w:r>
      <w:proofErr w:type="spellEnd"/>
      <w:r>
        <w:t xml:space="preserve">, </w:t>
      </w:r>
      <w:proofErr w:type="spellStart"/>
      <w:r>
        <w:t>Wangenheim</w:t>
      </w:r>
      <w:proofErr w:type="spellEnd"/>
      <w:r w:rsidR="004B7272">
        <w:t xml:space="preserve"> e</w:t>
      </w:r>
      <w:r>
        <w:t xml:space="preserve"> </w:t>
      </w:r>
      <w:proofErr w:type="spellStart"/>
      <w:r>
        <w:lastRenderedPageBreak/>
        <w:t>Bitner</w:t>
      </w:r>
      <w:proofErr w:type="spellEnd"/>
      <w:r>
        <w:t xml:space="preserve"> (2013) indicam que o encontro de serviços pode englobar tanto a interação humano-máquina e a interação máquina-máquina.</w:t>
      </w:r>
    </w:p>
    <w:p w14:paraId="54A94EB3" w14:textId="77777777" w:rsidR="007D3DFD" w:rsidRDefault="007D3DFD" w:rsidP="00F93154">
      <w:pPr>
        <w:ind w:firstLine="567"/>
      </w:pPr>
    </w:p>
    <w:p w14:paraId="7E3D1E83" w14:textId="5F84E4FA" w:rsidR="00C51C8C" w:rsidRPr="004E01B3" w:rsidRDefault="008A6DD7" w:rsidP="00F93154">
      <w:pPr>
        <w:pStyle w:val="Ttulo3"/>
        <w:spacing w:line="240" w:lineRule="auto"/>
        <w:ind w:firstLine="0"/>
        <w:rPr>
          <w:lang w:val="en-US"/>
        </w:rPr>
      </w:pPr>
      <w:bookmarkStart w:id="3" w:name="_3znysh7" w:colFirst="0" w:colLast="0"/>
      <w:bookmarkEnd w:id="3"/>
      <w:r w:rsidRPr="004E01B3">
        <w:rPr>
          <w:lang w:val="en-US"/>
        </w:rPr>
        <w:t xml:space="preserve">O </w:t>
      </w:r>
      <w:proofErr w:type="spellStart"/>
      <w:r w:rsidRPr="004E01B3">
        <w:rPr>
          <w:lang w:val="en-US"/>
        </w:rPr>
        <w:t>conceito</w:t>
      </w:r>
      <w:proofErr w:type="spellEnd"/>
      <w:r w:rsidRPr="004E01B3">
        <w:rPr>
          <w:lang w:val="en-US"/>
        </w:rPr>
        <w:t xml:space="preserve"> ‘</w:t>
      </w:r>
      <w:r w:rsidR="00B2206D">
        <w:rPr>
          <w:i/>
          <w:lang w:val="en-US"/>
        </w:rPr>
        <w:t>h</w:t>
      </w:r>
      <w:r w:rsidR="00876B0C" w:rsidRPr="00876B0C">
        <w:rPr>
          <w:i/>
          <w:lang w:val="en-US"/>
        </w:rPr>
        <w:t>igh</w:t>
      </w:r>
      <w:r w:rsidRPr="004E01B3">
        <w:rPr>
          <w:lang w:val="en-US"/>
        </w:rPr>
        <w:t xml:space="preserve">-tech, </w:t>
      </w:r>
      <w:r w:rsidR="00876B0C" w:rsidRPr="00876B0C">
        <w:rPr>
          <w:i/>
          <w:lang w:val="en-US"/>
        </w:rPr>
        <w:t>high</w:t>
      </w:r>
      <w:r w:rsidRPr="004E01B3">
        <w:rPr>
          <w:lang w:val="en-US"/>
        </w:rPr>
        <w:t xml:space="preserve"> touch’</w:t>
      </w:r>
    </w:p>
    <w:p w14:paraId="09C8809A" w14:textId="7C9BD560" w:rsidR="00C51C8C" w:rsidRDefault="008A6DD7" w:rsidP="00F93154">
      <w:pPr>
        <w:ind w:firstLine="567"/>
      </w:pPr>
      <w:r>
        <w:t>O termo ‘</w:t>
      </w:r>
      <w:r w:rsidR="00876B0C" w:rsidRPr="00876B0C">
        <w:rPr>
          <w:i/>
        </w:rPr>
        <w:t>high</w:t>
      </w:r>
      <w:r>
        <w:rPr>
          <w:i/>
        </w:rPr>
        <w:t xml:space="preserve">-tech, </w:t>
      </w:r>
      <w:r w:rsidR="00876B0C" w:rsidRPr="00876B0C">
        <w:rPr>
          <w:i/>
        </w:rPr>
        <w:t>high</w:t>
      </w:r>
      <w:r>
        <w:rPr>
          <w:i/>
        </w:rPr>
        <w:t xml:space="preserve"> </w:t>
      </w:r>
      <w:proofErr w:type="spellStart"/>
      <w:r>
        <w:rPr>
          <w:i/>
        </w:rPr>
        <w:t>touch</w:t>
      </w:r>
      <w:proofErr w:type="spellEnd"/>
      <w:r>
        <w:t xml:space="preserve">’ foi concebido por </w:t>
      </w:r>
      <w:proofErr w:type="spellStart"/>
      <w:r>
        <w:t>Naisbitt</w:t>
      </w:r>
      <w:proofErr w:type="spellEnd"/>
      <w:r>
        <w:t xml:space="preserve"> (1982) para ilustrar a necessidade do toque humano sempre que uma nova tecnologia é inserida na sociedade, sendo algo necessário para que a tecnologia seja aceita. A literatura acadêmica aborda este conceito na com a visão de que a tecnologia por si só não é o suficiente, tornando necessário o toque humano na forma do gerenciamento da relação para impactar positivamente a satisfação (</w:t>
      </w:r>
      <w:proofErr w:type="spellStart"/>
      <w:r>
        <w:t>Ritter</w:t>
      </w:r>
      <w:proofErr w:type="spellEnd"/>
      <w:r>
        <w:t xml:space="preserve"> &amp; Walter, 2006).</w:t>
      </w:r>
    </w:p>
    <w:p w14:paraId="6BFA54E8" w14:textId="7B4A2DCA" w:rsidR="00C51C8C" w:rsidRDefault="008A6DD7" w:rsidP="00F93154">
      <w:pPr>
        <w:ind w:firstLine="567"/>
      </w:pPr>
      <w:r>
        <w:t>Berry (1986) publicou um dos primeiros artigos acadêmicos em marketing a utilizar o termo ‘</w:t>
      </w:r>
      <w:r w:rsidR="00876B0C" w:rsidRPr="00876B0C">
        <w:rPr>
          <w:i/>
        </w:rPr>
        <w:t>high</w:t>
      </w:r>
      <w:r>
        <w:rPr>
          <w:i/>
        </w:rPr>
        <w:t xml:space="preserve">-tech, </w:t>
      </w:r>
      <w:r w:rsidR="00876B0C" w:rsidRPr="00876B0C">
        <w:rPr>
          <w:i/>
        </w:rPr>
        <w:t>high</w:t>
      </w:r>
      <w:r>
        <w:rPr>
          <w:i/>
        </w:rPr>
        <w:t xml:space="preserve"> </w:t>
      </w:r>
      <w:proofErr w:type="spellStart"/>
      <w:r>
        <w:rPr>
          <w:i/>
        </w:rPr>
        <w:t>touch</w:t>
      </w:r>
      <w:proofErr w:type="spellEnd"/>
      <w:r>
        <w:t xml:space="preserve">’ ao afirmar que há uma oportunidade para as organizações provedoras de serviços serem </w:t>
      </w:r>
      <w:r w:rsidR="00876B0C" w:rsidRPr="00876B0C">
        <w:rPr>
          <w:i/>
        </w:rPr>
        <w:t>high</w:t>
      </w:r>
      <w:r>
        <w:rPr>
          <w:i/>
        </w:rPr>
        <w:t xml:space="preserve"> tech</w:t>
      </w:r>
      <w:r>
        <w:t xml:space="preserve"> e, ao mesmo tempo, </w:t>
      </w:r>
      <w:r w:rsidR="00876B0C" w:rsidRPr="00876B0C">
        <w:rPr>
          <w:i/>
        </w:rPr>
        <w:t>high</w:t>
      </w:r>
      <w:r>
        <w:rPr>
          <w:i/>
        </w:rPr>
        <w:t xml:space="preserve"> </w:t>
      </w:r>
      <w:proofErr w:type="spellStart"/>
      <w:r>
        <w:rPr>
          <w:i/>
        </w:rPr>
        <w:t>touch</w:t>
      </w:r>
      <w:proofErr w:type="spellEnd"/>
      <w:r>
        <w:t>. O autor indica que a tecnologia (</w:t>
      </w:r>
      <w:r w:rsidR="00876B0C" w:rsidRPr="00876B0C">
        <w:rPr>
          <w:i/>
        </w:rPr>
        <w:t>high</w:t>
      </w:r>
      <w:r>
        <w:rPr>
          <w:i/>
        </w:rPr>
        <w:t>-tech</w:t>
      </w:r>
      <w:r>
        <w:t>) permite custo menor, maior rapidez da entrega do serviço, o controle de qualidade e funcionários mais capacitados disponíveis para prover o serviço melhor e mais customizado, enquanto o toque humano (</w:t>
      </w:r>
      <w:r w:rsidR="00876B0C" w:rsidRPr="00876B0C">
        <w:rPr>
          <w:i/>
        </w:rPr>
        <w:t>high</w:t>
      </w:r>
      <w:r>
        <w:rPr>
          <w:i/>
        </w:rPr>
        <w:t xml:space="preserve"> </w:t>
      </w:r>
      <w:proofErr w:type="spellStart"/>
      <w:r>
        <w:rPr>
          <w:i/>
        </w:rPr>
        <w:t>touch</w:t>
      </w:r>
      <w:proofErr w:type="spellEnd"/>
      <w:r>
        <w:t>) pode ser traduzido em mais serviços customizados, melhor resolução de problemas, venda cruzada efetiva e maior confiança do consumidor na tecnologia, uma vez que um humano estará disponível, caso a tecnologia falhar. Atualmente, o conceito “</w:t>
      </w:r>
      <w:r w:rsidR="00876B0C" w:rsidRPr="00876B0C">
        <w:rPr>
          <w:i/>
        </w:rPr>
        <w:t>high</w:t>
      </w:r>
      <w:r>
        <w:rPr>
          <w:i/>
        </w:rPr>
        <w:t xml:space="preserve">-tech, </w:t>
      </w:r>
      <w:r w:rsidR="00876B0C" w:rsidRPr="00876B0C">
        <w:rPr>
          <w:i/>
        </w:rPr>
        <w:t>high</w:t>
      </w:r>
      <w:r>
        <w:rPr>
          <w:i/>
        </w:rPr>
        <w:t xml:space="preserve"> </w:t>
      </w:r>
      <w:proofErr w:type="spellStart"/>
      <w:r>
        <w:rPr>
          <w:i/>
        </w:rPr>
        <w:t>touch</w:t>
      </w:r>
      <w:proofErr w:type="spellEnd"/>
      <w:r>
        <w:t>” é reforçado por diversos acadêmicos ao considerarem que a tecnologia com o toque humano pode causar um impacto positivo no serviço ao cliente e na adaptabilidade do funcionário, gerando uma maior satisfação, (</w:t>
      </w:r>
      <w:proofErr w:type="spellStart"/>
      <w:r>
        <w:t>Ahearne</w:t>
      </w:r>
      <w:proofErr w:type="spellEnd"/>
      <w:r>
        <w:t xml:space="preserve">, Jones, </w:t>
      </w:r>
      <w:proofErr w:type="spellStart"/>
      <w:r>
        <w:t>Rapp</w:t>
      </w:r>
      <w:proofErr w:type="spellEnd"/>
      <w:r>
        <w:t xml:space="preserve">, &amp; </w:t>
      </w:r>
      <w:proofErr w:type="spellStart"/>
      <w:r>
        <w:t>Mathieu</w:t>
      </w:r>
      <w:proofErr w:type="spellEnd"/>
      <w:r>
        <w:t xml:space="preserve">, 2008; </w:t>
      </w:r>
      <w:proofErr w:type="spellStart"/>
      <w:r>
        <w:t>Gummenson</w:t>
      </w:r>
      <w:proofErr w:type="spellEnd"/>
      <w:r>
        <w:t xml:space="preserve">, 2017) </w:t>
      </w:r>
    </w:p>
    <w:p w14:paraId="7D9834A0" w14:textId="77777777" w:rsidR="00C51C8C" w:rsidRDefault="008A6DD7" w:rsidP="00F93154">
      <w:pPr>
        <w:ind w:firstLine="567"/>
      </w:pPr>
      <w:r>
        <w:t>Com o aumento da digitalização dos clientes e das empresas, o toque humano que é tradicionalmente relacionado com a presença físico de um humano no encontro de serviço pode passar a ser considerado como a presença de elementos interpessoais do serviço (</w:t>
      </w:r>
      <w:proofErr w:type="spellStart"/>
      <w:r>
        <w:t>Wünderlich</w:t>
      </w:r>
      <w:proofErr w:type="spellEnd"/>
      <w:r>
        <w:t xml:space="preserve">, </w:t>
      </w:r>
      <w:proofErr w:type="spellStart"/>
      <w:r>
        <w:t>Wangenheim</w:t>
      </w:r>
      <w:proofErr w:type="spellEnd"/>
      <w:r>
        <w:t xml:space="preserve">, &amp; </w:t>
      </w:r>
      <w:proofErr w:type="spellStart"/>
      <w:r>
        <w:t>Bitner</w:t>
      </w:r>
      <w:proofErr w:type="spellEnd"/>
      <w:r>
        <w:t xml:space="preserve">, 2013). No contexto do serviço prestado através da interface tecnológica, </w:t>
      </w:r>
      <w:proofErr w:type="spellStart"/>
      <w:r>
        <w:t>Wünderlich</w:t>
      </w:r>
      <w:proofErr w:type="spellEnd"/>
      <w:r>
        <w:t xml:space="preserve">, </w:t>
      </w:r>
      <w:proofErr w:type="spellStart"/>
      <w:r>
        <w:t>Wangenheim</w:t>
      </w:r>
      <w:proofErr w:type="spellEnd"/>
      <w:r>
        <w:t xml:space="preserve"> e </w:t>
      </w:r>
      <w:proofErr w:type="spellStart"/>
      <w:r>
        <w:t>Bitner</w:t>
      </w:r>
      <w:proofErr w:type="spellEnd"/>
      <w:r>
        <w:t xml:space="preserve"> (2013) identificaram os elementos interpessoais de controle, confiança, presença social e crença de colaboração como elementos que fornecem o toque humano. Esses elementos interpessoais que oferecem o toque humano se tornam mais relevantes na interação entre a empresa e o cliente quando a tecnologia está incorporada na experiência com os funcionários de linha de frente (Van </w:t>
      </w:r>
      <w:proofErr w:type="spellStart"/>
      <w:r>
        <w:t>Doorn</w:t>
      </w:r>
      <w:proofErr w:type="spellEnd"/>
      <w:r>
        <w:t xml:space="preserve">, Mende, </w:t>
      </w:r>
      <w:proofErr w:type="spellStart"/>
      <w:r>
        <w:t>Noble</w:t>
      </w:r>
      <w:proofErr w:type="spellEnd"/>
      <w:r>
        <w:t xml:space="preserve">, </w:t>
      </w:r>
      <w:proofErr w:type="spellStart"/>
      <w:r>
        <w:t>Hulland</w:t>
      </w:r>
      <w:proofErr w:type="spellEnd"/>
      <w:r>
        <w:t xml:space="preserve">, </w:t>
      </w:r>
      <w:proofErr w:type="spellStart"/>
      <w:r>
        <w:t>Ostrom</w:t>
      </w:r>
      <w:proofErr w:type="spellEnd"/>
      <w:r>
        <w:t xml:space="preserve">, </w:t>
      </w:r>
      <w:proofErr w:type="spellStart"/>
      <w:r>
        <w:t>Grewal</w:t>
      </w:r>
      <w:proofErr w:type="spellEnd"/>
      <w:r>
        <w:t xml:space="preserve">, &amp; </w:t>
      </w:r>
      <w:proofErr w:type="spellStart"/>
      <w:r>
        <w:t>Petersen</w:t>
      </w:r>
      <w:proofErr w:type="spellEnd"/>
      <w:r>
        <w:t>, 2017) e no desenvolvimento do relacionamento entre organização e clientes (</w:t>
      </w:r>
      <w:proofErr w:type="spellStart"/>
      <w:r>
        <w:t>Rafaeli</w:t>
      </w:r>
      <w:proofErr w:type="spellEnd"/>
      <w:r>
        <w:t xml:space="preserve">, Altman, </w:t>
      </w:r>
      <w:proofErr w:type="spellStart"/>
      <w:r>
        <w:t>Gremler</w:t>
      </w:r>
      <w:proofErr w:type="spellEnd"/>
      <w:r>
        <w:t xml:space="preserve">, Huang, </w:t>
      </w:r>
      <w:proofErr w:type="spellStart"/>
      <w:r>
        <w:t>Grewal</w:t>
      </w:r>
      <w:proofErr w:type="spellEnd"/>
      <w:r>
        <w:t xml:space="preserve">, </w:t>
      </w:r>
      <w:proofErr w:type="spellStart"/>
      <w:r>
        <w:t>Iyer</w:t>
      </w:r>
      <w:proofErr w:type="spellEnd"/>
      <w:r>
        <w:t xml:space="preserve">, ... &amp; de </w:t>
      </w:r>
      <w:proofErr w:type="spellStart"/>
      <w:r>
        <w:t>Ruyter</w:t>
      </w:r>
      <w:proofErr w:type="spellEnd"/>
      <w:r>
        <w:t xml:space="preserve">, 2017). </w:t>
      </w:r>
    </w:p>
    <w:p w14:paraId="5327D124" w14:textId="5491429F" w:rsidR="00C51C8C" w:rsidRDefault="008A6DD7" w:rsidP="00F93154">
      <w:pPr>
        <w:tabs>
          <w:tab w:val="left" w:pos="2552"/>
        </w:tabs>
        <w:ind w:firstLine="567"/>
      </w:pPr>
      <w:r>
        <w:t>Ao contrário dos serviços prestados com a mediação da tecnologia, a maioria dos serviços que utilizam as tecnologias de autoatendimento oferecem o “</w:t>
      </w:r>
      <w:r w:rsidR="00876B0C" w:rsidRPr="00876B0C">
        <w:rPr>
          <w:i/>
        </w:rPr>
        <w:t>high</w:t>
      </w:r>
      <w:r>
        <w:rPr>
          <w:i/>
        </w:rPr>
        <w:t>-tech</w:t>
      </w:r>
      <w:r>
        <w:t>” sem oferecer as características “</w:t>
      </w:r>
      <w:r w:rsidR="00876B0C" w:rsidRPr="00876B0C">
        <w:rPr>
          <w:i/>
        </w:rPr>
        <w:t>high</w:t>
      </w:r>
      <w:r>
        <w:rPr>
          <w:i/>
        </w:rPr>
        <w:t xml:space="preserve"> </w:t>
      </w:r>
      <w:proofErr w:type="spellStart"/>
      <w:r>
        <w:rPr>
          <w:i/>
        </w:rPr>
        <w:t>touch</w:t>
      </w:r>
      <w:proofErr w:type="spellEnd"/>
      <w:r>
        <w:t xml:space="preserve">” interpessoais (Van </w:t>
      </w:r>
      <w:proofErr w:type="spellStart"/>
      <w:r>
        <w:t>Doorn</w:t>
      </w:r>
      <w:proofErr w:type="spellEnd"/>
      <w:r>
        <w:t xml:space="preserve"> </w:t>
      </w:r>
      <w:r w:rsidR="00876B0C">
        <w:rPr>
          <w:i/>
        </w:rPr>
        <w:t>et al.</w:t>
      </w:r>
      <w:r>
        <w:t xml:space="preserve">, 2017). Van </w:t>
      </w:r>
      <w:proofErr w:type="spellStart"/>
      <w:r>
        <w:t>Doorn</w:t>
      </w:r>
      <w:proofErr w:type="spellEnd"/>
      <w:r>
        <w:t xml:space="preserve"> e colaboradores (2017), entretanto, destaca o uso da tecnologia com alto grau de automação para desenvolver máquinas sociais capazes de criar conexões emocionais e, principalmente, sociais com os humanos. Enquanto no estudo realizado por </w:t>
      </w:r>
      <w:proofErr w:type="spellStart"/>
      <w:r>
        <w:t>Salomann</w:t>
      </w:r>
      <w:proofErr w:type="spellEnd"/>
      <w:r>
        <w:t xml:space="preserve">, </w:t>
      </w:r>
      <w:proofErr w:type="spellStart"/>
      <w:r>
        <w:t>Dous</w:t>
      </w:r>
      <w:proofErr w:type="spellEnd"/>
      <w:r>
        <w:t xml:space="preserve">, </w:t>
      </w:r>
      <w:proofErr w:type="spellStart"/>
      <w:r>
        <w:t>Kolbe</w:t>
      </w:r>
      <w:proofErr w:type="spellEnd"/>
      <w:r>
        <w:t xml:space="preserve"> e Brenner (2007) reforça a ideia de que o toque humano em um contexto altamente tecnológico pode ser dado ao atribuir uma interface intuitiva e uma personalidade humana à máquina, tornando a interação mais similar </w:t>
      </w:r>
      <w:proofErr w:type="spellStart"/>
      <w:r>
        <w:t>a</w:t>
      </w:r>
      <w:proofErr w:type="spellEnd"/>
      <w:r>
        <w:t xml:space="preserve"> de um funcionário humano do que com uma máquina sem emoções ou habilidades sociais. Um exemplo desta tecnologia que já está presente no dia a dia são os </w:t>
      </w:r>
      <w:proofErr w:type="spellStart"/>
      <w:r w:rsidR="00876B0C" w:rsidRPr="00876B0C">
        <w:rPr>
          <w:i/>
        </w:rPr>
        <w:t>chatbots</w:t>
      </w:r>
      <w:proofErr w:type="spellEnd"/>
      <w:r>
        <w:t>.</w:t>
      </w:r>
    </w:p>
    <w:p w14:paraId="398F2506" w14:textId="77777777" w:rsidR="007D3DFD" w:rsidRDefault="007D3DFD" w:rsidP="00F93154">
      <w:pPr>
        <w:ind w:firstLine="567"/>
      </w:pPr>
    </w:p>
    <w:p w14:paraId="438C33F1" w14:textId="2F1836CA" w:rsidR="00C51C8C" w:rsidRPr="004E01B3" w:rsidRDefault="00876B0C" w:rsidP="00F93154">
      <w:pPr>
        <w:pStyle w:val="Ttulo3"/>
        <w:spacing w:line="240" w:lineRule="auto"/>
        <w:ind w:firstLine="0"/>
        <w:rPr>
          <w:lang w:val="en-US"/>
        </w:rPr>
      </w:pPr>
      <w:bookmarkStart w:id="4" w:name="_2et92p0" w:colFirst="0" w:colLast="0"/>
      <w:bookmarkEnd w:id="4"/>
      <w:r w:rsidRPr="00876B0C">
        <w:rPr>
          <w:i/>
          <w:lang w:val="en-US"/>
        </w:rPr>
        <w:t>Chatbot</w:t>
      </w:r>
      <w:r w:rsidR="008A6DD7" w:rsidRPr="004E01B3">
        <w:rPr>
          <w:lang w:val="en-US"/>
        </w:rPr>
        <w:t xml:space="preserve"> </w:t>
      </w:r>
      <w:proofErr w:type="spellStart"/>
      <w:r w:rsidR="008A6DD7" w:rsidRPr="004E01B3">
        <w:rPr>
          <w:lang w:val="en-US"/>
        </w:rPr>
        <w:t>como</w:t>
      </w:r>
      <w:proofErr w:type="spellEnd"/>
      <w:r w:rsidR="008A6DD7" w:rsidRPr="004E01B3">
        <w:rPr>
          <w:lang w:val="en-US"/>
        </w:rPr>
        <w:t xml:space="preserve"> ferramenta </w:t>
      </w:r>
      <w:r w:rsidRPr="00876B0C">
        <w:rPr>
          <w:i/>
          <w:lang w:val="en-US"/>
        </w:rPr>
        <w:t>high</w:t>
      </w:r>
      <w:r w:rsidR="008A6DD7" w:rsidRPr="004E01B3">
        <w:rPr>
          <w:i/>
          <w:lang w:val="en-US"/>
        </w:rPr>
        <w:t xml:space="preserve">-tech </w:t>
      </w:r>
      <w:r w:rsidR="008A6DD7" w:rsidRPr="004E01B3">
        <w:rPr>
          <w:lang w:val="en-US"/>
        </w:rPr>
        <w:t xml:space="preserve">que </w:t>
      </w:r>
      <w:proofErr w:type="spellStart"/>
      <w:r w:rsidR="008A6DD7" w:rsidRPr="004E01B3">
        <w:rPr>
          <w:lang w:val="en-US"/>
        </w:rPr>
        <w:t>oferece</w:t>
      </w:r>
      <w:proofErr w:type="spellEnd"/>
      <w:r w:rsidR="008A6DD7" w:rsidRPr="004E01B3">
        <w:rPr>
          <w:lang w:val="en-US"/>
        </w:rPr>
        <w:t xml:space="preserve"> </w:t>
      </w:r>
      <w:r w:rsidRPr="00876B0C">
        <w:rPr>
          <w:i/>
          <w:lang w:val="en-US"/>
        </w:rPr>
        <w:t>high</w:t>
      </w:r>
      <w:r w:rsidR="008A6DD7" w:rsidRPr="004E01B3">
        <w:rPr>
          <w:i/>
          <w:lang w:val="en-US"/>
        </w:rPr>
        <w:t xml:space="preserve"> touch</w:t>
      </w:r>
    </w:p>
    <w:p w14:paraId="74B17971" w14:textId="65D1ED9E" w:rsidR="00C51C8C" w:rsidRDefault="008A6DD7" w:rsidP="00F93154">
      <w:pPr>
        <w:ind w:firstLine="567"/>
        <w:rPr>
          <w:u w:val="single"/>
        </w:rPr>
      </w:pPr>
      <w:r>
        <w:t xml:space="preserve">O termo </w:t>
      </w:r>
      <w:proofErr w:type="spellStart"/>
      <w:r w:rsidR="00876B0C" w:rsidRPr="00876B0C">
        <w:rPr>
          <w:i/>
        </w:rPr>
        <w:t>chatbot</w:t>
      </w:r>
      <w:proofErr w:type="spellEnd"/>
      <w:r>
        <w:t xml:space="preserve"> é derivado do termo “</w:t>
      </w:r>
      <w:proofErr w:type="spellStart"/>
      <w:r>
        <w:rPr>
          <w:i/>
        </w:rPr>
        <w:t>chatter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robot</w:t>
      </w:r>
      <w:proofErr w:type="spellEnd"/>
      <w:r>
        <w:t>”, traduzindo livremente para robô conversacional, que foi reduzido para “</w:t>
      </w:r>
      <w:proofErr w:type="spellStart"/>
      <w:r>
        <w:rPr>
          <w:i/>
        </w:rPr>
        <w:t>chatter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bot</w:t>
      </w:r>
      <w:proofErr w:type="spellEnd"/>
      <w:r>
        <w:t>” e, por fim, para “</w:t>
      </w:r>
      <w:r>
        <w:rPr>
          <w:i/>
        </w:rPr>
        <w:t xml:space="preserve">chat </w:t>
      </w:r>
      <w:proofErr w:type="spellStart"/>
      <w:r>
        <w:rPr>
          <w:i/>
        </w:rPr>
        <w:t>bot</w:t>
      </w:r>
      <w:proofErr w:type="spellEnd"/>
      <w:r>
        <w:t xml:space="preserve">”, sendo assim, um robô que pode participar em conversas com humanos. Para Khan e Das (2018), a definição clássica </w:t>
      </w:r>
      <w:r>
        <w:lastRenderedPageBreak/>
        <w:t xml:space="preserve">de </w:t>
      </w:r>
      <w:proofErr w:type="spellStart"/>
      <w:r w:rsidR="00876B0C" w:rsidRPr="00876B0C">
        <w:rPr>
          <w:i/>
        </w:rPr>
        <w:t>chatbot</w:t>
      </w:r>
      <w:proofErr w:type="spellEnd"/>
      <w:r>
        <w:t xml:space="preserve"> é dada como um programa de computador que processa linguagem natural inserida por um usuário e que gera respostas relativas e inteligentes que são respondidas ao usuário. Esta definição abrangente incorpora os </w:t>
      </w:r>
      <w:proofErr w:type="spellStart"/>
      <w:r w:rsidR="00876B0C" w:rsidRPr="00876B0C">
        <w:rPr>
          <w:i/>
        </w:rPr>
        <w:t>chatbots</w:t>
      </w:r>
      <w:proofErr w:type="spellEnd"/>
      <w:r>
        <w:t xml:space="preserve"> que se comunicam pela conversação em forma de texto, da fala e de outras formas de comunicações não verbais, como no uso de avatar, tom da voz ou do texto, </w:t>
      </w:r>
      <w:proofErr w:type="spellStart"/>
      <w:r>
        <w:t>emoticons</w:t>
      </w:r>
      <w:proofErr w:type="spellEnd"/>
      <w:r>
        <w:t xml:space="preserve">, imagens, vídeos e outras formas de comunicação não verbais possíveis de serem empregadas por </w:t>
      </w:r>
      <w:proofErr w:type="spellStart"/>
      <w:r w:rsidR="00876B0C" w:rsidRPr="00876B0C">
        <w:rPr>
          <w:i/>
        </w:rPr>
        <w:t>chatbots</w:t>
      </w:r>
      <w:proofErr w:type="spellEnd"/>
      <w:r>
        <w:t xml:space="preserve">. Embora os </w:t>
      </w:r>
      <w:proofErr w:type="spellStart"/>
      <w:r w:rsidR="00876B0C" w:rsidRPr="00876B0C">
        <w:rPr>
          <w:i/>
        </w:rPr>
        <w:t>chatbots</w:t>
      </w:r>
      <w:proofErr w:type="spellEnd"/>
      <w:r>
        <w:t xml:space="preserve"> possam ser utilizados em conversas com o uso da voz, como os assistentes virtuais Siri e </w:t>
      </w:r>
      <w:proofErr w:type="spellStart"/>
      <w:r>
        <w:t>Alexa</w:t>
      </w:r>
      <w:proofErr w:type="spellEnd"/>
      <w:r>
        <w:t xml:space="preserve"> das empresas Apple e </w:t>
      </w:r>
      <w:proofErr w:type="spellStart"/>
      <w:r>
        <w:t>Amazon</w:t>
      </w:r>
      <w:proofErr w:type="spellEnd"/>
      <w:r>
        <w:t xml:space="preserve">, respectivamente, parte da literatura indica o uso de </w:t>
      </w:r>
      <w:proofErr w:type="spellStart"/>
      <w:r w:rsidR="00876B0C" w:rsidRPr="00876B0C">
        <w:rPr>
          <w:i/>
        </w:rPr>
        <w:t>chatbots</w:t>
      </w:r>
      <w:proofErr w:type="spellEnd"/>
      <w:r>
        <w:t xml:space="preserve"> em conversações textuais mais frequentemente do que em forma de voz (</w:t>
      </w:r>
      <w:proofErr w:type="spellStart"/>
      <w:r>
        <w:t>Thorne</w:t>
      </w:r>
      <w:proofErr w:type="spellEnd"/>
      <w:r>
        <w:t>, 2017).</w:t>
      </w:r>
    </w:p>
    <w:p w14:paraId="578CDC89" w14:textId="3E559418" w:rsidR="00C51C8C" w:rsidRDefault="008A6DD7" w:rsidP="00F93154">
      <w:pPr>
        <w:ind w:firstLine="567"/>
      </w:pPr>
      <w:r>
        <w:t xml:space="preserve">Diversos </w:t>
      </w:r>
      <w:proofErr w:type="spellStart"/>
      <w:r w:rsidR="00876B0C" w:rsidRPr="00876B0C">
        <w:rPr>
          <w:i/>
        </w:rPr>
        <w:t>chatbots</w:t>
      </w:r>
      <w:proofErr w:type="spellEnd"/>
      <w:r>
        <w:t xml:space="preserve"> interagem com humanos através de plataformas de mensagens online através dos smartphones ou computadores utilizando a linguagem natural e elementos de design para se comunicar. A linguagem natural é a forma que os humanos comunicam entre si no dia a dia, diferente da linguagem de programação, e é uma das grandes barreiras do desenvolvimento e uso da ferramenta</w:t>
      </w:r>
      <w:r>
        <w:rPr>
          <w:b/>
        </w:rPr>
        <w:t xml:space="preserve"> (</w:t>
      </w:r>
      <w:r>
        <w:t>Khan &amp; Das, 2018</w:t>
      </w:r>
      <w:r>
        <w:rPr>
          <w:b/>
        </w:rPr>
        <w:t>)</w:t>
      </w:r>
      <w:r>
        <w:t xml:space="preserve">. Essa dificuldade da interpretação e uso da linguagem natural pelas ferramentas de conversação é indicada na necessidade do </w:t>
      </w:r>
      <w:proofErr w:type="spellStart"/>
      <w:r w:rsidR="00876B0C" w:rsidRPr="00876B0C">
        <w:rPr>
          <w:i/>
        </w:rPr>
        <w:t>chatbot</w:t>
      </w:r>
      <w:proofErr w:type="spellEnd"/>
      <w:r>
        <w:t xml:space="preserve"> desenvolver a habilidade de conversação (</w:t>
      </w:r>
      <w:proofErr w:type="spellStart"/>
      <w:r w:rsidR="00A26ABD" w:rsidRPr="00A26ABD">
        <w:rPr>
          <w:color w:val="000000"/>
        </w:rPr>
        <w:t>Ciechanowski</w:t>
      </w:r>
      <w:proofErr w:type="spellEnd"/>
      <w:r w:rsidR="00A26ABD" w:rsidRPr="00A26ABD">
        <w:rPr>
          <w:color w:val="000000"/>
        </w:rPr>
        <w:t xml:space="preserve"> L., </w:t>
      </w:r>
      <w:proofErr w:type="spellStart"/>
      <w:r w:rsidR="00A26ABD" w:rsidRPr="00A26ABD">
        <w:rPr>
          <w:color w:val="000000"/>
        </w:rPr>
        <w:t>Przegalinska</w:t>
      </w:r>
      <w:proofErr w:type="spellEnd"/>
      <w:r w:rsidR="00A26ABD" w:rsidRPr="00A26ABD">
        <w:rPr>
          <w:color w:val="000000"/>
        </w:rPr>
        <w:t xml:space="preserve"> A., &amp; </w:t>
      </w:r>
      <w:proofErr w:type="spellStart"/>
      <w:r w:rsidR="00A26ABD" w:rsidRPr="00A26ABD">
        <w:rPr>
          <w:color w:val="000000"/>
        </w:rPr>
        <w:t>Wegner</w:t>
      </w:r>
      <w:proofErr w:type="spellEnd"/>
      <w:r>
        <w:t>, 2018), podendo ser derivada da lacuna das expectativas de interação (</w:t>
      </w:r>
      <w:proofErr w:type="spellStart"/>
      <w:r>
        <w:t>Nowak</w:t>
      </w:r>
      <w:proofErr w:type="spellEnd"/>
      <w:r>
        <w:t xml:space="preserve"> &amp; </w:t>
      </w:r>
      <w:proofErr w:type="spellStart"/>
      <w:r>
        <w:t>Rauh</w:t>
      </w:r>
      <w:proofErr w:type="spellEnd"/>
      <w:r>
        <w:t xml:space="preserve">, 2008). Devido </w:t>
      </w:r>
      <w:r w:rsidR="003213B1">
        <w:t>à</w:t>
      </w:r>
      <w:r>
        <w:t xml:space="preserve"> complexidade da linguagem natural, os elementos de design são utilizados para auxiliar na conversa entre o </w:t>
      </w:r>
      <w:proofErr w:type="spellStart"/>
      <w:r w:rsidR="00876B0C" w:rsidRPr="00876B0C">
        <w:rPr>
          <w:i/>
        </w:rPr>
        <w:t>chatbot</w:t>
      </w:r>
      <w:proofErr w:type="spellEnd"/>
      <w:r>
        <w:t xml:space="preserve"> e o usuário, como botões de navegação, sugestão de respostas rápidas e visualizador de itens, similar a uma interface de autoatendimento. </w:t>
      </w:r>
    </w:p>
    <w:p w14:paraId="51F5509B" w14:textId="542B4225" w:rsidR="00C51C8C" w:rsidRDefault="008A6DD7" w:rsidP="00F93154">
      <w:pPr>
        <w:ind w:firstLine="567"/>
      </w:pPr>
      <w:r>
        <w:t xml:space="preserve">Ainda que os humanos tenham o conhecimento que uma máquina não é um humano, há uma tendência </w:t>
      </w:r>
      <w:r w:rsidR="00870495">
        <w:t>de os</w:t>
      </w:r>
      <w:r>
        <w:t xml:space="preserve"> humanos tratarem objetos inanimados como fossem humanos, isto é, a antropomorfização dos objetos. Vários estudos indicam que </w:t>
      </w:r>
      <w:r w:rsidR="00870495">
        <w:t>a antropomorfização dos objetos causa</w:t>
      </w:r>
      <w:r>
        <w:t xml:space="preserve"> efeitos positivos no consumidor em relação à marca ou produto, como o aumento da intenção de compra (van </w:t>
      </w:r>
      <w:proofErr w:type="spellStart"/>
      <w:r>
        <w:t>Doorn</w:t>
      </w:r>
      <w:proofErr w:type="spellEnd"/>
      <w:r>
        <w:t xml:space="preserve"> </w:t>
      </w:r>
      <w:r w:rsidR="00876B0C">
        <w:rPr>
          <w:i/>
        </w:rPr>
        <w:t>et al.</w:t>
      </w:r>
      <w:r>
        <w:t xml:space="preserve">, 2017). Para tanto, os objetos podem apresentar pistas antropomórficas para </w:t>
      </w:r>
      <w:proofErr w:type="spellStart"/>
      <w:r>
        <w:t>elicitar</w:t>
      </w:r>
      <w:proofErr w:type="spellEnd"/>
      <w:r>
        <w:t xml:space="preserve"> o antropomorfismo nos humanos, oferecendo um toque humano nas interações com o </w:t>
      </w:r>
      <w:proofErr w:type="spellStart"/>
      <w:r w:rsidR="00876B0C" w:rsidRPr="00876B0C">
        <w:rPr>
          <w:i/>
        </w:rPr>
        <w:t>chatbot</w:t>
      </w:r>
      <w:proofErr w:type="spellEnd"/>
      <w:r>
        <w:t xml:space="preserve"> através das mesmas características presentes nas interações entre humanos.</w:t>
      </w:r>
    </w:p>
    <w:p w14:paraId="4B22262C" w14:textId="040367D7" w:rsidR="00C51C8C" w:rsidRDefault="008A6DD7" w:rsidP="00F93154">
      <w:pPr>
        <w:ind w:firstLine="567"/>
      </w:pPr>
      <w:r>
        <w:t xml:space="preserve">A antropomorfização do </w:t>
      </w:r>
      <w:proofErr w:type="spellStart"/>
      <w:r w:rsidR="00876B0C" w:rsidRPr="00876B0C">
        <w:rPr>
          <w:i/>
        </w:rPr>
        <w:t>chatbot</w:t>
      </w:r>
      <w:proofErr w:type="spellEnd"/>
      <w:r>
        <w:t xml:space="preserve"> é relevante por serem robôs sociais, ou seja, robôs que interagem com pessoas, que devem possuir características que estão presentes na conversa entre humanos, como personalidade, emoção e afeto (</w:t>
      </w:r>
      <w:proofErr w:type="spellStart"/>
      <w:r>
        <w:t>McTear</w:t>
      </w:r>
      <w:proofErr w:type="spellEnd"/>
      <w:r>
        <w:t xml:space="preserve"> </w:t>
      </w:r>
      <w:r w:rsidR="00876B0C">
        <w:rPr>
          <w:i/>
        </w:rPr>
        <w:t>et al.</w:t>
      </w:r>
      <w:r>
        <w:t xml:space="preserve">, 2016). Estas características humanas podem ser traduzidas no tom do texto (Hu </w:t>
      </w:r>
      <w:r w:rsidR="00876B0C">
        <w:rPr>
          <w:i/>
        </w:rPr>
        <w:t>et al.</w:t>
      </w:r>
      <w:r>
        <w:t xml:space="preserve">, 2018), na presença de avatar humano (Kim &amp; </w:t>
      </w:r>
      <w:proofErr w:type="spellStart"/>
      <w:r>
        <w:t>Sundar</w:t>
      </w:r>
      <w:proofErr w:type="spellEnd"/>
      <w:r>
        <w:t>, 2012) e no uso de linguagem informal (</w:t>
      </w:r>
      <w:proofErr w:type="spellStart"/>
      <w:r>
        <w:t>Araujo</w:t>
      </w:r>
      <w:proofErr w:type="spellEnd"/>
      <w:r>
        <w:t>, 2018), trazendo o toque humano</w:t>
      </w:r>
      <w:r>
        <w:rPr>
          <w:i/>
        </w:rPr>
        <w:t xml:space="preserve"> </w:t>
      </w:r>
      <w:r>
        <w:t xml:space="preserve">na ferramenta </w:t>
      </w:r>
      <w:r w:rsidR="00876B0C" w:rsidRPr="00876B0C">
        <w:rPr>
          <w:i/>
        </w:rPr>
        <w:t>high</w:t>
      </w:r>
      <w:r>
        <w:rPr>
          <w:i/>
        </w:rPr>
        <w:t xml:space="preserve"> tech</w:t>
      </w:r>
      <w:r>
        <w:t xml:space="preserve">. A antropomorfização, assim, são vistas como benéficas na interação humano-máquina (Kim &amp; </w:t>
      </w:r>
      <w:proofErr w:type="spellStart"/>
      <w:r>
        <w:t>Sundar</w:t>
      </w:r>
      <w:proofErr w:type="spellEnd"/>
      <w:r>
        <w:t xml:space="preserve">, 2012), sendo proposta como mediadora na percepção de competência, cordialidade, receptividade, atratividade e manipulabilidade (van </w:t>
      </w:r>
      <w:proofErr w:type="spellStart"/>
      <w:r>
        <w:t>Doorn</w:t>
      </w:r>
      <w:proofErr w:type="spellEnd"/>
      <w:r>
        <w:t xml:space="preserve"> </w:t>
      </w:r>
      <w:r w:rsidR="00876B0C">
        <w:rPr>
          <w:i/>
        </w:rPr>
        <w:t>et al.</w:t>
      </w:r>
      <w:r>
        <w:t>, 2017).</w:t>
      </w:r>
    </w:p>
    <w:p w14:paraId="781F33FB" w14:textId="1D35ACD5" w:rsidR="00C51C8C" w:rsidRDefault="008A6DD7" w:rsidP="00F93154">
      <w:pPr>
        <w:ind w:firstLine="567"/>
      </w:pPr>
      <w:r>
        <w:t xml:space="preserve">As características presentes nos </w:t>
      </w:r>
      <w:proofErr w:type="spellStart"/>
      <w:r w:rsidR="00876B0C" w:rsidRPr="00876B0C">
        <w:rPr>
          <w:i/>
        </w:rPr>
        <w:t>chatbots</w:t>
      </w:r>
      <w:proofErr w:type="spellEnd"/>
      <w:r>
        <w:t xml:space="preserve"> que podem indicar o toque humano através das características antropomórficas são estudadas por diversos pesquisadores. Hu </w:t>
      </w:r>
      <w:r w:rsidR="00876B0C">
        <w:rPr>
          <w:i/>
        </w:rPr>
        <w:t>et al.</w:t>
      </w:r>
      <w:r>
        <w:t xml:space="preserve"> (2018)</w:t>
      </w:r>
      <w:r>
        <w:rPr>
          <w:b/>
        </w:rPr>
        <w:t xml:space="preserve"> </w:t>
      </w:r>
      <w:r>
        <w:t xml:space="preserve">identificaram que as respostas dos </w:t>
      </w:r>
      <w:proofErr w:type="spellStart"/>
      <w:r w:rsidR="00876B0C" w:rsidRPr="00876B0C">
        <w:rPr>
          <w:i/>
        </w:rPr>
        <w:t>chatbots</w:t>
      </w:r>
      <w:proofErr w:type="spellEnd"/>
      <w:r>
        <w:t xml:space="preserve"> com a emoção ‘empatia’ ou ‘entusiasmado’ diminuem as respostas negativas dos usuários e aumentam a satisfação em relação às respostas neutras. </w:t>
      </w:r>
      <w:proofErr w:type="spellStart"/>
      <w:r>
        <w:t>Araujo</w:t>
      </w:r>
      <w:proofErr w:type="spellEnd"/>
      <w:r>
        <w:t xml:space="preserve"> (2018) relacionou as características antropomórficas com uma influência significativa na conexão emocional. Já </w:t>
      </w:r>
      <w:proofErr w:type="spellStart"/>
      <w:r>
        <w:t>Mimoun</w:t>
      </w:r>
      <w:proofErr w:type="spellEnd"/>
      <w:r>
        <w:t xml:space="preserve"> </w:t>
      </w:r>
      <w:r w:rsidR="00876B0C">
        <w:rPr>
          <w:i/>
        </w:rPr>
        <w:t>et al.</w:t>
      </w:r>
      <w:r>
        <w:t xml:space="preserve"> (2012)</w:t>
      </w:r>
      <w:r>
        <w:rPr>
          <w:b/>
        </w:rPr>
        <w:t xml:space="preserve"> </w:t>
      </w:r>
      <w:r>
        <w:t xml:space="preserve">relatou que o design do </w:t>
      </w:r>
      <w:proofErr w:type="spellStart"/>
      <w:r w:rsidR="00876B0C" w:rsidRPr="00876B0C">
        <w:rPr>
          <w:i/>
        </w:rPr>
        <w:t>chatbot</w:t>
      </w:r>
      <w:proofErr w:type="spellEnd"/>
      <w:r>
        <w:t xml:space="preserve"> e um diálogo com características humanas pode causar um gap na expectativa na percepção de autonomia e de inteligência do </w:t>
      </w:r>
      <w:proofErr w:type="spellStart"/>
      <w:r w:rsidR="00876B0C" w:rsidRPr="00876B0C">
        <w:rPr>
          <w:i/>
        </w:rPr>
        <w:t>chatbot</w:t>
      </w:r>
      <w:proofErr w:type="spellEnd"/>
      <w:r>
        <w:t>.</w:t>
      </w:r>
    </w:p>
    <w:p w14:paraId="601A27C2" w14:textId="5B936EFC" w:rsidR="00C51C8C" w:rsidRDefault="008A6DD7" w:rsidP="00F93154">
      <w:pPr>
        <w:ind w:firstLine="567"/>
      </w:pPr>
      <w:bookmarkStart w:id="5" w:name="_tyjcwt" w:colFirst="0" w:colLast="0"/>
      <w:bookmarkEnd w:id="5"/>
      <w:r>
        <w:t xml:space="preserve">A diferença entre o perfil do usuário e a motivação de sua interação com o </w:t>
      </w:r>
      <w:proofErr w:type="spellStart"/>
      <w:r w:rsidR="00876B0C" w:rsidRPr="00876B0C">
        <w:rPr>
          <w:i/>
        </w:rPr>
        <w:t>chatbot</w:t>
      </w:r>
      <w:proofErr w:type="spellEnd"/>
      <w:r>
        <w:t xml:space="preserve"> também influencia a percepção das características que oferecem o </w:t>
      </w:r>
      <w:r w:rsidR="00876B0C" w:rsidRPr="00876B0C">
        <w:rPr>
          <w:i/>
        </w:rPr>
        <w:t>high</w:t>
      </w:r>
      <w:r>
        <w:rPr>
          <w:i/>
        </w:rPr>
        <w:t xml:space="preserve"> </w:t>
      </w:r>
      <w:proofErr w:type="spellStart"/>
      <w:r>
        <w:rPr>
          <w:i/>
        </w:rPr>
        <w:t>touch</w:t>
      </w:r>
      <w:proofErr w:type="spellEnd"/>
      <w:r>
        <w:t>.</w:t>
      </w:r>
      <w:r>
        <w:rPr>
          <w:b/>
        </w:rPr>
        <w:t xml:space="preserve"> </w:t>
      </w:r>
      <w:proofErr w:type="spellStart"/>
      <w:r>
        <w:t>Sivaramakrishnan</w:t>
      </w:r>
      <w:proofErr w:type="spellEnd"/>
      <w:r>
        <w:t xml:space="preserve"> </w:t>
      </w:r>
      <w:r w:rsidRPr="007A00DE">
        <w:t>et al.</w:t>
      </w:r>
      <w:r>
        <w:t xml:space="preserve"> (2007) identificaram que o </w:t>
      </w:r>
      <w:proofErr w:type="spellStart"/>
      <w:r w:rsidR="00876B0C" w:rsidRPr="00876B0C">
        <w:rPr>
          <w:i/>
        </w:rPr>
        <w:t>chatbot</w:t>
      </w:r>
      <w:proofErr w:type="spellEnd"/>
      <w:r>
        <w:t xml:space="preserve"> tem um efeito positivo na atitude em relação ao website e ao produto e na intenção de compra quando a informação disponível no website é limitada, mas têm </w:t>
      </w:r>
      <w:r>
        <w:lastRenderedPageBreak/>
        <w:t xml:space="preserve">um efeito negativo quando a busca de informações tem motivação utilitária. Enquanto </w:t>
      </w:r>
      <w:r w:rsidR="001A25E1">
        <w:t>L</w:t>
      </w:r>
      <w:r>
        <w:t xml:space="preserve">ee (2010) relatou que as características antropomórficas melhoram a avaliação da performance do computador para os usuários mais intuitivos, diferente dos usuários mais racionais. </w:t>
      </w:r>
      <w:proofErr w:type="spellStart"/>
      <w:r>
        <w:t>Mimoun</w:t>
      </w:r>
      <w:proofErr w:type="spellEnd"/>
      <w:r>
        <w:t xml:space="preserve"> e </w:t>
      </w:r>
      <w:proofErr w:type="spellStart"/>
      <w:r>
        <w:t>Poncin</w:t>
      </w:r>
      <w:proofErr w:type="spellEnd"/>
      <w:r>
        <w:t xml:space="preserve"> (2015) identificaram que a presença social e a alegria/ludismo têm efeito positivo na satisfação (através do valor hedônico), enquanto a qualidade de decisão tem efeito positivo na satisfação (através do valor utilitário).</w:t>
      </w:r>
    </w:p>
    <w:p w14:paraId="667415D1" w14:textId="005F3865" w:rsidR="00385047" w:rsidRPr="0056174E" w:rsidRDefault="0769730B" w:rsidP="00F93154">
      <w:pPr>
        <w:ind w:firstLine="567"/>
      </w:pPr>
      <w:r>
        <w:t xml:space="preserve">A abordagem do </w:t>
      </w:r>
      <w:proofErr w:type="spellStart"/>
      <w:r w:rsidR="00876B0C" w:rsidRPr="00876B0C">
        <w:rPr>
          <w:i/>
          <w:iCs/>
        </w:rPr>
        <w:t>chatbot</w:t>
      </w:r>
      <w:proofErr w:type="spellEnd"/>
      <w:r>
        <w:t xml:space="preserve"> durante a conversa é algo que deve ser considerado para oferecer uma melhor interação com os clientes e, assim, oferecer o toque humano. </w:t>
      </w:r>
      <w:proofErr w:type="spellStart"/>
      <w:r>
        <w:t>Mimoun</w:t>
      </w:r>
      <w:proofErr w:type="spellEnd"/>
      <w:r>
        <w:t xml:space="preserve"> e colaboradores (2012) construíram um modelo de abordagem para os agentes virtuais que atuam como vendedores, neste modelo, as seguintes etapas foram relatadas como necessárias: as boas vindas dos clientes, o processo de seleção da ação, a seleção do produto, as especificações do produto e, finalmente, a compra. Este modelo indica que deve estar claro o que o assistente virtual pode oferecer e interagir com o cliente, algo que deve estar presente em qualquer agente de conversação para ter um alinhamento de expectativas do que o </w:t>
      </w:r>
      <w:proofErr w:type="spellStart"/>
      <w:r w:rsidR="00876B0C" w:rsidRPr="00876B0C">
        <w:rPr>
          <w:i/>
          <w:iCs/>
        </w:rPr>
        <w:t>chatbot</w:t>
      </w:r>
      <w:proofErr w:type="spellEnd"/>
      <w:r w:rsidRPr="0769730B">
        <w:rPr>
          <w:i/>
          <w:iCs/>
        </w:rPr>
        <w:t xml:space="preserve"> </w:t>
      </w:r>
      <w:r>
        <w:t>pode conversar e que o assistente virtual é um robô.</w:t>
      </w:r>
    </w:p>
    <w:p w14:paraId="0E75D2B0" w14:textId="77777777" w:rsidR="007D3DFD" w:rsidRDefault="007D3DFD" w:rsidP="00F93154">
      <w:pPr>
        <w:ind w:firstLine="567"/>
      </w:pPr>
    </w:p>
    <w:p w14:paraId="592062A8" w14:textId="77777777" w:rsidR="00C51C8C" w:rsidRPr="004E01B3" w:rsidRDefault="008A6DD7" w:rsidP="00F93154">
      <w:pPr>
        <w:pStyle w:val="Ttulo2"/>
        <w:spacing w:line="240" w:lineRule="auto"/>
        <w:ind w:firstLine="0"/>
      </w:pPr>
      <w:bookmarkStart w:id="6" w:name="_3dy6vkm" w:colFirst="0" w:colLast="0"/>
      <w:bookmarkEnd w:id="6"/>
      <w:r w:rsidRPr="004E01B3">
        <w:t>Método</w:t>
      </w:r>
    </w:p>
    <w:p w14:paraId="4A75B420" w14:textId="5F70AFCC" w:rsidR="00C51C8C" w:rsidRDefault="0769730B" w:rsidP="00F93154">
      <w:pPr>
        <w:ind w:firstLine="567"/>
      </w:pPr>
      <w:r>
        <w:t xml:space="preserve">A pesquisa de campo teve uma abordagem exploratória </w:t>
      </w:r>
      <w:r w:rsidR="00DE71AF">
        <w:t xml:space="preserve">com </w:t>
      </w:r>
      <w:r w:rsidR="00840E40">
        <w:t xml:space="preserve">dentro do contexto brasileiro </w:t>
      </w:r>
      <w:r>
        <w:t xml:space="preserve">na qual foi utilizada a técnica de observação participante de </w:t>
      </w:r>
      <w:proofErr w:type="spellStart"/>
      <w:r w:rsidRPr="0769730B">
        <w:rPr>
          <w:i/>
          <w:iCs/>
        </w:rPr>
        <w:t>mystery</w:t>
      </w:r>
      <w:proofErr w:type="spellEnd"/>
      <w:r w:rsidRPr="0769730B">
        <w:rPr>
          <w:i/>
          <w:iCs/>
        </w:rPr>
        <w:t xml:space="preserve"> shopping</w:t>
      </w:r>
      <w:r>
        <w:t xml:space="preserve"> com o intuito de investigar como o </w:t>
      </w:r>
      <w:proofErr w:type="spellStart"/>
      <w:r w:rsidR="00876B0C" w:rsidRPr="00876B0C">
        <w:rPr>
          <w:i/>
          <w:iCs/>
        </w:rPr>
        <w:t>chatbot</w:t>
      </w:r>
      <w:proofErr w:type="spellEnd"/>
      <w:r w:rsidRPr="0769730B">
        <w:rPr>
          <w:i/>
          <w:iCs/>
        </w:rPr>
        <w:t xml:space="preserve"> </w:t>
      </w:r>
      <w:r>
        <w:t xml:space="preserve">oferece </w:t>
      </w:r>
      <w:r w:rsidR="00876B0C" w:rsidRPr="00876B0C">
        <w:rPr>
          <w:i/>
          <w:iCs/>
        </w:rPr>
        <w:t>high</w:t>
      </w:r>
      <w:r w:rsidRPr="0769730B">
        <w:rPr>
          <w:i/>
          <w:iCs/>
        </w:rPr>
        <w:t xml:space="preserve"> </w:t>
      </w:r>
      <w:proofErr w:type="spellStart"/>
      <w:r w:rsidRPr="0769730B">
        <w:rPr>
          <w:i/>
          <w:iCs/>
        </w:rPr>
        <w:t>touch</w:t>
      </w:r>
      <w:proofErr w:type="spellEnd"/>
      <w:r w:rsidRPr="0769730B">
        <w:rPr>
          <w:i/>
          <w:iCs/>
        </w:rPr>
        <w:t xml:space="preserve"> </w:t>
      </w:r>
      <w:r>
        <w:t xml:space="preserve">no encontro de serviço online. Posteriormente, as informações obtidas da observação foram analisadas conforme a técnica de análise de conteúdo de </w:t>
      </w:r>
      <w:proofErr w:type="spellStart"/>
      <w:r>
        <w:t>Bardin</w:t>
      </w:r>
      <w:proofErr w:type="spellEnd"/>
      <w:r>
        <w:t xml:space="preserve"> (2011). </w:t>
      </w:r>
    </w:p>
    <w:p w14:paraId="208C1B73" w14:textId="4F740DFF" w:rsidR="00C51C8C" w:rsidRDefault="008A6DD7" w:rsidP="00F93154">
      <w:pPr>
        <w:ind w:firstLine="567"/>
      </w:pPr>
      <w:r>
        <w:t xml:space="preserve">A partir do website </w:t>
      </w:r>
      <w:hyperlink r:id="rId11" w:history="1">
        <w:r w:rsidR="00950723" w:rsidRPr="00950723">
          <w:rPr>
            <w:rStyle w:val="Hyperlink"/>
            <w:color w:val="auto"/>
          </w:rPr>
          <w:t>http://www.botsbrasil.com.br/</w:t>
        </w:r>
      </w:hyperlink>
      <w:r>
        <w:t xml:space="preserve">, foram selecionados os </w:t>
      </w:r>
      <w:proofErr w:type="spellStart"/>
      <w:r w:rsidRPr="00F12B2A">
        <w:rPr>
          <w:i/>
        </w:rPr>
        <w:t>chatbots</w:t>
      </w:r>
      <w:proofErr w:type="spellEnd"/>
      <w:r>
        <w:t xml:space="preserve"> que foram desenvolvidos para a plataforma de mensagens instantânea do Facebook, o Messenger, e que estivessem ativos e responsivos às interações dos pesquisadores por meio do chat durante o período da pesquisa. Dos 94 </w:t>
      </w:r>
      <w:proofErr w:type="spellStart"/>
      <w:r w:rsidRPr="00F12B2A">
        <w:rPr>
          <w:i/>
        </w:rPr>
        <w:t>chatbots</w:t>
      </w:r>
      <w:proofErr w:type="spellEnd"/>
      <w:r>
        <w:t xml:space="preserve"> listados, apenas 42 passaram aos critérios estabelecidos.</w:t>
      </w:r>
    </w:p>
    <w:p w14:paraId="3A05CCDD" w14:textId="77777777" w:rsidR="00C51C8C" w:rsidRDefault="008A6DD7" w:rsidP="00F93154">
      <w:pPr>
        <w:ind w:firstLine="567"/>
      </w:pPr>
      <w:r>
        <w:t xml:space="preserve">A técnica de </w:t>
      </w:r>
      <w:proofErr w:type="spellStart"/>
      <w:r>
        <w:rPr>
          <w:i/>
        </w:rPr>
        <w:t>mystery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shopper</w:t>
      </w:r>
      <w:proofErr w:type="spellEnd"/>
      <w:r>
        <w:t xml:space="preserve"> foi utilizada como método de coleta de informações com o intuito de observar as interações dos </w:t>
      </w:r>
      <w:proofErr w:type="spellStart"/>
      <w:r w:rsidRPr="00F12B2A">
        <w:rPr>
          <w:i/>
        </w:rPr>
        <w:t>chatbots</w:t>
      </w:r>
      <w:proofErr w:type="spellEnd"/>
      <w:r>
        <w:t xml:space="preserve"> com os humanos sob a ótica do consumidor (</w:t>
      </w:r>
      <w:proofErr w:type="spellStart"/>
      <w:r>
        <w:t>Boddy</w:t>
      </w:r>
      <w:proofErr w:type="spellEnd"/>
      <w:r>
        <w:t xml:space="preserve">, 2011). Foram observadas algumas dimensões relevantes à interação humano-máquina que são inerentes ao processo de comunicação que os </w:t>
      </w:r>
      <w:proofErr w:type="spellStart"/>
      <w:r w:rsidRPr="00F12B2A">
        <w:rPr>
          <w:i/>
        </w:rPr>
        <w:t>chatbots</w:t>
      </w:r>
      <w:proofErr w:type="spellEnd"/>
      <w:r>
        <w:t xml:space="preserve"> oferecem: o diálogo, o agente virtual e a autonomia e coerência.</w:t>
      </w:r>
    </w:p>
    <w:p w14:paraId="0B911C12" w14:textId="0E6852E8" w:rsidR="00C51C8C" w:rsidRDefault="008A6DD7" w:rsidP="00F93154">
      <w:pPr>
        <w:ind w:firstLine="567"/>
      </w:pPr>
      <w:r>
        <w:t xml:space="preserve">Na primeira dimensão, o diálogo, foram observadas o conteúdo da interação e elementos de interface que podem auxiliar na comunicação. Em relação ao conteúdo da interação, foram observadas as seguintes características das interações: a apresentação do </w:t>
      </w:r>
      <w:proofErr w:type="spellStart"/>
      <w:r w:rsidRPr="00F12B2A">
        <w:rPr>
          <w:i/>
        </w:rPr>
        <w:t>chatbot</w:t>
      </w:r>
      <w:proofErr w:type="spellEnd"/>
      <w:r>
        <w:t xml:space="preserve">; a proposta em assistir o usuário; o diálogo humanizado, oferecendo uma conversa similar </w:t>
      </w:r>
      <w:r w:rsidR="00F12B2A">
        <w:t>à conversa</w:t>
      </w:r>
      <w:r>
        <w:t xml:space="preserve"> </w:t>
      </w:r>
      <w:r w:rsidR="00F12B2A">
        <w:t xml:space="preserve">com </w:t>
      </w:r>
      <w:r>
        <w:t xml:space="preserve">um humano; a presença de amenidades, como as respostas aos cumprimentos utilizados no dia a dia; a linguagem informal; a abreviações de palavras; o uso de gírias; o diálogo com tom emotivo; o uso de </w:t>
      </w:r>
      <w:proofErr w:type="spellStart"/>
      <w:r w:rsidRPr="00F12B2A">
        <w:rPr>
          <w:i/>
        </w:rPr>
        <w:t>emoticons</w:t>
      </w:r>
      <w:proofErr w:type="spellEnd"/>
      <w:r>
        <w:t xml:space="preserve">, uma forma de comunicação </w:t>
      </w:r>
      <w:proofErr w:type="spellStart"/>
      <w:r>
        <w:t>paralinguística</w:t>
      </w:r>
      <w:proofErr w:type="spellEnd"/>
      <w:r>
        <w:t xml:space="preserve">; o uso de imagens; e o uso de vídeo. Já os elementos de interface de design, foram observados aqueles que estavam disponíveis no Messenger: os botões, uma forma de apresentar um menu de opções de respostas ou interações que o </w:t>
      </w:r>
      <w:proofErr w:type="spellStart"/>
      <w:r w:rsidRPr="00F12B2A">
        <w:rPr>
          <w:i/>
        </w:rPr>
        <w:t>chatbot</w:t>
      </w:r>
      <w:proofErr w:type="spellEnd"/>
      <w:r>
        <w:t xml:space="preserve"> oferece; o carrossel, uma ferramenta que mostra várias imagens ou vídeos que podem ser visualizados lado a lado com um título, texto e link externo; e as respostas rápidas, que são botões possíveis de serem selecionados para responder uma interação do </w:t>
      </w:r>
      <w:proofErr w:type="spellStart"/>
      <w:r w:rsidRPr="00F12B2A">
        <w:rPr>
          <w:i/>
        </w:rPr>
        <w:t>chatbot</w:t>
      </w:r>
      <w:proofErr w:type="spellEnd"/>
      <w:r>
        <w:t>.</w:t>
      </w:r>
    </w:p>
    <w:p w14:paraId="58EE9396" w14:textId="77777777" w:rsidR="00C51C8C" w:rsidRDefault="008A6DD7" w:rsidP="00F93154">
      <w:pPr>
        <w:ind w:firstLine="567"/>
      </w:pPr>
      <w:r>
        <w:t xml:space="preserve">Na segunda dimensão, o agente virtual, foram observadas as características referentes à representação do </w:t>
      </w:r>
      <w:proofErr w:type="spellStart"/>
      <w:r w:rsidRPr="00F12B2A">
        <w:rPr>
          <w:i/>
        </w:rPr>
        <w:t>chatbot</w:t>
      </w:r>
      <w:proofErr w:type="spellEnd"/>
      <w:r>
        <w:t xml:space="preserve">, como: a foto do perfil da conta do Messenger; a presença de um avatar; e o nome atribuído ao </w:t>
      </w:r>
      <w:proofErr w:type="spellStart"/>
      <w:r w:rsidRPr="00F12B2A">
        <w:rPr>
          <w:i/>
        </w:rPr>
        <w:t>chatbot</w:t>
      </w:r>
      <w:proofErr w:type="spellEnd"/>
      <w:r>
        <w:t>. Essas características podem indicar se houve ou não uma tentativa explícita de humanizar o robô através de como ele é representado.</w:t>
      </w:r>
    </w:p>
    <w:p w14:paraId="53A0D269" w14:textId="2655A710" w:rsidR="00C51C8C" w:rsidRDefault="008A6DD7" w:rsidP="00F93154">
      <w:pPr>
        <w:ind w:firstLine="567"/>
      </w:pPr>
      <w:r>
        <w:t xml:space="preserve">Na última dimensão, a autonomia e a coerência, foram observadas a coerência do </w:t>
      </w:r>
      <w:proofErr w:type="spellStart"/>
      <w:r w:rsidRPr="00F12B2A">
        <w:rPr>
          <w:i/>
        </w:rPr>
        <w:t>chatbot</w:t>
      </w:r>
      <w:proofErr w:type="spellEnd"/>
      <w:r>
        <w:t xml:space="preserve"> ao </w:t>
      </w:r>
      <w:r>
        <w:lastRenderedPageBreak/>
        <w:t xml:space="preserve">responder interações simples e usuais em conversas como, por exemplo, “oi”, “tudo bem?”, “legal!” e “como você pode me ajudar?”. Outro aspecto observado foi o grau de automação conforme a métrica desenvolvida por </w:t>
      </w:r>
      <w:proofErr w:type="spellStart"/>
      <w:r>
        <w:t>Parasuraman</w:t>
      </w:r>
      <w:proofErr w:type="spellEnd"/>
      <w:r>
        <w:t xml:space="preserve"> </w:t>
      </w:r>
      <w:r w:rsidR="00876B0C" w:rsidRPr="00F12B2A">
        <w:t>et al</w:t>
      </w:r>
      <w:r w:rsidR="00876B0C">
        <w:rPr>
          <w:i/>
        </w:rPr>
        <w:t>.</w:t>
      </w:r>
      <w:r>
        <w:t xml:space="preserve"> (2000) que classifica a automação em 10 níveis, onde o nível 1 não é automatizado e o nível 10 é totalmente automatizado</w:t>
      </w:r>
      <w:r w:rsidR="00713D0B">
        <w:t xml:space="preserve">, como a tabela 1 </w:t>
      </w:r>
      <w:r w:rsidR="00D957AD">
        <w:t>descreve</w:t>
      </w:r>
      <w:r w:rsidR="00713D0B">
        <w:t>.</w:t>
      </w:r>
      <w:r w:rsidR="00F70E15">
        <w:t xml:space="preserve"> </w:t>
      </w:r>
    </w:p>
    <w:p w14:paraId="5BB4D5B8" w14:textId="77777777" w:rsidR="005F4E91" w:rsidRDefault="005F4E91" w:rsidP="00F93154">
      <w:pPr>
        <w:ind w:firstLine="567"/>
      </w:pPr>
    </w:p>
    <w:p w14:paraId="4377C9F0" w14:textId="63DF5F29" w:rsidR="005F4E91" w:rsidRDefault="005F4E91" w:rsidP="00F93154">
      <w:pPr>
        <w:ind w:firstLine="567"/>
        <w:jc w:val="center"/>
      </w:pPr>
      <w:r>
        <w:t xml:space="preserve">Tabela </w:t>
      </w:r>
      <w:r w:rsidR="00664BE1">
        <w:t>1</w:t>
      </w:r>
      <w:r>
        <w:t xml:space="preserve"> - Grau de automação da tomada de decisão e seleção da ação </w:t>
      </w:r>
      <w:r w:rsidR="00616F5A">
        <w:fldChar w:fldCharType="begin"/>
      </w:r>
      <w:r w:rsidR="00616F5A">
        <w:instrText xml:space="preserve"> LINK Excel.Sheet.12 "Pasta1" "Tabela automação!L2C2:L12C4" \a \f 4 \h </w:instrText>
      </w:r>
      <w:r>
        <w:instrText xml:space="preserve"> \* MERGEFORMAT </w:instrText>
      </w:r>
      <w:r w:rsidR="00616F5A">
        <w:fldChar w:fldCharType="separate"/>
      </w:r>
    </w:p>
    <w:tbl>
      <w:tblPr>
        <w:tblW w:w="947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674"/>
        <w:gridCol w:w="7555"/>
      </w:tblGrid>
      <w:tr w:rsidR="005F4E91" w:rsidRPr="005F4E91" w14:paraId="12DA931F" w14:textId="77777777" w:rsidTr="00717E12">
        <w:trPr>
          <w:divId w:val="1142576923"/>
          <w:trHeight w:val="300"/>
        </w:trPr>
        <w:tc>
          <w:tcPr>
            <w:tcW w:w="1246" w:type="dxa"/>
            <w:tcBorders>
              <w:top w:val="single" w:sz="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58ACAB6" w14:textId="77777777" w:rsidR="005F4E91" w:rsidRPr="005F4E91" w:rsidRDefault="005F4E91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Automação</w:t>
            </w:r>
          </w:p>
        </w:tc>
        <w:tc>
          <w:tcPr>
            <w:tcW w:w="67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88F8FBF" w14:textId="77777777" w:rsidR="005F4E91" w:rsidRPr="005F4E91" w:rsidRDefault="005F4E91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Nível</w:t>
            </w:r>
          </w:p>
        </w:tc>
        <w:tc>
          <w:tcPr>
            <w:tcW w:w="75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68A4DE1" w14:textId="77777777" w:rsidR="005F4E91" w:rsidRPr="005F4E91" w:rsidRDefault="005F4E91" w:rsidP="00F93154">
            <w:pPr>
              <w:widowControl/>
              <w:ind w:firstLine="0"/>
              <w:jc w:val="left"/>
              <w:rPr>
                <w:color w:val="000000"/>
              </w:rPr>
            </w:pPr>
            <w:r w:rsidRPr="005F4E91">
              <w:rPr>
                <w:color w:val="000000"/>
              </w:rPr>
              <w:t>Descrição</w:t>
            </w:r>
          </w:p>
        </w:tc>
      </w:tr>
      <w:tr w:rsidR="005F4E91" w:rsidRPr="005F4E91" w14:paraId="62A0E597" w14:textId="77777777" w:rsidTr="00B806A8">
        <w:trPr>
          <w:divId w:val="1142576923"/>
          <w:trHeight w:val="300"/>
        </w:trPr>
        <w:tc>
          <w:tcPr>
            <w:tcW w:w="124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64AD2B1" w14:textId="77777777" w:rsidR="005F4E91" w:rsidRPr="005F4E91" w:rsidRDefault="005F4E91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Alto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1C69C" w14:textId="77777777" w:rsidR="005F4E91" w:rsidRPr="005F4E91" w:rsidRDefault="005F4E91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10</w:t>
            </w:r>
          </w:p>
        </w:tc>
        <w:tc>
          <w:tcPr>
            <w:tcW w:w="7555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0AD479C" w14:textId="77777777" w:rsidR="005F4E91" w:rsidRPr="005F4E91" w:rsidRDefault="005F4E91" w:rsidP="00F93154">
            <w:pPr>
              <w:widowControl/>
              <w:ind w:firstLine="0"/>
              <w:jc w:val="left"/>
              <w:rPr>
                <w:color w:val="000000"/>
              </w:rPr>
            </w:pPr>
            <w:r w:rsidRPr="005F4E91">
              <w:rPr>
                <w:color w:val="000000"/>
              </w:rPr>
              <w:t>A máquina toma todas as decisões, agindo de maneira autônoma, ignorando o humano</w:t>
            </w:r>
          </w:p>
        </w:tc>
      </w:tr>
      <w:tr w:rsidR="005F4E91" w:rsidRPr="005F4E91" w14:paraId="213B2075" w14:textId="77777777" w:rsidTr="00B806A8">
        <w:trPr>
          <w:divId w:val="1142576923"/>
          <w:trHeight w:val="300"/>
        </w:trPr>
        <w:tc>
          <w:tcPr>
            <w:tcW w:w="124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194BB5B" w14:textId="77777777" w:rsidR="005F4E91" w:rsidRPr="005F4E91" w:rsidRDefault="005F4E91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 </w:t>
            </w:r>
          </w:p>
        </w:tc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1E4624E" w14:textId="77777777" w:rsidR="005F4E91" w:rsidRPr="005F4E91" w:rsidRDefault="005F4E91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9</w:t>
            </w:r>
          </w:p>
        </w:tc>
        <w:tc>
          <w:tcPr>
            <w:tcW w:w="75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19C38C8" w14:textId="77777777" w:rsidR="005F4E91" w:rsidRPr="005F4E91" w:rsidRDefault="005F4E91" w:rsidP="00F93154">
            <w:pPr>
              <w:widowControl/>
              <w:ind w:firstLine="0"/>
              <w:jc w:val="left"/>
              <w:rPr>
                <w:color w:val="000000"/>
              </w:rPr>
            </w:pPr>
            <w:r w:rsidRPr="005F4E91">
              <w:rPr>
                <w:color w:val="000000"/>
              </w:rPr>
              <w:t>Informa o humano somente se o computador tomar essa decisão independentemente</w:t>
            </w:r>
          </w:p>
        </w:tc>
      </w:tr>
      <w:tr w:rsidR="005F4E91" w:rsidRPr="005F4E91" w14:paraId="0EED3DCF" w14:textId="77777777" w:rsidTr="00B806A8">
        <w:trPr>
          <w:divId w:val="1142576923"/>
          <w:trHeight w:val="300"/>
        </w:trPr>
        <w:tc>
          <w:tcPr>
            <w:tcW w:w="124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458ED23" w14:textId="77777777" w:rsidR="005F4E91" w:rsidRPr="005F4E91" w:rsidRDefault="005F4E91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28E403E" w14:textId="77777777" w:rsidR="005F4E91" w:rsidRPr="005F4E91" w:rsidRDefault="005F4E91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8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6434CFB" w14:textId="77777777" w:rsidR="005F4E91" w:rsidRPr="005F4E91" w:rsidRDefault="005F4E91" w:rsidP="00F93154">
            <w:pPr>
              <w:widowControl/>
              <w:ind w:firstLine="0"/>
              <w:jc w:val="left"/>
              <w:rPr>
                <w:color w:val="000000"/>
              </w:rPr>
            </w:pPr>
            <w:r w:rsidRPr="005F4E91">
              <w:rPr>
                <w:color w:val="000000"/>
              </w:rPr>
              <w:t>Informa o humano somente se pedido</w:t>
            </w:r>
          </w:p>
        </w:tc>
      </w:tr>
      <w:tr w:rsidR="005F4E91" w:rsidRPr="005F4E91" w14:paraId="75A140B2" w14:textId="77777777" w:rsidTr="00B806A8">
        <w:trPr>
          <w:divId w:val="1142576923"/>
          <w:trHeight w:val="300"/>
        </w:trPr>
        <w:tc>
          <w:tcPr>
            <w:tcW w:w="124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E68F528" w14:textId="77777777" w:rsidR="005F4E91" w:rsidRPr="005F4E91" w:rsidRDefault="005F4E91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B91D9E5" w14:textId="77777777" w:rsidR="005F4E91" w:rsidRPr="005F4E91" w:rsidRDefault="005F4E91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7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5610248" w14:textId="77777777" w:rsidR="005F4E91" w:rsidRPr="005F4E91" w:rsidRDefault="005F4E91" w:rsidP="00F93154">
            <w:pPr>
              <w:widowControl/>
              <w:ind w:firstLine="0"/>
              <w:jc w:val="left"/>
              <w:rPr>
                <w:color w:val="000000"/>
              </w:rPr>
            </w:pPr>
            <w:r w:rsidRPr="005F4E91">
              <w:rPr>
                <w:color w:val="000000"/>
              </w:rPr>
              <w:t>Executa automaticamente e, obrigatoriamente, informa o humano</w:t>
            </w:r>
          </w:p>
        </w:tc>
      </w:tr>
      <w:tr w:rsidR="005F4E91" w:rsidRPr="005F4E91" w14:paraId="0BE11D80" w14:textId="77777777" w:rsidTr="00B806A8">
        <w:trPr>
          <w:divId w:val="1142576923"/>
          <w:trHeight w:val="300"/>
        </w:trPr>
        <w:tc>
          <w:tcPr>
            <w:tcW w:w="124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63BE3E0" w14:textId="77777777" w:rsidR="005F4E91" w:rsidRPr="005F4E91" w:rsidRDefault="005F4E91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2A1E1EB" w14:textId="77777777" w:rsidR="005F4E91" w:rsidRPr="005F4E91" w:rsidRDefault="005F4E91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6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764AA2C" w14:textId="77777777" w:rsidR="005F4E91" w:rsidRPr="005F4E91" w:rsidRDefault="005F4E91" w:rsidP="00F93154">
            <w:pPr>
              <w:widowControl/>
              <w:ind w:firstLine="0"/>
              <w:jc w:val="left"/>
              <w:rPr>
                <w:color w:val="000000"/>
              </w:rPr>
            </w:pPr>
            <w:r w:rsidRPr="005F4E91">
              <w:rPr>
                <w:color w:val="000000"/>
              </w:rPr>
              <w:t>Permite ao humano um tempo restrito de veto antes da execução automática</w:t>
            </w:r>
          </w:p>
        </w:tc>
      </w:tr>
      <w:tr w:rsidR="005F4E91" w:rsidRPr="005F4E91" w14:paraId="5832FD3F" w14:textId="77777777" w:rsidTr="00B806A8">
        <w:trPr>
          <w:divId w:val="1142576923"/>
          <w:trHeight w:val="300"/>
        </w:trPr>
        <w:tc>
          <w:tcPr>
            <w:tcW w:w="124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63574DE" w14:textId="77777777" w:rsidR="005F4E91" w:rsidRPr="005F4E91" w:rsidRDefault="005F4E91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BD1396B" w14:textId="77777777" w:rsidR="005F4E91" w:rsidRPr="005F4E91" w:rsidRDefault="005F4E91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5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494B6BC" w14:textId="77777777" w:rsidR="005F4E91" w:rsidRPr="005F4E91" w:rsidRDefault="005F4E91" w:rsidP="00F93154">
            <w:pPr>
              <w:widowControl/>
              <w:ind w:firstLine="0"/>
              <w:jc w:val="left"/>
              <w:rPr>
                <w:color w:val="000000"/>
              </w:rPr>
            </w:pPr>
            <w:r w:rsidRPr="005F4E91">
              <w:rPr>
                <w:color w:val="000000"/>
              </w:rPr>
              <w:t>Executa uma ação sugerida após aprovação humana</w:t>
            </w:r>
          </w:p>
        </w:tc>
      </w:tr>
      <w:tr w:rsidR="005F4E91" w:rsidRPr="005F4E91" w14:paraId="236A43D7" w14:textId="77777777" w:rsidTr="00B806A8">
        <w:trPr>
          <w:divId w:val="1142576923"/>
          <w:trHeight w:val="300"/>
        </w:trPr>
        <w:tc>
          <w:tcPr>
            <w:tcW w:w="1246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72A4782" w14:textId="77777777" w:rsidR="005F4E91" w:rsidRPr="005F4E91" w:rsidRDefault="005F4E91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C061619" w14:textId="77777777" w:rsidR="005F4E91" w:rsidRPr="005F4E91" w:rsidRDefault="005F4E91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4</w:t>
            </w:r>
          </w:p>
        </w:tc>
        <w:tc>
          <w:tcPr>
            <w:tcW w:w="755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08AAF0C" w14:textId="77777777" w:rsidR="005F4E91" w:rsidRPr="005F4E91" w:rsidRDefault="005F4E91" w:rsidP="00F93154">
            <w:pPr>
              <w:widowControl/>
              <w:ind w:firstLine="0"/>
              <w:jc w:val="left"/>
              <w:rPr>
                <w:color w:val="000000"/>
              </w:rPr>
            </w:pPr>
            <w:r w:rsidRPr="005F4E91">
              <w:rPr>
                <w:color w:val="000000"/>
              </w:rPr>
              <w:t>Sugere uma ação</w:t>
            </w:r>
          </w:p>
        </w:tc>
      </w:tr>
      <w:tr w:rsidR="005F4E91" w:rsidRPr="005F4E91" w14:paraId="7C27FCBB" w14:textId="77777777" w:rsidTr="00B806A8">
        <w:trPr>
          <w:divId w:val="1142576923"/>
          <w:trHeight w:val="300"/>
        </w:trPr>
        <w:tc>
          <w:tcPr>
            <w:tcW w:w="1246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EB958D6" w14:textId="77777777" w:rsidR="005F4E91" w:rsidRPr="005F4E91" w:rsidRDefault="005F4E91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791D964" w14:textId="77777777" w:rsidR="005F4E91" w:rsidRPr="005F4E91" w:rsidRDefault="005F4E91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3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14DAE63" w14:textId="77777777" w:rsidR="005F4E91" w:rsidRPr="005F4E91" w:rsidRDefault="005F4E91" w:rsidP="00F93154">
            <w:pPr>
              <w:widowControl/>
              <w:ind w:firstLine="0"/>
              <w:jc w:val="left"/>
              <w:rPr>
                <w:color w:val="000000"/>
              </w:rPr>
            </w:pPr>
            <w:r w:rsidRPr="005F4E91">
              <w:rPr>
                <w:color w:val="000000"/>
              </w:rPr>
              <w:t>Reduz o conjunto de ações para algumas poucas opções</w:t>
            </w:r>
          </w:p>
        </w:tc>
      </w:tr>
      <w:tr w:rsidR="005F4E91" w:rsidRPr="005F4E91" w14:paraId="675E3CCA" w14:textId="77777777" w:rsidTr="00B806A8">
        <w:trPr>
          <w:divId w:val="1142576923"/>
          <w:trHeight w:val="300"/>
        </w:trPr>
        <w:tc>
          <w:tcPr>
            <w:tcW w:w="1246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51779F0" w14:textId="77777777" w:rsidR="005F4E91" w:rsidRPr="005F4E91" w:rsidRDefault="005F4E91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0ADA42A" w14:textId="77777777" w:rsidR="005F4E91" w:rsidRPr="005F4E91" w:rsidRDefault="005F4E91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2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07F86AB" w14:textId="77777777" w:rsidR="005F4E91" w:rsidRPr="005F4E91" w:rsidRDefault="005F4E91" w:rsidP="00F93154">
            <w:pPr>
              <w:widowControl/>
              <w:ind w:firstLine="0"/>
              <w:jc w:val="left"/>
              <w:rPr>
                <w:color w:val="000000"/>
              </w:rPr>
            </w:pPr>
            <w:r w:rsidRPr="005F4E91">
              <w:rPr>
                <w:color w:val="000000"/>
              </w:rPr>
              <w:t>A máquina oferece um conjunto completo de alternativas de decisão/ação</w:t>
            </w:r>
          </w:p>
        </w:tc>
      </w:tr>
      <w:tr w:rsidR="005F4E91" w:rsidRPr="005F4E91" w14:paraId="25FD1952" w14:textId="77777777" w:rsidTr="00B806A8">
        <w:trPr>
          <w:divId w:val="1142576923"/>
          <w:trHeight w:val="300"/>
        </w:trPr>
        <w:tc>
          <w:tcPr>
            <w:tcW w:w="124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54EF62A" w14:textId="77777777" w:rsidR="005F4E91" w:rsidRPr="005F4E91" w:rsidRDefault="005F4E91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Baixo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146687F" w14:textId="77777777" w:rsidR="005F4E91" w:rsidRPr="005F4E91" w:rsidRDefault="005F4E91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1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523B5AA" w14:textId="77777777" w:rsidR="005F4E91" w:rsidRPr="005F4E91" w:rsidRDefault="005F4E91" w:rsidP="00F93154">
            <w:pPr>
              <w:widowControl/>
              <w:ind w:firstLine="0"/>
              <w:jc w:val="left"/>
              <w:rPr>
                <w:color w:val="000000"/>
              </w:rPr>
            </w:pPr>
            <w:r w:rsidRPr="005F4E91">
              <w:rPr>
                <w:color w:val="000000"/>
              </w:rPr>
              <w:t>A máquina não oferece assistência alguma: o humano deve tomar todas as decisões e ações</w:t>
            </w:r>
          </w:p>
        </w:tc>
      </w:tr>
    </w:tbl>
    <w:p w14:paraId="79C11B1A" w14:textId="77777777" w:rsidR="00C51C8C" w:rsidRDefault="00616F5A" w:rsidP="00F93154">
      <w:pPr>
        <w:ind w:firstLine="0"/>
      </w:pPr>
      <w:r>
        <w:fldChar w:fldCharType="end"/>
      </w:r>
      <w:r w:rsidR="008A6DD7">
        <w:t xml:space="preserve">Fonte: Adaptado de </w:t>
      </w:r>
      <w:proofErr w:type="spellStart"/>
      <w:r w:rsidR="008A6DD7">
        <w:t>Parasuraman</w:t>
      </w:r>
      <w:proofErr w:type="spellEnd"/>
      <w:r w:rsidR="008A6DD7">
        <w:t xml:space="preserve"> et al (2000) </w:t>
      </w:r>
    </w:p>
    <w:p w14:paraId="0039BD1E" w14:textId="77777777" w:rsidR="00C51C8C" w:rsidRDefault="00C51C8C" w:rsidP="00F93154">
      <w:pPr>
        <w:ind w:firstLine="567"/>
      </w:pPr>
    </w:p>
    <w:p w14:paraId="4218E75D" w14:textId="77777777" w:rsidR="007D3DFD" w:rsidRDefault="008A6DD7" w:rsidP="00F93154">
      <w:pPr>
        <w:ind w:firstLine="567"/>
      </w:pPr>
      <w:r>
        <w:t>Como técnica de análise optou-se pela análise de conteúdo (</w:t>
      </w:r>
      <w:proofErr w:type="spellStart"/>
      <w:r>
        <w:t>Bardin</w:t>
      </w:r>
      <w:proofErr w:type="spellEnd"/>
      <w:r>
        <w:t xml:space="preserve">, 2011), </w:t>
      </w:r>
      <w:r w:rsidR="004E01B3">
        <w:t>permitindo que a análise seja feita com o uso de informações quantitativas e qualitativas</w:t>
      </w:r>
      <w:r w:rsidR="00A13DF0">
        <w:t xml:space="preserve">, permitindo uma análise ampla </w:t>
      </w:r>
      <w:r w:rsidR="00A13DF0" w:rsidRPr="00A13DF0">
        <w:t>das informações coletadas</w:t>
      </w:r>
      <w:r w:rsidR="00A13DF0">
        <w:t>.</w:t>
      </w:r>
    </w:p>
    <w:p w14:paraId="5070AEDB" w14:textId="77777777" w:rsidR="00A13DF0" w:rsidRDefault="00A13DF0" w:rsidP="00F93154">
      <w:pPr>
        <w:ind w:firstLine="567"/>
      </w:pPr>
    </w:p>
    <w:p w14:paraId="0DF0E825" w14:textId="77777777" w:rsidR="00C51C8C" w:rsidRPr="004E01B3" w:rsidRDefault="008A6DD7" w:rsidP="00F93154">
      <w:pPr>
        <w:pStyle w:val="Ttulo2"/>
        <w:spacing w:line="240" w:lineRule="auto"/>
        <w:ind w:firstLine="0"/>
      </w:pPr>
      <w:bookmarkStart w:id="7" w:name="_2s8eyo1" w:colFirst="0" w:colLast="0"/>
      <w:bookmarkEnd w:id="7"/>
      <w:r w:rsidRPr="004E01B3">
        <w:t>Análise de resultados</w:t>
      </w:r>
      <w:r w:rsidR="000C1F7C">
        <w:t xml:space="preserve"> e discussão</w:t>
      </w:r>
    </w:p>
    <w:p w14:paraId="6E068C16" w14:textId="603C748A" w:rsidR="000C1F7C" w:rsidRDefault="004E01B3" w:rsidP="00F93154">
      <w:pPr>
        <w:ind w:firstLine="567"/>
      </w:pPr>
      <w:bookmarkStart w:id="8" w:name="_3rdcrjn" w:colFirst="0" w:colLast="0"/>
      <w:bookmarkStart w:id="9" w:name="_oxotc8zcpdul" w:colFirst="0" w:colLast="0"/>
      <w:bookmarkEnd w:id="8"/>
      <w:bookmarkEnd w:id="9"/>
      <w:r>
        <w:t xml:space="preserve">A comunicação realizada com uma máquina e um humano por meio dos </w:t>
      </w:r>
      <w:proofErr w:type="spellStart"/>
      <w:r w:rsidR="00876B0C" w:rsidRPr="00876B0C">
        <w:rPr>
          <w:i/>
        </w:rPr>
        <w:t>chatbots</w:t>
      </w:r>
      <w:proofErr w:type="spellEnd"/>
      <w:r>
        <w:rPr>
          <w:i/>
        </w:rPr>
        <w:t xml:space="preserve"> </w:t>
      </w:r>
      <w:r>
        <w:t xml:space="preserve">estudados foi realizada pela plataforma de mensagens do Facebook, o Messenger. Este canal é caracterizado pela comunicação informal, com o uso de gírias, abreviações e </w:t>
      </w:r>
      <w:proofErr w:type="spellStart"/>
      <w:r>
        <w:rPr>
          <w:i/>
        </w:rPr>
        <w:t>emoticons</w:t>
      </w:r>
      <w:proofErr w:type="spellEnd"/>
      <w:r>
        <w:t xml:space="preserve">, sendo possível utilizar imagens e vídeos para complementar a comunicação. O </w:t>
      </w:r>
      <w:proofErr w:type="spellStart"/>
      <w:r w:rsidR="00876B0C" w:rsidRPr="00876B0C">
        <w:rPr>
          <w:i/>
        </w:rPr>
        <w:t>chatbot</w:t>
      </w:r>
      <w:proofErr w:type="spellEnd"/>
      <w:r>
        <w:t xml:space="preserve"> pode, além disso, utilizar elementos de interface de design para auxiliar a comunicação com o usuário e ser representado explicitamente como um robô, objeto ou um ser vivo. Estas características foram observadas e analisadas nas primeiras sessões: o diálogo do </w:t>
      </w:r>
      <w:proofErr w:type="spellStart"/>
      <w:r w:rsidRPr="00D957AD">
        <w:rPr>
          <w:i/>
        </w:rPr>
        <w:t>chatbot</w:t>
      </w:r>
      <w:proofErr w:type="spellEnd"/>
      <w:r>
        <w:t xml:space="preserve">, o agente virtual, e a autonomia e coerência. </w:t>
      </w:r>
      <w:r w:rsidR="000C1F7C">
        <w:t xml:space="preserve">Por fim, a última sessão de análise de resultado e discussão, o </w:t>
      </w:r>
      <w:r w:rsidR="00876B0C" w:rsidRPr="00876B0C">
        <w:rPr>
          <w:i/>
        </w:rPr>
        <w:t>high</w:t>
      </w:r>
      <w:r w:rsidR="000C1F7C" w:rsidRPr="000C1F7C">
        <w:t xml:space="preserve"> </w:t>
      </w:r>
      <w:proofErr w:type="spellStart"/>
      <w:r w:rsidR="000C1F7C" w:rsidRPr="00D957AD">
        <w:rPr>
          <w:i/>
        </w:rPr>
        <w:t>touch</w:t>
      </w:r>
      <w:proofErr w:type="spellEnd"/>
      <w:r w:rsidR="000C1F7C" w:rsidRPr="000C1F7C">
        <w:t xml:space="preserve"> do </w:t>
      </w:r>
      <w:proofErr w:type="spellStart"/>
      <w:r w:rsidR="000C1F7C" w:rsidRPr="00D957AD">
        <w:rPr>
          <w:i/>
        </w:rPr>
        <w:t>chatbot</w:t>
      </w:r>
      <w:proofErr w:type="spellEnd"/>
      <w:r w:rsidR="000C1F7C" w:rsidRPr="000C1F7C">
        <w:t xml:space="preserve"> no encontro ao serviço online</w:t>
      </w:r>
      <w:r w:rsidR="000C1F7C">
        <w:t>, discorre sobre como o toque humano foi observado e percebido pelos pesquisadores durante as interações.</w:t>
      </w:r>
    </w:p>
    <w:p w14:paraId="0C390E1F" w14:textId="77777777" w:rsidR="005571DB" w:rsidRDefault="005571DB" w:rsidP="00F93154">
      <w:pPr>
        <w:ind w:firstLine="567"/>
      </w:pPr>
    </w:p>
    <w:p w14:paraId="03DF84EC" w14:textId="77777777" w:rsidR="00C51C8C" w:rsidRDefault="008A6DD7" w:rsidP="00F93154">
      <w:pPr>
        <w:pStyle w:val="Ttulo3"/>
        <w:spacing w:line="240" w:lineRule="auto"/>
        <w:ind w:firstLine="0"/>
      </w:pPr>
      <w:bookmarkStart w:id="10" w:name="_c3p94jis4tj5" w:colFirst="0" w:colLast="0"/>
      <w:bookmarkEnd w:id="10"/>
      <w:r>
        <w:t xml:space="preserve">Diálogo do </w:t>
      </w:r>
      <w:proofErr w:type="spellStart"/>
      <w:r>
        <w:t>Chatbot</w:t>
      </w:r>
      <w:proofErr w:type="spellEnd"/>
    </w:p>
    <w:p w14:paraId="30FAF40E" w14:textId="270C7EB5" w:rsidR="00A13DF0" w:rsidRDefault="001554C5" w:rsidP="00F93154">
      <w:pPr>
        <w:ind w:firstLine="567"/>
      </w:pPr>
      <w:r>
        <w:t xml:space="preserve">Com o intuito de analisar as características presentes no diálogo de um </w:t>
      </w:r>
      <w:proofErr w:type="spellStart"/>
      <w:r w:rsidR="00876B0C" w:rsidRPr="00876B0C">
        <w:rPr>
          <w:i/>
        </w:rPr>
        <w:t>chatbot</w:t>
      </w:r>
      <w:proofErr w:type="spellEnd"/>
      <w:r>
        <w:t>, foram observadas as seguintes características do diálogo:</w:t>
      </w:r>
    </w:p>
    <w:p w14:paraId="2565A12D" w14:textId="77777777" w:rsidR="00367B60" w:rsidRDefault="00367B60" w:rsidP="00F93154">
      <w:pPr>
        <w:ind w:firstLine="567"/>
      </w:pPr>
    </w:p>
    <w:p w14:paraId="2F67F6C0" w14:textId="7A5FA2F4" w:rsidR="00367B60" w:rsidRDefault="00367B60" w:rsidP="00F93154">
      <w:pPr>
        <w:ind w:firstLine="0"/>
        <w:jc w:val="center"/>
      </w:pPr>
      <w:r>
        <w:t xml:space="preserve">Tabela 2 – Características </w:t>
      </w:r>
      <w:r w:rsidR="007147A8">
        <w:t xml:space="preserve">do diálogo dos </w:t>
      </w:r>
      <w:proofErr w:type="spellStart"/>
      <w:r w:rsidR="007147A8" w:rsidRPr="007147A8">
        <w:rPr>
          <w:i/>
        </w:rPr>
        <w:t>chabots</w:t>
      </w:r>
      <w:proofErr w:type="spellEnd"/>
      <w:r w:rsidR="007147A8">
        <w:t xml:space="preserve"> observados</w:t>
      </w:r>
    </w:p>
    <w:tbl>
      <w:tblPr>
        <w:tblW w:w="41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1252"/>
      </w:tblGrid>
      <w:tr w:rsidR="00A13DF0" w:rsidRPr="005F4E91" w14:paraId="4764C739" w14:textId="77777777" w:rsidTr="00B806A8">
        <w:trPr>
          <w:trHeight w:val="315"/>
          <w:jc w:val="center"/>
        </w:trPr>
        <w:tc>
          <w:tcPr>
            <w:tcW w:w="2942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67177E8" w14:textId="77777777" w:rsidR="00A13DF0" w:rsidRPr="005F4E91" w:rsidRDefault="00A13DF0" w:rsidP="00F93154">
            <w:pPr>
              <w:widowControl/>
              <w:ind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Características observadas</w:t>
            </w:r>
          </w:p>
        </w:tc>
        <w:tc>
          <w:tcPr>
            <w:tcW w:w="1252" w:type="dxa"/>
            <w:tcBorders>
              <w:top w:val="single" w:sz="4" w:space="0" w:color="FFFFFF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A11C94F" w14:textId="77777777" w:rsidR="00A13DF0" w:rsidRPr="005F4E91" w:rsidRDefault="00A13DF0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Presente</w:t>
            </w:r>
          </w:p>
        </w:tc>
      </w:tr>
      <w:tr w:rsidR="00A13DF0" w:rsidRPr="005F4E91" w14:paraId="0C108727" w14:textId="77777777" w:rsidTr="00B806A8">
        <w:trPr>
          <w:trHeight w:val="315"/>
          <w:jc w:val="center"/>
        </w:trPr>
        <w:tc>
          <w:tcPr>
            <w:tcW w:w="294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03BA24A" w14:textId="033D8E04" w:rsidR="00A13DF0" w:rsidRPr="005F4E91" w:rsidRDefault="00A13DF0" w:rsidP="00F93154">
            <w:pPr>
              <w:widowControl/>
              <w:ind w:firstLine="0"/>
              <w:jc w:val="right"/>
              <w:rPr>
                <w:color w:val="000000"/>
              </w:rPr>
            </w:pPr>
            <w:r w:rsidRPr="005F4E91">
              <w:rPr>
                <w:color w:val="000000"/>
              </w:rPr>
              <w:lastRenderedPageBreak/>
              <w:t xml:space="preserve">Apresentação do </w:t>
            </w:r>
            <w:proofErr w:type="spellStart"/>
            <w:r w:rsidR="00876B0C" w:rsidRPr="00876B0C">
              <w:rPr>
                <w:i/>
                <w:color w:val="000000"/>
              </w:rPr>
              <w:t>chatbot</w:t>
            </w:r>
            <w:proofErr w:type="spell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ACD966D" w14:textId="77777777" w:rsidR="00A13DF0" w:rsidRPr="005F4E91" w:rsidRDefault="00A13DF0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69,0%</w:t>
            </w:r>
          </w:p>
        </w:tc>
      </w:tr>
      <w:tr w:rsidR="00A13DF0" w:rsidRPr="005F4E91" w14:paraId="5F02A507" w14:textId="77777777" w:rsidTr="00B806A8">
        <w:trPr>
          <w:trHeight w:val="315"/>
          <w:jc w:val="center"/>
        </w:trPr>
        <w:tc>
          <w:tcPr>
            <w:tcW w:w="294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11DA3D2" w14:textId="77777777" w:rsidR="00A13DF0" w:rsidRPr="005F4E91" w:rsidRDefault="00A13DF0" w:rsidP="00F93154">
            <w:pPr>
              <w:widowControl/>
              <w:ind w:firstLine="0"/>
              <w:jc w:val="right"/>
              <w:rPr>
                <w:color w:val="000000"/>
              </w:rPr>
            </w:pPr>
            <w:r w:rsidRPr="005F4E91">
              <w:rPr>
                <w:color w:val="000000"/>
              </w:rPr>
              <w:t>Propõe em assistir o usuário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92296DF" w14:textId="77777777" w:rsidR="00A13DF0" w:rsidRPr="005F4E91" w:rsidRDefault="00A13DF0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35,7%</w:t>
            </w:r>
          </w:p>
        </w:tc>
      </w:tr>
      <w:tr w:rsidR="00A13DF0" w:rsidRPr="005F4E91" w14:paraId="0A7EA929" w14:textId="77777777" w:rsidTr="00B806A8">
        <w:trPr>
          <w:trHeight w:val="315"/>
          <w:jc w:val="center"/>
        </w:trPr>
        <w:tc>
          <w:tcPr>
            <w:tcW w:w="294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381EA58" w14:textId="77777777" w:rsidR="00A13DF0" w:rsidRPr="005F4E91" w:rsidRDefault="00A13DF0" w:rsidP="00F93154">
            <w:pPr>
              <w:widowControl/>
              <w:ind w:firstLine="0"/>
              <w:jc w:val="right"/>
              <w:rPr>
                <w:color w:val="000000"/>
              </w:rPr>
            </w:pPr>
            <w:r w:rsidRPr="005F4E91">
              <w:rPr>
                <w:color w:val="000000"/>
              </w:rPr>
              <w:t>Diálogo humanizado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A07DB8E" w14:textId="77777777" w:rsidR="00A13DF0" w:rsidRPr="005F4E91" w:rsidRDefault="00A13DF0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92,9%</w:t>
            </w:r>
          </w:p>
        </w:tc>
      </w:tr>
      <w:tr w:rsidR="00A13DF0" w:rsidRPr="005F4E91" w14:paraId="4A68720F" w14:textId="77777777" w:rsidTr="00B806A8">
        <w:trPr>
          <w:trHeight w:val="315"/>
          <w:jc w:val="center"/>
        </w:trPr>
        <w:tc>
          <w:tcPr>
            <w:tcW w:w="294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82C43D1" w14:textId="77777777" w:rsidR="00A13DF0" w:rsidRPr="005F4E91" w:rsidRDefault="00A13DF0" w:rsidP="00F93154">
            <w:pPr>
              <w:widowControl/>
              <w:ind w:firstLine="0"/>
              <w:jc w:val="right"/>
              <w:rPr>
                <w:color w:val="000000"/>
              </w:rPr>
            </w:pPr>
            <w:r w:rsidRPr="005F4E91">
              <w:rPr>
                <w:color w:val="000000"/>
              </w:rPr>
              <w:t>Amenidades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5326C11" w14:textId="77777777" w:rsidR="00A13DF0" w:rsidRPr="005F4E91" w:rsidRDefault="00A13DF0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28,6%</w:t>
            </w:r>
          </w:p>
        </w:tc>
      </w:tr>
      <w:tr w:rsidR="00A13DF0" w:rsidRPr="005F4E91" w14:paraId="034F03E9" w14:textId="77777777" w:rsidTr="00B806A8">
        <w:trPr>
          <w:trHeight w:val="315"/>
          <w:jc w:val="center"/>
        </w:trPr>
        <w:tc>
          <w:tcPr>
            <w:tcW w:w="294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3EC97E5" w14:textId="77777777" w:rsidR="00A13DF0" w:rsidRPr="005F4E91" w:rsidRDefault="00A13DF0" w:rsidP="00F93154">
            <w:pPr>
              <w:widowControl/>
              <w:ind w:firstLine="0"/>
              <w:jc w:val="right"/>
              <w:rPr>
                <w:color w:val="000000"/>
              </w:rPr>
            </w:pPr>
            <w:r w:rsidRPr="005F4E91">
              <w:rPr>
                <w:color w:val="000000"/>
              </w:rPr>
              <w:t>Linguagem informal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68BFBFD" w14:textId="77777777" w:rsidR="00A13DF0" w:rsidRPr="005F4E91" w:rsidRDefault="00A13DF0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14,3%</w:t>
            </w:r>
          </w:p>
        </w:tc>
      </w:tr>
      <w:tr w:rsidR="00A13DF0" w:rsidRPr="005F4E91" w14:paraId="1BE1CEC8" w14:textId="77777777" w:rsidTr="00B806A8">
        <w:trPr>
          <w:trHeight w:val="315"/>
          <w:jc w:val="center"/>
        </w:trPr>
        <w:tc>
          <w:tcPr>
            <w:tcW w:w="294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955C3CF" w14:textId="77777777" w:rsidR="00A13DF0" w:rsidRPr="005F4E91" w:rsidRDefault="00A13DF0" w:rsidP="00F93154">
            <w:pPr>
              <w:widowControl/>
              <w:ind w:firstLine="0"/>
              <w:jc w:val="right"/>
              <w:rPr>
                <w:color w:val="000000"/>
              </w:rPr>
            </w:pPr>
            <w:r w:rsidRPr="005F4E91">
              <w:rPr>
                <w:color w:val="000000"/>
              </w:rPr>
              <w:t>Abreviações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A459E97" w14:textId="77777777" w:rsidR="00A13DF0" w:rsidRPr="005F4E91" w:rsidRDefault="00A13DF0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4,8%</w:t>
            </w:r>
          </w:p>
        </w:tc>
      </w:tr>
      <w:tr w:rsidR="00A13DF0" w:rsidRPr="005F4E91" w14:paraId="55D4DCE1" w14:textId="77777777" w:rsidTr="00B806A8">
        <w:trPr>
          <w:trHeight w:val="315"/>
          <w:jc w:val="center"/>
        </w:trPr>
        <w:tc>
          <w:tcPr>
            <w:tcW w:w="294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0C6813C" w14:textId="77777777" w:rsidR="00A13DF0" w:rsidRPr="005F4E91" w:rsidRDefault="00A13DF0" w:rsidP="00F93154">
            <w:pPr>
              <w:widowControl/>
              <w:ind w:firstLine="0"/>
              <w:jc w:val="right"/>
              <w:rPr>
                <w:color w:val="000000"/>
              </w:rPr>
            </w:pPr>
            <w:r w:rsidRPr="005F4E91">
              <w:rPr>
                <w:color w:val="000000"/>
              </w:rPr>
              <w:t>Gírias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A58A594" w14:textId="77777777" w:rsidR="00A13DF0" w:rsidRPr="005F4E91" w:rsidRDefault="00A13DF0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7,1%</w:t>
            </w:r>
          </w:p>
        </w:tc>
      </w:tr>
      <w:tr w:rsidR="00A13DF0" w:rsidRPr="005F4E91" w14:paraId="4D04439A" w14:textId="77777777" w:rsidTr="00B806A8">
        <w:trPr>
          <w:trHeight w:val="315"/>
          <w:jc w:val="center"/>
        </w:trPr>
        <w:tc>
          <w:tcPr>
            <w:tcW w:w="294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22A93D4" w14:textId="77777777" w:rsidR="00A13DF0" w:rsidRPr="005F4E91" w:rsidRDefault="00A13DF0" w:rsidP="00F93154">
            <w:pPr>
              <w:widowControl/>
              <w:ind w:firstLine="0"/>
              <w:jc w:val="right"/>
              <w:rPr>
                <w:color w:val="000000"/>
              </w:rPr>
            </w:pPr>
            <w:r w:rsidRPr="005F4E91">
              <w:rPr>
                <w:color w:val="000000"/>
              </w:rPr>
              <w:t>Diálogo com tom emocional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6762208" w14:textId="77777777" w:rsidR="00A13DF0" w:rsidRPr="005F4E91" w:rsidRDefault="00A13DF0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14,3%</w:t>
            </w:r>
          </w:p>
        </w:tc>
      </w:tr>
      <w:tr w:rsidR="00A13DF0" w:rsidRPr="005F4E91" w14:paraId="6026863B" w14:textId="77777777" w:rsidTr="00B806A8">
        <w:trPr>
          <w:trHeight w:val="315"/>
          <w:jc w:val="center"/>
        </w:trPr>
        <w:tc>
          <w:tcPr>
            <w:tcW w:w="294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7A25BB7" w14:textId="77777777" w:rsidR="00A13DF0" w:rsidRPr="005F4E91" w:rsidRDefault="00A13DF0" w:rsidP="00F93154">
            <w:pPr>
              <w:widowControl/>
              <w:ind w:firstLine="0"/>
              <w:jc w:val="right"/>
              <w:rPr>
                <w:color w:val="000000"/>
              </w:rPr>
            </w:pPr>
            <w:proofErr w:type="spellStart"/>
            <w:r w:rsidRPr="005F4E91">
              <w:rPr>
                <w:color w:val="000000"/>
              </w:rPr>
              <w:t>Emoticons</w:t>
            </w:r>
            <w:proofErr w:type="spell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AA53D1E" w14:textId="77777777" w:rsidR="00A13DF0" w:rsidRPr="005F4E91" w:rsidRDefault="00A13DF0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71,4%</w:t>
            </w:r>
          </w:p>
        </w:tc>
      </w:tr>
      <w:tr w:rsidR="00A13DF0" w:rsidRPr="005F4E91" w14:paraId="5CF33875" w14:textId="77777777" w:rsidTr="00B806A8">
        <w:trPr>
          <w:trHeight w:val="315"/>
          <w:jc w:val="center"/>
        </w:trPr>
        <w:tc>
          <w:tcPr>
            <w:tcW w:w="294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0F87993" w14:textId="77777777" w:rsidR="00A13DF0" w:rsidRPr="005F4E91" w:rsidRDefault="00A13DF0" w:rsidP="00F93154">
            <w:pPr>
              <w:widowControl/>
              <w:ind w:firstLine="0"/>
              <w:jc w:val="right"/>
              <w:rPr>
                <w:color w:val="000000"/>
              </w:rPr>
            </w:pPr>
            <w:r w:rsidRPr="005F4E91">
              <w:rPr>
                <w:color w:val="000000"/>
              </w:rPr>
              <w:t>Imagens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75CC4B6" w14:textId="77777777" w:rsidR="00A13DF0" w:rsidRPr="005F4E91" w:rsidRDefault="00A13DF0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76,2%</w:t>
            </w:r>
          </w:p>
        </w:tc>
      </w:tr>
      <w:tr w:rsidR="00A13DF0" w:rsidRPr="005F4E91" w14:paraId="350D4D1F" w14:textId="77777777" w:rsidTr="00B806A8">
        <w:trPr>
          <w:trHeight w:val="315"/>
          <w:jc w:val="center"/>
        </w:trPr>
        <w:tc>
          <w:tcPr>
            <w:tcW w:w="294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9C9BF23" w14:textId="77777777" w:rsidR="00A13DF0" w:rsidRPr="005F4E91" w:rsidRDefault="00A13DF0" w:rsidP="00F93154">
            <w:pPr>
              <w:widowControl/>
              <w:ind w:firstLine="0"/>
              <w:jc w:val="right"/>
              <w:rPr>
                <w:color w:val="000000"/>
              </w:rPr>
            </w:pPr>
            <w:r w:rsidRPr="005F4E91">
              <w:rPr>
                <w:color w:val="000000"/>
              </w:rPr>
              <w:t>Vídeos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B68B5D" w14:textId="77777777" w:rsidR="00A13DF0" w:rsidRPr="005F4E91" w:rsidRDefault="00A13DF0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7,1%</w:t>
            </w:r>
          </w:p>
        </w:tc>
      </w:tr>
      <w:tr w:rsidR="00A13DF0" w:rsidRPr="005F4E91" w14:paraId="61EF72E4" w14:textId="77777777" w:rsidTr="00B806A8">
        <w:trPr>
          <w:trHeight w:val="315"/>
          <w:jc w:val="center"/>
        </w:trPr>
        <w:tc>
          <w:tcPr>
            <w:tcW w:w="294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A546C09" w14:textId="77777777" w:rsidR="00A13DF0" w:rsidRPr="005F4E91" w:rsidRDefault="00A13DF0" w:rsidP="00F93154">
            <w:pPr>
              <w:widowControl/>
              <w:ind w:firstLine="0"/>
              <w:jc w:val="right"/>
              <w:rPr>
                <w:color w:val="000000"/>
              </w:rPr>
            </w:pPr>
            <w:r w:rsidRPr="005F4E91">
              <w:rPr>
                <w:color w:val="000000"/>
              </w:rPr>
              <w:t>Uso de botões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3C183F0" w14:textId="77777777" w:rsidR="00A13DF0" w:rsidRPr="005F4E91" w:rsidRDefault="00A13DF0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92,9%</w:t>
            </w:r>
          </w:p>
        </w:tc>
      </w:tr>
      <w:tr w:rsidR="00A13DF0" w:rsidRPr="005F4E91" w14:paraId="391E2924" w14:textId="77777777" w:rsidTr="00B806A8">
        <w:trPr>
          <w:trHeight w:val="315"/>
          <w:jc w:val="center"/>
        </w:trPr>
        <w:tc>
          <w:tcPr>
            <w:tcW w:w="294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A177377" w14:textId="77777777" w:rsidR="00A13DF0" w:rsidRPr="005F4E91" w:rsidRDefault="00A13DF0" w:rsidP="00F93154">
            <w:pPr>
              <w:widowControl/>
              <w:ind w:firstLine="0"/>
              <w:jc w:val="right"/>
              <w:rPr>
                <w:color w:val="000000"/>
              </w:rPr>
            </w:pPr>
            <w:r w:rsidRPr="005F4E91">
              <w:rPr>
                <w:color w:val="000000"/>
              </w:rPr>
              <w:t>Uso de carrossel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0B55F84" w14:textId="77777777" w:rsidR="00A13DF0" w:rsidRPr="005F4E91" w:rsidRDefault="00A13DF0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59,5%</w:t>
            </w:r>
          </w:p>
        </w:tc>
      </w:tr>
      <w:tr w:rsidR="00A13DF0" w:rsidRPr="005F4E91" w14:paraId="171DB754" w14:textId="77777777" w:rsidTr="00B806A8">
        <w:trPr>
          <w:trHeight w:val="315"/>
          <w:jc w:val="center"/>
        </w:trPr>
        <w:tc>
          <w:tcPr>
            <w:tcW w:w="2942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51D09EB" w14:textId="77777777" w:rsidR="00A13DF0" w:rsidRPr="005F4E91" w:rsidRDefault="00A13DF0" w:rsidP="00F93154">
            <w:pPr>
              <w:widowControl/>
              <w:ind w:firstLine="0"/>
              <w:jc w:val="right"/>
              <w:rPr>
                <w:color w:val="000000"/>
              </w:rPr>
            </w:pPr>
            <w:r w:rsidRPr="005F4E91">
              <w:rPr>
                <w:color w:val="000000"/>
              </w:rPr>
              <w:t>Uso de respostas rápidas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6124CEB" w14:textId="77777777" w:rsidR="00A13DF0" w:rsidRPr="005F4E91" w:rsidRDefault="00A13DF0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81,0%</w:t>
            </w:r>
          </w:p>
        </w:tc>
      </w:tr>
    </w:tbl>
    <w:p w14:paraId="74A22A6D" w14:textId="77777777" w:rsidR="007147A8" w:rsidRDefault="007147A8" w:rsidP="00F93154">
      <w:pPr>
        <w:ind w:firstLine="567"/>
      </w:pPr>
      <w:r>
        <w:t>Fonte: os autores</w:t>
      </w:r>
    </w:p>
    <w:p w14:paraId="6DC43376" w14:textId="77777777" w:rsidR="007147A8" w:rsidRDefault="007147A8" w:rsidP="00F93154">
      <w:pPr>
        <w:ind w:firstLine="567"/>
      </w:pPr>
    </w:p>
    <w:p w14:paraId="01D41908" w14:textId="0C427D0E" w:rsidR="00896DE4" w:rsidRDefault="000C1F7C" w:rsidP="00F93154">
      <w:pPr>
        <w:ind w:firstLine="567"/>
      </w:pPr>
      <w:r>
        <w:t xml:space="preserve">O primeiro diálogo com o </w:t>
      </w:r>
      <w:proofErr w:type="spellStart"/>
      <w:r w:rsidR="00876B0C" w:rsidRPr="00876B0C">
        <w:rPr>
          <w:i/>
        </w:rPr>
        <w:t>chatbot</w:t>
      </w:r>
      <w:proofErr w:type="spellEnd"/>
      <w:r>
        <w:rPr>
          <w:i/>
        </w:rPr>
        <w:t xml:space="preserve"> </w:t>
      </w:r>
      <w:r>
        <w:t xml:space="preserve">inicia ao selecionar o botão “Começar”, mostrando o interesse do consumidor de engajar com uma conversa com o </w:t>
      </w:r>
      <w:proofErr w:type="spellStart"/>
      <w:r w:rsidR="00876B0C" w:rsidRPr="00876B0C">
        <w:rPr>
          <w:i/>
        </w:rPr>
        <w:t>chatbot</w:t>
      </w:r>
      <w:proofErr w:type="spellEnd"/>
      <w:r>
        <w:t xml:space="preserve">. Era esperado que o agente virtual inicialmente oferecesse as boas vindas, se apresentasse e indicasse o interesse de engajar em uma conversa, assim como proposto por </w:t>
      </w:r>
      <w:proofErr w:type="spellStart"/>
      <w:r>
        <w:t>Mimoun</w:t>
      </w:r>
      <w:proofErr w:type="spellEnd"/>
      <w:r>
        <w:t xml:space="preserve"> e colaboradores (2012). Entretanto, menos da metade dos </w:t>
      </w:r>
      <w:proofErr w:type="spellStart"/>
      <w:r w:rsidR="00876B0C" w:rsidRPr="00876B0C">
        <w:rPr>
          <w:i/>
        </w:rPr>
        <w:t>chatbots</w:t>
      </w:r>
      <w:proofErr w:type="spellEnd"/>
      <w:r>
        <w:t xml:space="preserve"> </w:t>
      </w:r>
      <w:r w:rsidR="00233871">
        <w:t>indicavam quais as funções que ele poderia realizar em sua apresentação</w:t>
      </w:r>
      <w:r>
        <w:t xml:space="preserve">. </w:t>
      </w:r>
    </w:p>
    <w:p w14:paraId="40D10499" w14:textId="3CC7D51E" w:rsidR="00D53191" w:rsidRDefault="000C1F7C" w:rsidP="00F93154">
      <w:pPr>
        <w:ind w:firstLine="567"/>
      </w:pPr>
      <w:r>
        <w:t xml:space="preserve">Por meio da apresentação é possível saber claramente com quem o usuário está conversando, o nome do agente de conversação e outras informações que podem diminuir as incertezas sobre o parceiro de conversas, </w:t>
      </w:r>
      <w:r w:rsidR="00D53191">
        <w:t>incluindo se ele é um humano ou um robô</w:t>
      </w:r>
      <w:r>
        <w:t>.</w:t>
      </w:r>
      <w:r w:rsidR="00D53191">
        <w:t xml:space="preserve"> </w:t>
      </w:r>
      <w:r w:rsidR="00896DE4">
        <w:t>A partir d</w:t>
      </w:r>
      <w:r w:rsidR="00D53191">
        <w:t xml:space="preserve">o momento que </w:t>
      </w:r>
      <w:r w:rsidR="00776648">
        <w:t>fica</w:t>
      </w:r>
      <w:r w:rsidR="00D53191">
        <w:t xml:space="preserve"> expl</w:t>
      </w:r>
      <w:r w:rsidR="00776648">
        <w:t>í</w:t>
      </w:r>
      <w:r w:rsidR="00D53191">
        <w:t xml:space="preserve">cito que o </w:t>
      </w:r>
      <w:proofErr w:type="spellStart"/>
      <w:r w:rsidR="00876B0C" w:rsidRPr="00876B0C">
        <w:rPr>
          <w:i/>
        </w:rPr>
        <w:t>chatbot</w:t>
      </w:r>
      <w:proofErr w:type="spellEnd"/>
      <w:r w:rsidR="00D53191">
        <w:t xml:space="preserve"> é um robô</w:t>
      </w:r>
      <w:r w:rsidR="00896DE4">
        <w:t xml:space="preserve">, </w:t>
      </w:r>
      <w:r>
        <w:t>o parceiro de conversa humano pode se adequar à linguagem mais simples</w:t>
      </w:r>
      <w:r w:rsidR="00233871">
        <w:t>, direta, clara</w:t>
      </w:r>
      <w:r>
        <w:t xml:space="preserve">, com poucas palavras e adequada para que o robô compreenda, permitindo que o </w:t>
      </w:r>
      <w:proofErr w:type="spellStart"/>
      <w:r w:rsidR="00876B0C" w:rsidRPr="00876B0C">
        <w:rPr>
          <w:i/>
        </w:rPr>
        <w:t>chatbot</w:t>
      </w:r>
      <w:proofErr w:type="spellEnd"/>
      <w:r>
        <w:t xml:space="preserve"> cumpra a função de conversação ou, ao menos, de comunicação bilateral</w:t>
      </w:r>
      <w:r w:rsidR="00D003F6">
        <w:t xml:space="preserve"> rápida e automática</w:t>
      </w:r>
      <w:r>
        <w:t xml:space="preserve">. </w:t>
      </w:r>
    </w:p>
    <w:p w14:paraId="2DAA405F" w14:textId="2D5D33F9" w:rsidR="00896DE4" w:rsidRDefault="00D53191" w:rsidP="00F93154">
      <w:pPr>
        <w:ind w:firstLine="567"/>
      </w:pPr>
      <w:r>
        <w:t xml:space="preserve">Mesmo com a apresentação do </w:t>
      </w:r>
      <w:proofErr w:type="spellStart"/>
      <w:r w:rsidR="00876B0C" w:rsidRPr="00876B0C">
        <w:rPr>
          <w:i/>
        </w:rPr>
        <w:t>chatbot</w:t>
      </w:r>
      <w:proofErr w:type="spellEnd"/>
      <w:r>
        <w:t xml:space="preserve">, </w:t>
      </w:r>
      <w:r w:rsidR="00D003F6">
        <w:t xml:space="preserve">pode haver </w:t>
      </w:r>
      <w:r>
        <w:t xml:space="preserve">uma incerteza de saber qual a finalidade do chat e deve estar </w:t>
      </w:r>
      <w:r w:rsidR="00776648">
        <w:t xml:space="preserve">claro </w:t>
      </w:r>
      <w:r>
        <w:t xml:space="preserve">quais funções o robô pode realizar. Sem a comunicação destas funções e quem é o parceiro de conversa, o consumidor pode ficar confuso e se deparar com uma resposta padrão de </w:t>
      </w:r>
      <w:r w:rsidR="00896DE4">
        <w:t>“</w:t>
      </w:r>
      <w:r>
        <w:t>D</w:t>
      </w:r>
      <w:r w:rsidR="00896DE4">
        <w:t>esculpe, não entendi</w:t>
      </w:r>
      <w:r>
        <w:t>. Poderia repetir em poucas palavras?</w:t>
      </w:r>
      <w:r w:rsidR="00896DE4">
        <w:t>” caso o consumidor interaja de uma maneira não prevista e não programada.</w:t>
      </w:r>
      <w:r w:rsidR="00776648">
        <w:t xml:space="preserve"> Isto pode gerar no consumidor uma sensação de incerteza sobre </w:t>
      </w:r>
      <w:r w:rsidR="00D003F6">
        <w:t>como ele conseguirá encontrar uma informação buscada ou uma sensação de como interagir com esta tecnologia de autoatendimento.</w:t>
      </w:r>
    </w:p>
    <w:p w14:paraId="77743E5F" w14:textId="70491D67" w:rsidR="00D53191" w:rsidRDefault="000C1F7C" w:rsidP="00F93154">
      <w:pPr>
        <w:ind w:firstLine="567"/>
      </w:pPr>
      <w:r>
        <w:t xml:space="preserve">Assim como em conversas, todos os </w:t>
      </w:r>
      <w:proofErr w:type="spellStart"/>
      <w:r w:rsidR="00876B0C" w:rsidRPr="00876B0C">
        <w:rPr>
          <w:i/>
        </w:rPr>
        <w:t>chatbots</w:t>
      </w:r>
      <w:proofErr w:type="spellEnd"/>
      <w:r>
        <w:t xml:space="preserve"> utilizaram linguagem natural, uma das características essenciais do </w:t>
      </w:r>
      <w:proofErr w:type="spellStart"/>
      <w:r w:rsidR="00876B0C" w:rsidRPr="00876B0C">
        <w:rPr>
          <w:i/>
        </w:rPr>
        <w:t>chatbot</w:t>
      </w:r>
      <w:proofErr w:type="spellEnd"/>
      <w:r>
        <w:t xml:space="preserve"> (Khan &amp; Das, 2018). Em relação à linguagem informal, abreviações e gírias, assim como o tom do diálogo com emoção e o uso de amenidades foram observados na minoria dos </w:t>
      </w:r>
      <w:proofErr w:type="spellStart"/>
      <w:r w:rsidR="00876B0C" w:rsidRPr="00876B0C">
        <w:rPr>
          <w:i/>
        </w:rPr>
        <w:t>chatbots</w:t>
      </w:r>
      <w:proofErr w:type="spellEnd"/>
      <w:r>
        <w:t xml:space="preserve">. </w:t>
      </w:r>
      <w:r w:rsidR="00D53191">
        <w:t>Isto pode ser um indicativo d</w:t>
      </w:r>
      <w:r w:rsidR="00776648">
        <w:t xml:space="preserve">o desenvolvimento do </w:t>
      </w:r>
      <w:proofErr w:type="spellStart"/>
      <w:r w:rsidR="00776648" w:rsidRPr="00A53F06">
        <w:rPr>
          <w:i/>
        </w:rPr>
        <w:t>chatbot</w:t>
      </w:r>
      <w:proofErr w:type="spellEnd"/>
      <w:r w:rsidR="00776648">
        <w:t xml:space="preserve"> ser orientado aos cortes de custo sem levar em consideração a adaptação da linguagem utilizada na central de atendimento para a plataforma automatizada de mensagens instantâneas.</w:t>
      </w:r>
    </w:p>
    <w:p w14:paraId="4189B5C0" w14:textId="77777777" w:rsidR="00A13DF0" w:rsidRDefault="00D003F6" w:rsidP="00F93154">
      <w:pPr>
        <w:ind w:firstLine="567"/>
      </w:pPr>
      <w:r>
        <w:t>Já o</w:t>
      </w:r>
      <w:r w:rsidR="000C1F7C">
        <w:t xml:space="preserve">s </w:t>
      </w:r>
      <w:proofErr w:type="spellStart"/>
      <w:r w:rsidR="000C1F7C" w:rsidRPr="00D003F6">
        <w:rPr>
          <w:i/>
        </w:rPr>
        <w:t>emoticons</w:t>
      </w:r>
      <w:proofErr w:type="spellEnd"/>
      <w:r w:rsidR="000C1F7C">
        <w:t xml:space="preserve">, imagens e os elementos de interface (botões, mensagens rápidas e </w:t>
      </w:r>
      <w:proofErr w:type="spellStart"/>
      <w:r w:rsidR="000C1F7C">
        <w:t>carrousel</w:t>
      </w:r>
      <w:proofErr w:type="spellEnd"/>
      <w:r w:rsidR="000C1F7C">
        <w:t>) foram utilizados mais amplamente, auxiliando o processo de comunicação online que é caracterizado pela falta de pistas não verbais de comunicação.</w:t>
      </w:r>
      <w:r>
        <w:t xml:space="preserve"> </w:t>
      </w:r>
      <w:r w:rsidR="00A13DF0">
        <w:t xml:space="preserve">Já os elementos de interface podem </w:t>
      </w:r>
      <w:r w:rsidR="00A13DF0">
        <w:lastRenderedPageBreak/>
        <w:t xml:space="preserve">auxiliar na navegação dentro da conversa, sendo indicativos de quais assuntos podem ser abordados ou quais respostas podem ser dadas sem a apresentação de um texto extenso. A ampla utilização dos botões e respostas rápidas pode oferecer a rapidez e a navegabilidade na conversa, mas, ao mesmo tempo, causa uma robotização da interação. </w:t>
      </w:r>
    </w:p>
    <w:p w14:paraId="5B0E6EAD" w14:textId="77777777" w:rsidR="008A6DD7" w:rsidRDefault="008A6DD7" w:rsidP="00F93154">
      <w:pPr>
        <w:ind w:firstLine="567"/>
      </w:pPr>
    </w:p>
    <w:p w14:paraId="53B8BA37" w14:textId="77777777" w:rsidR="00C51C8C" w:rsidRDefault="008A6DD7" w:rsidP="00F93154">
      <w:pPr>
        <w:pStyle w:val="Ttulo3"/>
        <w:spacing w:line="240" w:lineRule="auto"/>
        <w:ind w:firstLine="0"/>
      </w:pPr>
      <w:bookmarkStart w:id="11" w:name="_26in1rg" w:colFirst="0" w:colLast="0"/>
      <w:bookmarkEnd w:id="11"/>
      <w:r>
        <w:t>Agente virtual</w:t>
      </w:r>
    </w:p>
    <w:p w14:paraId="4C063EB6" w14:textId="77777777" w:rsidR="007147A8" w:rsidRDefault="006E0D53" w:rsidP="00F93154">
      <w:pPr>
        <w:ind w:firstLine="567"/>
      </w:pPr>
      <w:r>
        <w:t xml:space="preserve">Com o intuito de analisar o agente virtual de um </w:t>
      </w:r>
      <w:proofErr w:type="spellStart"/>
      <w:r w:rsidR="00876B0C" w:rsidRPr="00876B0C">
        <w:rPr>
          <w:i/>
        </w:rPr>
        <w:t>chatbot</w:t>
      </w:r>
      <w:proofErr w:type="spellEnd"/>
      <w:r>
        <w:t>, foram observadas as seguintes características do agente virtual:</w:t>
      </w:r>
      <w:r w:rsidR="001F6502">
        <w:t xml:space="preserve"> </w:t>
      </w:r>
    </w:p>
    <w:p w14:paraId="674CC510" w14:textId="77777777" w:rsidR="007147A8" w:rsidRDefault="007147A8" w:rsidP="00F93154">
      <w:pPr>
        <w:ind w:firstLine="0"/>
        <w:jc w:val="center"/>
      </w:pPr>
    </w:p>
    <w:p w14:paraId="70CCA1E0" w14:textId="11AAE335" w:rsidR="005F4E91" w:rsidRDefault="007147A8" w:rsidP="00F93154">
      <w:pPr>
        <w:ind w:firstLine="0"/>
        <w:jc w:val="center"/>
      </w:pPr>
      <w:r>
        <w:t xml:space="preserve">Tabela </w:t>
      </w:r>
      <w:r w:rsidR="004462A9">
        <w:t>3</w:t>
      </w:r>
      <w:r>
        <w:t xml:space="preserve"> – Características do </w:t>
      </w:r>
      <w:r w:rsidR="004462A9">
        <w:t xml:space="preserve">agente virtual </w:t>
      </w:r>
      <w:r>
        <w:t xml:space="preserve">dos </w:t>
      </w:r>
      <w:proofErr w:type="spellStart"/>
      <w:r w:rsidRPr="007147A8">
        <w:rPr>
          <w:i/>
        </w:rPr>
        <w:t>chabots</w:t>
      </w:r>
      <w:proofErr w:type="spellEnd"/>
      <w:r>
        <w:t xml:space="preserve"> observados</w:t>
      </w:r>
      <w:r w:rsidR="005F4E91">
        <w:fldChar w:fldCharType="begin"/>
      </w:r>
      <w:r w:rsidR="005F4E91">
        <w:instrText xml:space="preserve"> LINK Excel.Sheet.12 "Pasta1" "tabelas % dimensões!L2C8:L9C9" \a \f 4 \h </w:instrText>
      </w:r>
      <w:r w:rsidR="00302C40">
        <w:instrText xml:space="preserve"> \* MERGEFORMAT </w:instrText>
      </w:r>
      <w:r w:rsidR="005F4E91">
        <w:fldChar w:fldCharType="separate"/>
      </w:r>
    </w:p>
    <w:tbl>
      <w:tblPr>
        <w:tblW w:w="3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6"/>
        <w:gridCol w:w="954"/>
      </w:tblGrid>
      <w:tr w:rsidR="005F4E91" w:rsidRPr="005F4E91" w14:paraId="61556748" w14:textId="77777777" w:rsidTr="00946C11">
        <w:trPr>
          <w:trHeight w:val="315"/>
          <w:jc w:val="center"/>
        </w:trPr>
        <w:tc>
          <w:tcPr>
            <w:tcW w:w="2686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56AFCAB" w14:textId="77777777" w:rsidR="005F4E91" w:rsidRPr="005F4E91" w:rsidRDefault="00946C11" w:rsidP="00F93154">
            <w:pPr>
              <w:widowControl/>
              <w:ind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Características observadas</w:t>
            </w:r>
          </w:p>
        </w:tc>
        <w:tc>
          <w:tcPr>
            <w:tcW w:w="954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46C1459" w14:textId="77777777" w:rsidR="005F4E91" w:rsidRPr="005F4E91" w:rsidRDefault="005F4E91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Presente</w:t>
            </w:r>
          </w:p>
        </w:tc>
      </w:tr>
      <w:tr w:rsidR="005F4E91" w:rsidRPr="005F4E91" w14:paraId="1898FD96" w14:textId="77777777" w:rsidTr="00946C11">
        <w:trPr>
          <w:trHeight w:val="315"/>
          <w:jc w:val="center"/>
        </w:trPr>
        <w:tc>
          <w:tcPr>
            <w:tcW w:w="2686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46823E7" w14:textId="77777777" w:rsidR="005F4E91" w:rsidRPr="005F4E91" w:rsidRDefault="005F4E91" w:rsidP="00F93154">
            <w:pPr>
              <w:widowControl/>
              <w:ind w:firstLine="0"/>
              <w:jc w:val="right"/>
              <w:rPr>
                <w:color w:val="000000"/>
              </w:rPr>
            </w:pPr>
            <w:r w:rsidRPr="005F4E91">
              <w:rPr>
                <w:color w:val="000000"/>
              </w:rPr>
              <w:t>Avatar de humano</w:t>
            </w: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A361A3A" w14:textId="77777777" w:rsidR="005F4E91" w:rsidRPr="005F4E91" w:rsidRDefault="005F4E91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7,1%</w:t>
            </w:r>
          </w:p>
        </w:tc>
      </w:tr>
      <w:tr w:rsidR="005F4E91" w:rsidRPr="005F4E91" w14:paraId="547A05FA" w14:textId="77777777" w:rsidTr="00946C11">
        <w:trPr>
          <w:trHeight w:val="315"/>
          <w:jc w:val="center"/>
        </w:trPr>
        <w:tc>
          <w:tcPr>
            <w:tcW w:w="268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0452727" w14:textId="77777777" w:rsidR="005F4E91" w:rsidRPr="005F4E91" w:rsidRDefault="005F4E91" w:rsidP="00F93154">
            <w:pPr>
              <w:widowControl/>
              <w:ind w:firstLine="0"/>
              <w:jc w:val="right"/>
              <w:rPr>
                <w:color w:val="000000"/>
              </w:rPr>
            </w:pPr>
            <w:r w:rsidRPr="005F4E91">
              <w:rPr>
                <w:color w:val="000000"/>
              </w:rPr>
              <w:t>Avatar de animal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7FBDDD5" w14:textId="77777777" w:rsidR="005F4E91" w:rsidRPr="005F4E91" w:rsidRDefault="005F4E91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2,4%</w:t>
            </w:r>
          </w:p>
        </w:tc>
      </w:tr>
      <w:tr w:rsidR="005F4E91" w:rsidRPr="005F4E91" w14:paraId="4508CC64" w14:textId="77777777" w:rsidTr="00946C11">
        <w:trPr>
          <w:trHeight w:val="315"/>
          <w:jc w:val="center"/>
        </w:trPr>
        <w:tc>
          <w:tcPr>
            <w:tcW w:w="268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8441A3D" w14:textId="77777777" w:rsidR="005F4E91" w:rsidRPr="005F4E91" w:rsidRDefault="005F4E91" w:rsidP="00F93154">
            <w:pPr>
              <w:widowControl/>
              <w:ind w:firstLine="0"/>
              <w:jc w:val="right"/>
              <w:rPr>
                <w:color w:val="000000"/>
              </w:rPr>
            </w:pPr>
            <w:r w:rsidRPr="005F4E91">
              <w:rPr>
                <w:color w:val="000000"/>
              </w:rPr>
              <w:t>Avatar de objeto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7AF8EDF" w14:textId="77777777" w:rsidR="005F4E91" w:rsidRPr="005F4E91" w:rsidRDefault="005F4E91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4,8%</w:t>
            </w:r>
          </w:p>
        </w:tc>
      </w:tr>
      <w:tr w:rsidR="005F4E91" w:rsidRPr="005F4E91" w14:paraId="37795ABA" w14:textId="77777777" w:rsidTr="00946C11">
        <w:trPr>
          <w:trHeight w:val="315"/>
          <w:jc w:val="center"/>
        </w:trPr>
        <w:tc>
          <w:tcPr>
            <w:tcW w:w="268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D95E7D3" w14:textId="77777777" w:rsidR="005F4E91" w:rsidRPr="005F4E91" w:rsidRDefault="005F4E91" w:rsidP="00F93154">
            <w:pPr>
              <w:widowControl/>
              <w:ind w:firstLine="0"/>
              <w:jc w:val="right"/>
              <w:rPr>
                <w:color w:val="000000"/>
              </w:rPr>
            </w:pPr>
            <w:r w:rsidRPr="005F4E91">
              <w:rPr>
                <w:color w:val="000000"/>
              </w:rPr>
              <w:t>Foto do perfil humano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AEB7F23" w14:textId="77777777" w:rsidR="005F4E91" w:rsidRPr="005F4E91" w:rsidRDefault="005F4E91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14,3%</w:t>
            </w:r>
          </w:p>
        </w:tc>
      </w:tr>
      <w:tr w:rsidR="005F4E91" w:rsidRPr="005F4E91" w14:paraId="2A65139E" w14:textId="77777777" w:rsidTr="00946C11">
        <w:trPr>
          <w:trHeight w:val="315"/>
          <w:jc w:val="center"/>
        </w:trPr>
        <w:tc>
          <w:tcPr>
            <w:tcW w:w="268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59A5288" w14:textId="77777777" w:rsidR="005F4E91" w:rsidRPr="005F4E91" w:rsidRDefault="005F4E91" w:rsidP="00F93154">
            <w:pPr>
              <w:widowControl/>
              <w:ind w:firstLine="0"/>
              <w:jc w:val="right"/>
              <w:rPr>
                <w:color w:val="000000"/>
              </w:rPr>
            </w:pPr>
            <w:r w:rsidRPr="005F4E91">
              <w:rPr>
                <w:color w:val="000000"/>
              </w:rPr>
              <w:t>Foto do perfil objeto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C5D17C1" w14:textId="77777777" w:rsidR="005F4E91" w:rsidRPr="005F4E91" w:rsidRDefault="005F4E91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16,7%</w:t>
            </w:r>
          </w:p>
        </w:tc>
      </w:tr>
      <w:tr w:rsidR="005F4E91" w:rsidRPr="005F4E91" w14:paraId="79F1BC46" w14:textId="77777777" w:rsidTr="00946C11">
        <w:trPr>
          <w:trHeight w:val="315"/>
          <w:jc w:val="center"/>
        </w:trPr>
        <w:tc>
          <w:tcPr>
            <w:tcW w:w="268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2AE5956" w14:textId="77777777" w:rsidR="005F4E91" w:rsidRPr="005F4E91" w:rsidRDefault="005F4E91" w:rsidP="00F93154">
            <w:pPr>
              <w:widowControl/>
              <w:ind w:firstLine="0"/>
              <w:jc w:val="right"/>
              <w:rPr>
                <w:color w:val="000000"/>
              </w:rPr>
            </w:pPr>
            <w:r w:rsidRPr="005F4E91">
              <w:rPr>
                <w:color w:val="000000"/>
              </w:rPr>
              <w:t>Foto do perfil marca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5A5EFE9" w14:textId="77777777" w:rsidR="005F4E91" w:rsidRPr="005F4E91" w:rsidRDefault="005F4E91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69,0%</w:t>
            </w:r>
          </w:p>
        </w:tc>
      </w:tr>
      <w:tr w:rsidR="00817C2B" w:rsidRPr="005F4E91" w14:paraId="218A2AC7" w14:textId="77777777" w:rsidTr="00946C11">
        <w:trPr>
          <w:trHeight w:val="315"/>
          <w:jc w:val="center"/>
        </w:trPr>
        <w:tc>
          <w:tcPr>
            <w:tcW w:w="268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49D0B94C" w14:textId="77777777" w:rsidR="00817C2B" w:rsidRPr="005F4E91" w:rsidRDefault="00817C2B" w:rsidP="00F93154">
            <w:pPr>
              <w:widowControl/>
              <w:ind w:firstLine="0"/>
              <w:jc w:val="right"/>
              <w:rPr>
                <w:color w:val="000000"/>
              </w:rPr>
            </w:pPr>
            <w:r w:rsidRPr="005F4E91">
              <w:rPr>
                <w:color w:val="000000"/>
              </w:rPr>
              <w:t>Nome humano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676179CA" w14:textId="77777777" w:rsidR="00817C2B" w:rsidRPr="005F4E91" w:rsidRDefault="00817C2B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26,2%</w:t>
            </w:r>
          </w:p>
        </w:tc>
      </w:tr>
      <w:tr w:rsidR="00817C2B" w:rsidRPr="005F4E91" w14:paraId="156175C0" w14:textId="77777777" w:rsidTr="00946C11">
        <w:trPr>
          <w:trHeight w:val="315"/>
          <w:jc w:val="center"/>
        </w:trPr>
        <w:tc>
          <w:tcPr>
            <w:tcW w:w="2686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4C97D974" w14:textId="77777777" w:rsidR="00817C2B" w:rsidRPr="005F4E91" w:rsidRDefault="00817C2B" w:rsidP="00F93154">
            <w:pPr>
              <w:widowControl/>
              <w:ind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Nome não humano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787E03B7" w14:textId="77777777" w:rsidR="00817C2B" w:rsidRPr="005F4E91" w:rsidRDefault="00817C2B" w:rsidP="00F93154">
            <w:pPr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64,3%</w:t>
            </w:r>
          </w:p>
        </w:tc>
      </w:tr>
    </w:tbl>
    <w:p w14:paraId="3260CCAA" w14:textId="46986B53" w:rsidR="004462A9" w:rsidRDefault="005F4E91" w:rsidP="00F93154">
      <w:pPr>
        <w:ind w:firstLine="567"/>
      </w:pPr>
      <w:r>
        <w:fldChar w:fldCharType="end"/>
      </w:r>
      <w:r w:rsidR="004462A9" w:rsidRPr="004462A9">
        <w:t xml:space="preserve"> </w:t>
      </w:r>
      <w:r w:rsidR="004462A9">
        <w:t>Fonte: os autores</w:t>
      </w:r>
    </w:p>
    <w:p w14:paraId="5FB885BD" w14:textId="77777777" w:rsidR="004462A9" w:rsidRDefault="004462A9" w:rsidP="00F93154">
      <w:pPr>
        <w:ind w:firstLine="567"/>
      </w:pPr>
    </w:p>
    <w:p w14:paraId="3606AA32" w14:textId="4B9D0D11" w:rsidR="00C51C8C" w:rsidRDefault="008A6DD7" w:rsidP="00F93154">
      <w:pPr>
        <w:ind w:firstLine="567"/>
      </w:pPr>
      <w:r>
        <w:t xml:space="preserve">Neste estudo, os </w:t>
      </w:r>
      <w:proofErr w:type="spellStart"/>
      <w:r w:rsidR="00876B0C" w:rsidRPr="00876B0C">
        <w:rPr>
          <w:i/>
        </w:rPr>
        <w:t>chatbots</w:t>
      </w:r>
      <w:proofErr w:type="spellEnd"/>
      <w:r>
        <w:t xml:space="preserve"> representavam entidades virtuais e muitas vezes se apresentavam como “inteligência artificial” ou “robô”. A foto do perfil é a mesma que a página do </w:t>
      </w:r>
      <w:r w:rsidR="00A53F06">
        <w:t>F</w:t>
      </w:r>
      <w:r>
        <w:t xml:space="preserve">acebook em que o </w:t>
      </w:r>
      <w:proofErr w:type="spellStart"/>
      <w:r w:rsidR="00876B0C" w:rsidRPr="00876B0C">
        <w:rPr>
          <w:i/>
        </w:rPr>
        <w:t>chatbot</w:t>
      </w:r>
      <w:proofErr w:type="spellEnd"/>
      <w:r>
        <w:t xml:space="preserve"> está associado, assim, não foi uma surpresa encontrar </w:t>
      </w:r>
      <w:r w:rsidR="006E0D53">
        <w:t>6</w:t>
      </w:r>
      <w:r>
        <w:t>9</w:t>
      </w:r>
      <w:r w:rsidR="006E0D53">
        <w:t>%</w:t>
      </w:r>
      <w:r>
        <w:t xml:space="preserve"> dos </w:t>
      </w:r>
      <w:proofErr w:type="spellStart"/>
      <w:r w:rsidR="00876B0C" w:rsidRPr="00876B0C">
        <w:rPr>
          <w:i/>
        </w:rPr>
        <w:t>chatbots</w:t>
      </w:r>
      <w:proofErr w:type="spellEnd"/>
      <w:r>
        <w:t xml:space="preserve"> com fotos do perfil com a marca, enquanto o restante apresentou fotos do perfil com objetos ou foto de pessoas relacionadas com a marca.</w:t>
      </w:r>
    </w:p>
    <w:p w14:paraId="38BC0F24" w14:textId="462111A9" w:rsidR="00C51C8C" w:rsidRDefault="008A6DD7" w:rsidP="00F93154">
      <w:pPr>
        <w:ind w:firstLine="567"/>
      </w:pPr>
      <w:r>
        <w:t xml:space="preserve">O uso de avatar foi observada em apenas 6 </w:t>
      </w:r>
      <w:proofErr w:type="spellStart"/>
      <w:r w:rsidR="00876B0C" w:rsidRPr="00876B0C">
        <w:rPr>
          <w:i/>
        </w:rPr>
        <w:t>chatbots</w:t>
      </w:r>
      <w:proofErr w:type="spellEnd"/>
      <w:r>
        <w:t xml:space="preserve">. Estes </w:t>
      </w:r>
      <w:proofErr w:type="spellStart"/>
      <w:r w:rsidR="00876B0C" w:rsidRPr="00876B0C">
        <w:rPr>
          <w:i/>
        </w:rPr>
        <w:t>chatbots</w:t>
      </w:r>
      <w:proofErr w:type="spellEnd"/>
      <w:r>
        <w:t xml:space="preserve"> indicam que uma tentativa atribuir características antropomórficas ao agente de conversação pelo uso de uma entidade que representa a marca através de um funcionário de linha de frente. Ou seja, o avatar </w:t>
      </w:r>
      <w:r w:rsidR="003E1A25">
        <w:t xml:space="preserve">torna </w:t>
      </w:r>
      <w:r w:rsidR="00A53F06">
        <w:t>tangível</w:t>
      </w:r>
      <w:r>
        <w:t xml:space="preserve"> o agente de conversação através da imagem do avatar e oferecer sinais não verbais, como a linguagem corporal e expressão facial, que podem levar a uma maior antropomorfização do </w:t>
      </w:r>
      <w:proofErr w:type="spellStart"/>
      <w:r w:rsidR="00876B0C" w:rsidRPr="00876B0C">
        <w:rPr>
          <w:i/>
        </w:rPr>
        <w:t>chatbot</w:t>
      </w:r>
      <w:proofErr w:type="spellEnd"/>
      <w:r>
        <w:t>. Ainda que o avatar seja estático, ele pode oferecer em maior detalhe as informações visuais não verbais em relação à foto do perfil com objetos ou marcas</w:t>
      </w:r>
      <w:r w:rsidR="001F6502">
        <w:t>, a</w:t>
      </w:r>
      <w:r w:rsidR="003E1A25">
        <w:t xml:space="preserve">lém </w:t>
      </w:r>
      <w:r w:rsidR="001F6502">
        <w:t>de tornar a interação mais lúdica para o consumidor.</w:t>
      </w:r>
    </w:p>
    <w:p w14:paraId="219D9CCA" w14:textId="69E912BC" w:rsidR="00C51C8C" w:rsidRDefault="008A6DD7" w:rsidP="00F93154">
      <w:pPr>
        <w:ind w:firstLine="567"/>
      </w:pPr>
      <w:r>
        <w:t xml:space="preserve">Já em relação ao nome, apenas </w:t>
      </w:r>
      <w:r w:rsidR="00817C2B">
        <w:t xml:space="preserve">26,2% apresentaram </w:t>
      </w:r>
      <w:r>
        <w:t xml:space="preserve">um nome humano e </w:t>
      </w:r>
      <w:r w:rsidR="00817C2B">
        <w:t xml:space="preserve">64,3% </w:t>
      </w:r>
      <w:r>
        <w:t xml:space="preserve">nomes não humanos. O restante dos </w:t>
      </w:r>
      <w:proofErr w:type="spellStart"/>
      <w:r w:rsidR="00876B0C" w:rsidRPr="00876B0C">
        <w:rPr>
          <w:i/>
        </w:rPr>
        <w:t>chatbots</w:t>
      </w:r>
      <w:proofErr w:type="spellEnd"/>
      <w:r>
        <w:t xml:space="preserve"> não se identificou com um nome através da apresentação inicial do </w:t>
      </w:r>
      <w:proofErr w:type="spellStart"/>
      <w:r w:rsidR="00876B0C" w:rsidRPr="00876B0C">
        <w:rPr>
          <w:i/>
        </w:rPr>
        <w:t>chatbot</w:t>
      </w:r>
      <w:proofErr w:type="spellEnd"/>
      <w:r>
        <w:t xml:space="preserve"> ou por meio de perguntas como “qual é o seu nome?” ou “quem é você?”. </w:t>
      </w:r>
    </w:p>
    <w:p w14:paraId="3694BA84" w14:textId="77777777" w:rsidR="008A6DD7" w:rsidRDefault="008A6DD7" w:rsidP="00F93154">
      <w:pPr>
        <w:ind w:firstLine="567"/>
        <w:rPr>
          <w:b/>
        </w:rPr>
      </w:pPr>
    </w:p>
    <w:p w14:paraId="02C41839" w14:textId="39A78F0F" w:rsidR="00C51C8C" w:rsidRDefault="008A6DD7" w:rsidP="00F93154">
      <w:pPr>
        <w:pStyle w:val="Ttulo3"/>
        <w:spacing w:line="240" w:lineRule="auto"/>
        <w:ind w:firstLine="0"/>
        <w:rPr>
          <w:i/>
        </w:rPr>
      </w:pPr>
      <w:bookmarkStart w:id="12" w:name="_lnxbz9" w:colFirst="0" w:colLast="0"/>
      <w:bookmarkEnd w:id="12"/>
      <w:r>
        <w:t xml:space="preserve">Autonomia e coerência dos </w:t>
      </w:r>
      <w:proofErr w:type="spellStart"/>
      <w:r w:rsidR="00876B0C" w:rsidRPr="00876B0C">
        <w:rPr>
          <w:i/>
        </w:rPr>
        <w:t>chatbots</w:t>
      </w:r>
      <w:proofErr w:type="spellEnd"/>
    </w:p>
    <w:p w14:paraId="3EA8CA5E" w14:textId="257BF20A" w:rsidR="004462A9" w:rsidRDefault="001F6502" w:rsidP="00F93154">
      <w:pPr>
        <w:ind w:firstLine="567"/>
      </w:pPr>
      <w:r>
        <w:t xml:space="preserve">Para analisar a autonomia e coerência dos </w:t>
      </w:r>
      <w:proofErr w:type="spellStart"/>
      <w:r w:rsidR="00876B0C" w:rsidRPr="00876B0C">
        <w:rPr>
          <w:i/>
        </w:rPr>
        <w:t>chatbots</w:t>
      </w:r>
      <w:proofErr w:type="spellEnd"/>
      <w:r>
        <w:t>, foram observadas as seguintes características:</w:t>
      </w:r>
    </w:p>
    <w:p w14:paraId="1F013C22" w14:textId="77777777" w:rsidR="004462A9" w:rsidRDefault="004462A9" w:rsidP="00F93154">
      <w:pPr>
        <w:ind w:firstLine="567"/>
      </w:pPr>
    </w:p>
    <w:p w14:paraId="37E1F403" w14:textId="34E2159D" w:rsidR="005F4E91" w:rsidRDefault="004462A9" w:rsidP="00F93154">
      <w:pPr>
        <w:ind w:firstLine="0"/>
        <w:jc w:val="center"/>
      </w:pPr>
      <w:r>
        <w:t xml:space="preserve">Tabela 4 – </w:t>
      </w:r>
      <w:r w:rsidR="00682105">
        <w:t xml:space="preserve">Autonomia e coerência </w:t>
      </w:r>
      <w:r>
        <w:t xml:space="preserve">dos </w:t>
      </w:r>
      <w:proofErr w:type="spellStart"/>
      <w:r w:rsidRPr="007147A8">
        <w:rPr>
          <w:i/>
        </w:rPr>
        <w:t>chabots</w:t>
      </w:r>
      <w:proofErr w:type="spellEnd"/>
      <w:r>
        <w:t xml:space="preserve"> observados </w:t>
      </w:r>
      <w:r w:rsidR="005F4E91">
        <w:fldChar w:fldCharType="begin"/>
      </w:r>
      <w:r w:rsidR="005F4E91">
        <w:instrText xml:space="preserve"> LINK Excel.Sheet.12 "Pasta1" "tabelas % dimensões!L2C11:L9C12" \a \f 4 \h </w:instrText>
      </w:r>
      <w:r w:rsidR="00302C40">
        <w:instrText xml:space="preserve"> \* MERGEFORMAT </w:instrText>
      </w:r>
      <w:r w:rsidR="005F4E91">
        <w:fldChar w:fldCharType="separate"/>
      </w:r>
    </w:p>
    <w:tbl>
      <w:tblPr>
        <w:tblW w:w="35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954"/>
      </w:tblGrid>
      <w:tr w:rsidR="005F4E91" w:rsidRPr="005F4E91" w14:paraId="36762503" w14:textId="77777777" w:rsidTr="00946C11">
        <w:trPr>
          <w:trHeight w:val="315"/>
          <w:jc w:val="center"/>
        </w:trPr>
        <w:tc>
          <w:tcPr>
            <w:tcW w:w="2835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25ADE7F" w14:textId="77777777" w:rsidR="005F4E91" w:rsidRPr="005F4E91" w:rsidRDefault="00946C11" w:rsidP="00F93154">
            <w:pPr>
              <w:widowControl/>
              <w:ind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Características observadas</w:t>
            </w:r>
            <w:r w:rsidRPr="005F4E91">
              <w:rPr>
                <w:color w:val="000000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316A2F4" w14:textId="77777777" w:rsidR="005F4E91" w:rsidRPr="005F4E91" w:rsidRDefault="005F4E91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Presente</w:t>
            </w:r>
          </w:p>
        </w:tc>
      </w:tr>
      <w:tr w:rsidR="005F4E91" w:rsidRPr="005F4E91" w14:paraId="182A14EB" w14:textId="77777777" w:rsidTr="00946C11">
        <w:trPr>
          <w:trHeight w:val="315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D76AAAB" w14:textId="77777777" w:rsidR="005F4E91" w:rsidRPr="005F4E91" w:rsidRDefault="005F4E91" w:rsidP="00F93154">
            <w:pPr>
              <w:widowControl/>
              <w:ind w:firstLine="0"/>
              <w:jc w:val="right"/>
              <w:rPr>
                <w:color w:val="000000"/>
              </w:rPr>
            </w:pPr>
            <w:r w:rsidRPr="005F4E91">
              <w:rPr>
                <w:color w:val="000000"/>
              </w:rPr>
              <w:t>Grau de automação 1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C7E665E" w14:textId="77777777" w:rsidR="005F4E91" w:rsidRPr="005F4E91" w:rsidRDefault="005F4E91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4,8%</w:t>
            </w:r>
          </w:p>
        </w:tc>
      </w:tr>
      <w:tr w:rsidR="005F4E91" w:rsidRPr="005F4E91" w14:paraId="3072217B" w14:textId="77777777" w:rsidTr="00946C11">
        <w:trPr>
          <w:trHeight w:val="315"/>
          <w:jc w:val="center"/>
        </w:trPr>
        <w:tc>
          <w:tcPr>
            <w:tcW w:w="28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1713D16" w14:textId="77777777" w:rsidR="005F4E91" w:rsidRPr="005F4E91" w:rsidRDefault="005F4E91" w:rsidP="00F93154">
            <w:pPr>
              <w:widowControl/>
              <w:ind w:firstLine="0"/>
              <w:jc w:val="right"/>
              <w:rPr>
                <w:color w:val="000000"/>
              </w:rPr>
            </w:pPr>
            <w:r w:rsidRPr="005F4E91">
              <w:rPr>
                <w:color w:val="000000"/>
              </w:rPr>
              <w:lastRenderedPageBreak/>
              <w:t>Grau de automação 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04133EF" w14:textId="77777777" w:rsidR="005F4E91" w:rsidRPr="005F4E91" w:rsidRDefault="005F4E91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40,5%</w:t>
            </w:r>
          </w:p>
        </w:tc>
      </w:tr>
      <w:tr w:rsidR="005F4E91" w:rsidRPr="005F4E91" w14:paraId="1DEF5820" w14:textId="77777777" w:rsidTr="00946C11">
        <w:trPr>
          <w:trHeight w:val="315"/>
          <w:jc w:val="center"/>
        </w:trPr>
        <w:tc>
          <w:tcPr>
            <w:tcW w:w="28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57B345E" w14:textId="77777777" w:rsidR="005F4E91" w:rsidRPr="005F4E91" w:rsidRDefault="005F4E91" w:rsidP="00F93154">
            <w:pPr>
              <w:widowControl/>
              <w:ind w:firstLine="0"/>
              <w:jc w:val="right"/>
              <w:rPr>
                <w:color w:val="000000"/>
              </w:rPr>
            </w:pPr>
            <w:r w:rsidRPr="005F4E91">
              <w:rPr>
                <w:color w:val="000000"/>
              </w:rPr>
              <w:t>Grau de automação 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294B4F9" w14:textId="77777777" w:rsidR="005F4E91" w:rsidRPr="005F4E91" w:rsidRDefault="005F4E91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42,9%</w:t>
            </w:r>
          </w:p>
        </w:tc>
      </w:tr>
      <w:tr w:rsidR="005F4E91" w:rsidRPr="005F4E91" w14:paraId="1E9658C9" w14:textId="77777777" w:rsidTr="00946C11">
        <w:trPr>
          <w:trHeight w:val="315"/>
          <w:jc w:val="center"/>
        </w:trPr>
        <w:tc>
          <w:tcPr>
            <w:tcW w:w="28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21488CA" w14:textId="77777777" w:rsidR="005F4E91" w:rsidRPr="005F4E91" w:rsidRDefault="005F4E91" w:rsidP="00F93154">
            <w:pPr>
              <w:widowControl/>
              <w:ind w:firstLine="0"/>
              <w:jc w:val="right"/>
              <w:rPr>
                <w:color w:val="000000"/>
              </w:rPr>
            </w:pPr>
            <w:r w:rsidRPr="005F4E91">
              <w:rPr>
                <w:color w:val="000000"/>
              </w:rPr>
              <w:t>Grau de automação 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8D06A99" w14:textId="77777777" w:rsidR="005F4E91" w:rsidRPr="005F4E91" w:rsidRDefault="005F4E91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9,5%</w:t>
            </w:r>
          </w:p>
        </w:tc>
      </w:tr>
      <w:tr w:rsidR="005F4E91" w:rsidRPr="005F4E91" w14:paraId="4F0A40B6" w14:textId="77777777" w:rsidTr="00946C11">
        <w:trPr>
          <w:trHeight w:val="315"/>
          <w:jc w:val="center"/>
        </w:trPr>
        <w:tc>
          <w:tcPr>
            <w:tcW w:w="28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8D8E267" w14:textId="77777777" w:rsidR="005F4E91" w:rsidRPr="005F4E91" w:rsidRDefault="005F4E91" w:rsidP="00F93154">
            <w:pPr>
              <w:widowControl/>
              <w:ind w:firstLine="0"/>
              <w:jc w:val="right"/>
              <w:rPr>
                <w:color w:val="000000"/>
              </w:rPr>
            </w:pPr>
            <w:r w:rsidRPr="005F4E91">
              <w:rPr>
                <w:color w:val="000000"/>
              </w:rPr>
              <w:t>Grau de automação 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372328F" w14:textId="77777777" w:rsidR="005F4E91" w:rsidRPr="005F4E91" w:rsidRDefault="005F4E91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2,4%</w:t>
            </w:r>
          </w:p>
        </w:tc>
      </w:tr>
      <w:tr w:rsidR="005F4E91" w:rsidRPr="005F4E91" w14:paraId="5B840FBB" w14:textId="77777777" w:rsidTr="00946C11">
        <w:trPr>
          <w:trHeight w:val="315"/>
          <w:jc w:val="center"/>
        </w:trPr>
        <w:tc>
          <w:tcPr>
            <w:tcW w:w="28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76158C3" w14:textId="77777777" w:rsidR="005F4E91" w:rsidRPr="005F4E91" w:rsidRDefault="005F4E91" w:rsidP="00F93154">
            <w:pPr>
              <w:widowControl/>
              <w:ind w:firstLine="0"/>
              <w:jc w:val="right"/>
              <w:rPr>
                <w:color w:val="000000"/>
              </w:rPr>
            </w:pPr>
            <w:r w:rsidRPr="005F4E91">
              <w:rPr>
                <w:color w:val="000000"/>
              </w:rPr>
              <w:t>Grau de automação 6 a 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C971817" w14:textId="77777777" w:rsidR="005F4E91" w:rsidRPr="005F4E91" w:rsidRDefault="005F4E91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0,0%</w:t>
            </w:r>
          </w:p>
        </w:tc>
      </w:tr>
      <w:tr w:rsidR="005F4E91" w:rsidRPr="005F4E91" w14:paraId="0C269FE2" w14:textId="77777777" w:rsidTr="00946C11">
        <w:trPr>
          <w:trHeight w:val="315"/>
          <w:jc w:val="center"/>
        </w:trPr>
        <w:tc>
          <w:tcPr>
            <w:tcW w:w="283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45C6FEB" w14:textId="77777777" w:rsidR="005F4E91" w:rsidRPr="005F4E91" w:rsidRDefault="005F4E91" w:rsidP="00F93154">
            <w:pPr>
              <w:widowControl/>
              <w:ind w:firstLine="0"/>
              <w:jc w:val="right"/>
              <w:rPr>
                <w:color w:val="000000"/>
              </w:rPr>
            </w:pPr>
            <w:r w:rsidRPr="005F4E91">
              <w:rPr>
                <w:color w:val="000000"/>
              </w:rPr>
              <w:t>Coerência das respostas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93E754C" w14:textId="77777777" w:rsidR="005F4E91" w:rsidRPr="005F4E91" w:rsidRDefault="005F4E91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5F4E91">
              <w:rPr>
                <w:color w:val="000000"/>
              </w:rPr>
              <w:t>33,3%</w:t>
            </w:r>
          </w:p>
        </w:tc>
      </w:tr>
    </w:tbl>
    <w:p w14:paraId="6DA8BBA6" w14:textId="77777777" w:rsidR="00682105" w:rsidRDefault="005F4E91" w:rsidP="00F93154">
      <w:pPr>
        <w:ind w:firstLine="567"/>
      </w:pPr>
      <w:r>
        <w:fldChar w:fldCharType="end"/>
      </w:r>
      <w:r w:rsidR="00682105" w:rsidRPr="004462A9">
        <w:t xml:space="preserve"> </w:t>
      </w:r>
      <w:r w:rsidR="00682105">
        <w:t>Fonte: os autores</w:t>
      </w:r>
    </w:p>
    <w:p w14:paraId="0C7120C8" w14:textId="77777777" w:rsidR="00682105" w:rsidRDefault="00682105" w:rsidP="00F93154">
      <w:pPr>
        <w:ind w:firstLine="567"/>
      </w:pPr>
    </w:p>
    <w:p w14:paraId="72E1F91D" w14:textId="411921C9" w:rsidR="00076F98" w:rsidRDefault="008A6DD7" w:rsidP="00F93154">
      <w:pPr>
        <w:ind w:firstLine="567"/>
      </w:pPr>
      <w:r>
        <w:t xml:space="preserve">Os níveis de automação observados foram apenas os cinco primeiros níveis de processamento de informação dos dez possíveis descritos por </w:t>
      </w:r>
      <w:proofErr w:type="spellStart"/>
      <w:r>
        <w:t>Parasuraman</w:t>
      </w:r>
      <w:proofErr w:type="spellEnd"/>
      <w:r>
        <w:t xml:space="preserve"> </w:t>
      </w:r>
      <w:r w:rsidR="00876B0C" w:rsidRPr="00682105">
        <w:t>et al.</w:t>
      </w:r>
      <w:r w:rsidR="00682105">
        <w:rPr>
          <w:i/>
        </w:rPr>
        <w:t xml:space="preserve"> </w:t>
      </w:r>
      <w:r w:rsidR="00946C11">
        <w:t>(</w:t>
      </w:r>
      <w:r>
        <w:t xml:space="preserve">2000). A maioria dos </w:t>
      </w:r>
      <w:proofErr w:type="spellStart"/>
      <w:r w:rsidR="00876B0C" w:rsidRPr="00876B0C">
        <w:rPr>
          <w:i/>
        </w:rPr>
        <w:t>chatbots</w:t>
      </w:r>
      <w:proofErr w:type="spellEnd"/>
      <w:r>
        <w:t xml:space="preserve"> observados está caracterizado pelo segundo e terceiro nível de automação, indicando que a tecnologia utilizada no desenvolvimento dos </w:t>
      </w:r>
      <w:proofErr w:type="spellStart"/>
      <w:r w:rsidR="00876B0C" w:rsidRPr="00876B0C">
        <w:rPr>
          <w:i/>
        </w:rPr>
        <w:t>chatbots</w:t>
      </w:r>
      <w:proofErr w:type="spellEnd"/>
      <w:r>
        <w:t xml:space="preserve"> não permite a autonomia na tomada de decisão e seleção de ações. </w:t>
      </w:r>
    </w:p>
    <w:p w14:paraId="621ED108" w14:textId="748EFF14" w:rsidR="00C51C8C" w:rsidRDefault="008A6DD7" w:rsidP="00F93154">
      <w:pPr>
        <w:ind w:firstLine="567"/>
      </w:pPr>
      <w:r>
        <w:t xml:space="preserve">Apenas dois </w:t>
      </w:r>
      <w:proofErr w:type="spellStart"/>
      <w:r w:rsidR="00876B0C" w:rsidRPr="00876B0C">
        <w:rPr>
          <w:i/>
        </w:rPr>
        <w:t>chatbots</w:t>
      </w:r>
      <w:proofErr w:type="spellEnd"/>
      <w:r>
        <w:t xml:space="preserve"> executaram uma ação </w:t>
      </w:r>
      <w:r w:rsidR="00072672">
        <w:t xml:space="preserve">sugerida </w:t>
      </w:r>
      <w:r>
        <w:t xml:space="preserve">após a aprovação do humano. Um realizou a busca de informações nos correios sobre um pacote em tramitação e disponibilizou as informações através da interface do </w:t>
      </w:r>
      <w:r w:rsidR="00072672" w:rsidRPr="00072672">
        <w:rPr>
          <w:i/>
        </w:rPr>
        <w:t>M</w:t>
      </w:r>
      <w:r w:rsidRPr="00072672">
        <w:rPr>
          <w:i/>
        </w:rPr>
        <w:t>essenger</w:t>
      </w:r>
      <w:r>
        <w:t xml:space="preserve">. O segundo realizou o serviço de entrega com motoboy, indicando o custo, a forma de pagamento e onde pagar (na retirada ou entrega do pacote). Estes </w:t>
      </w:r>
      <w:proofErr w:type="spellStart"/>
      <w:r w:rsidR="00876B0C" w:rsidRPr="00876B0C">
        <w:rPr>
          <w:i/>
        </w:rPr>
        <w:t>chatbots</w:t>
      </w:r>
      <w:proofErr w:type="spellEnd"/>
      <w:r>
        <w:t xml:space="preserve"> possuem uma única função que foi indicada de forma clara e sucinta na apresentação do </w:t>
      </w:r>
      <w:proofErr w:type="spellStart"/>
      <w:r w:rsidR="00876B0C" w:rsidRPr="00876B0C">
        <w:rPr>
          <w:i/>
        </w:rPr>
        <w:t>chatbot</w:t>
      </w:r>
      <w:proofErr w:type="spellEnd"/>
      <w:r>
        <w:t xml:space="preserve">, tornando mais fácil a interação com os </w:t>
      </w:r>
      <w:proofErr w:type="spellStart"/>
      <w:r w:rsidR="00876B0C" w:rsidRPr="00876B0C">
        <w:rPr>
          <w:i/>
        </w:rPr>
        <w:t>chatbots</w:t>
      </w:r>
      <w:proofErr w:type="spellEnd"/>
      <w:r>
        <w:t>.</w:t>
      </w:r>
      <w:r w:rsidR="00072672">
        <w:t xml:space="preserve"> </w:t>
      </w:r>
    </w:p>
    <w:p w14:paraId="779960AD" w14:textId="77777777" w:rsidR="007A7926" w:rsidRDefault="00076F98" w:rsidP="00F93154">
      <w:pPr>
        <w:ind w:firstLine="567"/>
      </w:pPr>
      <w:r>
        <w:t xml:space="preserve">É importante ressaltar que a função dos </w:t>
      </w:r>
      <w:proofErr w:type="spellStart"/>
      <w:r w:rsidR="00876B0C" w:rsidRPr="00876B0C">
        <w:rPr>
          <w:i/>
        </w:rPr>
        <w:t>chatbots</w:t>
      </w:r>
      <w:proofErr w:type="spellEnd"/>
      <w:r>
        <w:t xml:space="preserve"> observados eram majoritariamente informacionais, se tornando similar a um buscador de perguntas mais frequentes através da identificação de palavras-chaves. Dentre os </w:t>
      </w:r>
      <w:proofErr w:type="spellStart"/>
      <w:r w:rsidRPr="000C57C4">
        <w:rPr>
          <w:i/>
        </w:rPr>
        <w:t>chatbots</w:t>
      </w:r>
      <w:proofErr w:type="spellEnd"/>
      <w:r>
        <w:t xml:space="preserve"> observados, alguns deles participam do processo de compra, principalmente na etapa de </w:t>
      </w:r>
      <w:proofErr w:type="spellStart"/>
      <w:r>
        <w:t>pré</w:t>
      </w:r>
      <w:r w:rsidR="000C57C4">
        <w:t>-</w:t>
      </w:r>
      <w:r>
        <w:t>compra</w:t>
      </w:r>
      <w:proofErr w:type="spellEnd"/>
      <w:r>
        <w:t xml:space="preserve">, etapa em que </w:t>
      </w:r>
      <w:r w:rsidR="0020342B">
        <w:t>as informações podem estar mais padronizadas e sem ter uma grande necessidade diferenciar um cliente do outro</w:t>
      </w:r>
      <w:r>
        <w:t xml:space="preserve">. </w:t>
      </w:r>
      <w:r w:rsidR="0020342B">
        <w:t xml:space="preserve">Além disso, devido às restrições da plataforma Messenger, o processo de compra não pode ser realizado com interfaces de pagamento como nos sites de comércio online. Dentre os </w:t>
      </w:r>
      <w:proofErr w:type="spellStart"/>
      <w:r w:rsidR="0020342B">
        <w:t>chatbots</w:t>
      </w:r>
      <w:proofErr w:type="spellEnd"/>
      <w:r w:rsidR="0020342B">
        <w:t xml:space="preserve"> que ofereciam a etapa de compra, o pagamento seria realizado pessoalmente em um endereço estabelecido durante a conversa. A tabela a seguir ilustra a porcentagem dos </w:t>
      </w:r>
      <w:proofErr w:type="spellStart"/>
      <w:r w:rsidR="0020342B">
        <w:t>chatbots</w:t>
      </w:r>
      <w:proofErr w:type="spellEnd"/>
      <w:r w:rsidR="0020342B">
        <w:t xml:space="preserve"> que participavam de alguma etapa do processo de compra:</w:t>
      </w:r>
    </w:p>
    <w:p w14:paraId="03A7524C" w14:textId="77777777" w:rsidR="007A7926" w:rsidRDefault="007A7926" w:rsidP="00F93154">
      <w:pPr>
        <w:ind w:firstLine="567"/>
      </w:pPr>
    </w:p>
    <w:p w14:paraId="534617B7" w14:textId="133F35B1" w:rsidR="00076F98" w:rsidRDefault="00A942B7" w:rsidP="00F93154">
      <w:pPr>
        <w:ind w:firstLine="0"/>
        <w:jc w:val="center"/>
      </w:pPr>
      <w:r>
        <w:t>Tabela 5 –</w:t>
      </w:r>
      <w:r w:rsidR="00C16D63">
        <w:t xml:space="preserve"> Uso dos </w:t>
      </w:r>
      <w:proofErr w:type="spellStart"/>
      <w:r w:rsidR="00C16D63" w:rsidRPr="00C16D63">
        <w:rPr>
          <w:i/>
        </w:rPr>
        <w:t>chatbots</w:t>
      </w:r>
      <w:proofErr w:type="spellEnd"/>
      <w:r w:rsidR="00C16D63">
        <w:t xml:space="preserve"> no processo de compra</w:t>
      </w:r>
      <w:r>
        <w:t xml:space="preserve"> </w:t>
      </w:r>
      <w:r w:rsidR="00076F98">
        <w:fldChar w:fldCharType="begin"/>
      </w:r>
      <w:r w:rsidR="00076F98">
        <w:instrText xml:space="preserve"> LINK Excel.Sheet.12 "Pasta1" "tabelas % dimensões!L2C5:L5C6" \a \f 4 \h  \* MERGEFORMAT </w:instrText>
      </w:r>
      <w:r w:rsidR="00076F98">
        <w:fldChar w:fldCharType="separate"/>
      </w:r>
    </w:p>
    <w:tbl>
      <w:tblPr>
        <w:tblW w:w="4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701"/>
      </w:tblGrid>
      <w:tr w:rsidR="00076F98" w:rsidRPr="00302C40" w14:paraId="1552A571" w14:textId="77777777" w:rsidTr="00B2206D">
        <w:trPr>
          <w:trHeight w:val="315"/>
          <w:jc w:val="center"/>
        </w:trPr>
        <w:tc>
          <w:tcPr>
            <w:tcW w:w="3119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308B254" w14:textId="77777777" w:rsidR="00076F98" w:rsidRPr="00302C40" w:rsidRDefault="00076F98" w:rsidP="00F93154">
            <w:pPr>
              <w:widowControl/>
              <w:ind w:firstLine="0"/>
              <w:jc w:val="right"/>
              <w:rPr>
                <w:color w:val="000000"/>
              </w:rPr>
            </w:pPr>
            <w:r w:rsidRPr="00302C40">
              <w:rPr>
                <w:color w:val="000000"/>
              </w:rPr>
              <w:t>Etapa do processo de compra</w:t>
            </w:r>
          </w:p>
        </w:tc>
        <w:tc>
          <w:tcPr>
            <w:tcW w:w="1701" w:type="dxa"/>
            <w:tcBorders>
              <w:top w:val="single" w:sz="4" w:space="0" w:color="FFFFFF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FAE1B1B" w14:textId="77777777" w:rsidR="00076F98" w:rsidRPr="00302C40" w:rsidRDefault="00076F98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302C40">
              <w:rPr>
                <w:color w:val="000000"/>
              </w:rPr>
              <w:t>Presente (%)</w:t>
            </w:r>
          </w:p>
        </w:tc>
      </w:tr>
      <w:tr w:rsidR="00076F98" w:rsidRPr="00302C40" w14:paraId="6D3AD9AE" w14:textId="77777777" w:rsidTr="00B2206D">
        <w:trPr>
          <w:trHeight w:val="315"/>
          <w:jc w:val="center"/>
        </w:trPr>
        <w:tc>
          <w:tcPr>
            <w:tcW w:w="311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EA1903B" w14:textId="5B56D112" w:rsidR="00076F98" w:rsidRPr="00302C40" w:rsidRDefault="00076F98" w:rsidP="00F93154">
            <w:pPr>
              <w:widowControl/>
              <w:ind w:firstLine="0"/>
              <w:jc w:val="right"/>
              <w:rPr>
                <w:color w:val="000000"/>
              </w:rPr>
            </w:pPr>
            <w:proofErr w:type="spellStart"/>
            <w:r w:rsidRPr="00302C40">
              <w:rPr>
                <w:color w:val="000000"/>
              </w:rPr>
              <w:t>Pré</w:t>
            </w:r>
            <w:r w:rsidR="000C57C4">
              <w:rPr>
                <w:color w:val="000000"/>
              </w:rPr>
              <w:t>-</w:t>
            </w:r>
            <w:r w:rsidRPr="00302C40">
              <w:rPr>
                <w:color w:val="000000"/>
              </w:rPr>
              <w:t>compra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726F968" w14:textId="77777777" w:rsidR="00076F98" w:rsidRPr="00302C40" w:rsidRDefault="00076F98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302C40">
              <w:rPr>
                <w:color w:val="000000"/>
              </w:rPr>
              <w:t>59,5%</w:t>
            </w:r>
          </w:p>
        </w:tc>
      </w:tr>
      <w:tr w:rsidR="00076F98" w:rsidRPr="00302C40" w14:paraId="7C772D19" w14:textId="77777777" w:rsidTr="00B2206D">
        <w:trPr>
          <w:trHeight w:val="315"/>
          <w:jc w:val="center"/>
        </w:trPr>
        <w:tc>
          <w:tcPr>
            <w:tcW w:w="311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5BDCC52" w14:textId="77777777" w:rsidR="00076F98" w:rsidRPr="00302C40" w:rsidRDefault="00076F98" w:rsidP="00F93154">
            <w:pPr>
              <w:widowControl/>
              <w:ind w:firstLine="0"/>
              <w:jc w:val="right"/>
              <w:rPr>
                <w:color w:val="000000"/>
              </w:rPr>
            </w:pPr>
            <w:r w:rsidRPr="00302C40">
              <w:rPr>
                <w:color w:val="000000"/>
              </w:rPr>
              <w:t>Compra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D540CAD" w14:textId="77777777" w:rsidR="00076F98" w:rsidRPr="00302C40" w:rsidRDefault="00076F98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302C40">
              <w:rPr>
                <w:color w:val="000000"/>
              </w:rPr>
              <w:t>9,5%</w:t>
            </w:r>
          </w:p>
        </w:tc>
      </w:tr>
      <w:tr w:rsidR="00076F98" w:rsidRPr="00302C40" w14:paraId="791CD518" w14:textId="77777777" w:rsidTr="00B2206D">
        <w:trPr>
          <w:trHeight w:val="315"/>
          <w:jc w:val="center"/>
        </w:trPr>
        <w:tc>
          <w:tcPr>
            <w:tcW w:w="3119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30A19A3" w14:textId="002DCB51" w:rsidR="00076F98" w:rsidRPr="00302C40" w:rsidRDefault="00076F98" w:rsidP="00F93154">
            <w:pPr>
              <w:widowControl/>
              <w:ind w:firstLine="0"/>
              <w:jc w:val="right"/>
              <w:rPr>
                <w:color w:val="000000"/>
              </w:rPr>
            </w:pPr>
            <w:r w:rsidRPr="00302C40">
              <w:rPr>
                <w:color w:val="000000"/>
              </w:rPr>
              <w:t>Pós</w:t>
            </w:r>
            <w:r w:rsidR="000C57C4">
              <w:rPr>
                <w:color w:val="000000"/>
              </w:rPr>
              <w:t>-</w:t>
            </w:r>
            <w:r w:rsidRPr="00302C40">
              <w:rPr>
                <w:color w:val="000000"/>
              </w:rPr>
              <w:t>compra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58637F0" w14:textId="77777777" w:rsidR="00076F98" w:rsidRPr="00302C40" w:rsidRDefault="00076F98" w:rsidP="00F93154">
            <w:pPr>
              <w:widowControl/>
              <w:ind w:firstLine="0"/>
              <w:jc w:val="center"/>
              <w:rPr>
                <w:color w:val="000000"/>
              </w:rPr>
            </w:pPr>
            <w:r w:rsidRPr="00302C40">
              <w:rPr>
                <w:color w:val="000000"/>
              </w:rPr>
              <w:t>4,8%</w:t>
            </w:r>
          </w:p>
        </w:tc>
      </w:tr>
    </w:tbl>
    <w:p w14:paraId="387C392D" w14:textId="77777777" w:rsidR="00956E83" w:rsidRDefault="00076F98" w:rsidP="00F93154">
      <w:pPr>
        <w:ind w:firstLine="567"/>
      </w:pPr>
      <w:r>
        <w:fldChar w:fldCharType="end"/>
      </w:r>
      <w:r w:rsidR="00956E83" w:rsidRPr="004462A9">
        <w:t xml:space="preserve"> </w:t>
      </w:r>
      <w:r w:rsidR="00956E83">
        <w:t>Fonte: os autores</w:t>
      </w:r>
    </w:p>
    <w:p w14:paraId="714E915F" w14:textId="77777777" w:rsidR="00956E83" w:rsidRDefault="00956E83" w:rsidP="00F93154">
      <w:pPr>
        <w:ind w:firstLine="567"/>
      </w:pPr>
    </w:p>
    <w:p w14:paraId="7E705471" w14:textId="10AA5369" w:rsidR="00C51C8C" w:rsidRDefault="008A6DD7" w:rsidP="00F93154">
      <w:pPr>
        <w:ind w:firstLine="567"/>
      </w:pPr>
      <w:r>
        <w:t xml:space="preserve">A coerência dos </w:t>
      </w:r>
      <w:proofErr w:type="spellStart"/>
      <w:r w:rsidR="00876B0C" w:rsidRPr="00876B0C">
        <w:rPr>
          <w:i/>
        </w:rPr>
        <w:t>chatbots</w:t>
      </w:r>
      <w:proofErr w:type="spellEnd"/>
      <w:r>
        <w:t xml:space="preserve"> foi verificada pelas respostas coerentes com a última mensagem enviada pelo usuário e pelas perguntas simples encontradas nas interações sociais do dia a dia. O </w:t>
      </w:r>
      <w:proofErr w:type="spellStart"/>
      <w:r w:rsidR="00876B0C" w:rsidRPr="00876B0C">
        <w:rPr>
          <w:i/>
        </w:rPr>
        <w:t>chatbot</w:t>
      </w:r>
      <w:proofErr w:type="spellEnd"/>
      <w:r>
        <w:t xml:space="preserve"> deve responder corretamente </w:t>
      </w:r>
      <w:r w:rsidR="00076F98">
        <w:t>à</w:t>
      </w:r>
      <w:r>
        <w:t xml:space="preserve"> pergunta ou indicar que não entendeu ou que não pode responder por ser um robô treinado para responder apenas sobre certos assuntos. Por meio desta métrica é possível identificar se há o uso da tecnologia necessária para a compreensão da linguagem natural, como a análise semântica de uma frase ou palavra. Os resultados mostraram que muitos </w:t>
      </w:r>
      <w:proofErr w:type="spellStart"/>
      <w:r w:rsidR="00876B0C" w:rsidRPr="00876B0C">
        <w:rPr>
          <w:i/>
        </w:rPr>
        <w:t>chatbots</w:t>
      </w:r>
      <w:proofErr w:type="spellEnd"/>
      <w:r>
        <w:t xml:space="preserve"> respondem conforme o uso de palavras chaves, ignorando a semântica da frase e causando muitas respostas incoerentes. Aqueles que são coerentes e responderam que não entenderam ou </w:t>
      </w:r>
      <w:r>
        <w:lastRenderedPageBreak/>
        <w:t xml:space="preserve">não podem responder às interações sociais do dia a dia, indicam que o </w:t>
      </w:r>
      <w:proofErr w:type="spellStart"/>
      <w:r w:rsidR="00876B0C" w:rsidRPr="00876B0C">
        <w:rPr>
          <w:i/>
        </w:rPr>
        <w:t>chatbot</w:t>
      </w:r>
      <w:proofErr w:type="spellEnd"/>
      <w:r>
        <w:t xml:space="preserve"> não foi desenvolvido pensando em representar uma pessoa, mas uma ferramenta de busca de informações. </w:t>
      </w:r>
      <w:r w:rsidR="00353B62">
        <w:t xml:space="preserve">A pouca coerência que os </w:t>
      </w:r>
      <w:proofErr w:type="spellStart"/>
      <w:r w:rsidR="00353B62">
        <w:t>chatbots</w:t>
      </w:r>
      <w:proofErr w:type="spellEnd"/>
      <w:r w:rsidR="00353B62">
        <w:t xml:space="preserve"> estudados oferecem pode indicar que muitos deles ainda não utilizam da tecnologia mais atual para identificar o assunto ou a intenção da mensagem, levando a muitos erros por não terem previsto as diferentes formas que os seus clientes podem conversar de um mesmo assunto.</w:t>
      </w:r>
    </w:p>
    <w:p w14:paraId="36647F18" w14:textId="77777777" w:rsidR="008A6DD7" w:rsidRDefault="008A6DD7" w:rsidP="00F93154">
      <w:pPr>
        <w:ind w:firstLine="567"/>
      </w:pPr>
      <w:bookmarkStart w:id="13" w:name="_35nkun2" w:colFirst="0" w:colLast="0"/>
      <w:bookmarkEnd w:id="13"/>
    </w:p>
    <w:p w14:paraId="486C81ED" w14:textId="32C9647A" w:rsidR="00C51C8C" w:rsidRDefault="008A6DD7" w:rsidP="00F93154">
      <w:pPr>
        <w:pStyle w:val="Ttulo3"/>
        <w:spacing w:line="240" w:lineRule="auto"/>
        <w:ind w:firstLine="0"/>
      </w:pPr>
      <w:bookmarkStart w:id="14" w:name="_1ksv4uv" w:colFirst="0" w:colLast="0"/>
      <w:bookmarkStart w:id="15" w:name="_Hlk532907847"/>
      <w:bookmarkEnd w:id="14"/>
      <w:r>
        <w:t xml:space="preserve">O </w:t>
      </w:r>
      <w:r w:rsidR="00876B0C" w:rsidRPr="00876B0C">
        <w:rPr>
          <w:i/>
        </w:rPr>
        <w:t>high</w:t>
      </w:r>
      <w:r>
        <w:rPr>
          <w:i/>
        </w:rPr>
        <w:t xml:space="preserve"> </w:t>
      </w:r>
      <w:proofErr w:type="spellStart"/>
      <w:r>
        <w:rPr>
          <w:i/>
        </w:rPr>
        <w:t>touch</w:t>
      </w:r>
      <w:proofErr w:type="spellEnd"/>
      <w:r>
        <w:t xml:space="preserve"> do </w:t>
      </w:r>
      <w:proofErr w:type="spellStart"/>
      <w:r w:rsidR="00876B0C" w:rsidRPr="00876B0C">
        <w:rPr>
          <w:i/>
        </w:rPr>
        <w:t>chatbot</w:t>
      </w:r>
      <w:proofErr w:type="spellEnd"/>
      <w:r>
        <w:t xml:space="preserve"> no encontro ao serviço online</w:t>
      </w:r>
    </w:p>
    <w:bookmarkEnd w:id="15"/>
    <w:p w14:paraId="05C14282" w14:textId="18FC95E5" w:rsidR="00C51C8C" w:rsidRDefault="008A6DD7" w:rsidP="00F93154">
      <w:pPr>
        <w:ind w:firstLine="567"/>
      </w:pPr>
      <w:r>
        <w:t>O toque humano pode ser traduzido em um serviço mais customizado com o auxílio da tecnologia (Berry, 1986) ou com a infusão de elementos humanizados na ferramenta tecnológica (</w:t>
      </w:r>
      <w:proofErr w:type="spellStart"/>
      <w:r>
        <w:t>Salomann</w:t>
      </w:r>
      <w:proofErr w:type="spellEnd"/>
      <w:r>
        <w:t xml:space="preserve"> </w:t>
      </w:r>
      <w:r>
        <w:rPr>
          <w:i/>
        </w:rPr>
        <w:t>et al</w:t>
      </w:r>
      <w:r>
        <w:t xml:space="preserve">., 2007). Esta última é a maneira que o </w:t>
      </w:r>
      <w:proofErr w:type="spellStart"/>
      <w:r w:rsidR="00876B0C" w:rsidRPr="00876B0C">
        <w:rPr>
          <w:i/>
        </w:rPr>
        <w:t>chatbot</w:t>
      </w:r>
      <w:proofErr w:type="spellEnd"/>
      <w:r>
        <w:t xml:space="preserve"> primariamente oferece o toque humano no meio online. O toque humano no encontro de serviços </w:t>
      </w:r>
      <w:r w:rsidR="00876B0C" w:rsidRPr="00876B0C">
        <w:rPr>
          <w:i/>
        </w:rPr>
        <w:t>high</w:t>
      </w:r>
      <w:r>
        <w:rPr>
          <w:i/>
        </w:rPr>
        <w:t xml:space="preserve"> tech</w:t>
      </w:r>
      <w:r>
        <w:t xml:space="preserve"> pode ser realizado ao associar elementos humanos na interação, como a navegação intuitiva na tecnologia, e também pela aplicação de uma personalidade e outras características antropomórficas no agente de conversação. </w:t>
      </w:r>
    </w:p>
    <w:p w14:paraId="62212DCC" w14:textId="075E752E" w:rsidR="001E0EB5" w:rsidRDefault="008A6DD7" w:rsidP="00F93154">
      <w:pPr>
        <w:ind w:firstLine="567"/>
      </w:pPr>
      <w:r>
        <w:t xml:space="preserve">Os resultados do estudo indicaram a falta de customização encontro de serviço por meio do </w:t>
      </w:r>
      <w:proofErr w:type="spellStart"/>
      <w:r w:rsidR="00876B0C" w:rsidRPr="00876B0C">
        <w:rPr>
          <w:i/>
        </w:rPr>
        <w:t>chatbot</w:t>
      </w:r>
      <w:proofErr w:type="spellEnd"/>
      <w:r>
        <w:t xml:space="preserve">. Os </w:t>
      </w:r>
      <w:proofErr w:type="spellStart"/>
      <w:r w:rsidR="00876B0C" w:rsidRPr="00876B0C">
        <w:rPr>
          <w:i/>
        </w:rPr>
        <w:t>chatbots</w:t>
      </w:r>
      <w:proofErr w:type="spellEnd"/>
      <w:r>
        <w:t xml:space="preserve"> apresentaram roteiros de mensagens e falas padronizados e com poucas respostas ao uso de amenidades iniciadas pelo usuário. Além do uso do nome que o usuário possui na conta do Facebook</w:t>
      </w:r>
      <w:r w:rsidR="001E0EB5">
        <w:t xml:space="preserve">, do uso dos elementos de interface de design e a presença de </w:t>
      </w:r>
      <w:proofErr w:type="spellStart"/>
      <w:r w:rsidR="001E0EB5" w:rsidRPr="001E0EB5">
        <w:rPr>
          <w:i/>
        </w:rPr>
        <w:t>emoticons</w:t>
      </w:r>
      <w:proofErr w:type="spellEnd"/>
      <w:r>
        <w:t xml:space="preserve">, os </w:t>
      </w:r>
      <w:proofErr w:type="spellStart"/>
      <w:r w:rsidR="00876B0C" w:rsidRPr="00876B0C">
        <w:rPr>
          <w:i/>
        </w:rPr>
        <w:t>chatbots</w:t>
      </w:r>
      <w:proofErr w:type="spellEnd"/>
      <w:r>
        <w:t xml:space="preserve"> não diferenciavam o parceiro de conversa. </w:t>
      </w:r>
    </w:p>
    <w:p w14:paraId="2DE6CA45" w14:textId="24EF71B3" w:rsidR="00C51C8C" w:rsidRPr="001E0EB5" w:rsidRDefault="008A6DD7" w:rsidP="00F93154">
      <w:pPr>
        <w:ind w:firstLine="567"/>
      </w:pPr>
      <w:r w:rsidRPr="001E0EB5">
        <w:t xml:space="preserve">Este resultado pode ser claramente representado por meio </w:t>
      </w:r>
      <w:r w:rsidR="001E0EB5">
        <w:t xml:space="preserve">de um </w:t>
      </w:r>
      <w:proofErr w:type="spellStart"/>
      <w:r w:rsidR="00876B0C" w:rsidRPr="00876B0C">
        <w:rPr>
          <w:i/>
        </w:rPr>
        <w:t>chatbot</w:t>
      </w:r>
      <w:proofErr w:type="spellEnd"/>
      <w:r w:rsidRPr="001E0EB5">
        <w:t xml:space="preserve"> </w:t>
      </w:r>
      <w:r w:rsidR="004B3A91">
        <w:t xml:space="preserve">observado que atua em um </w:t>
      </w:r>
      <w:proofErr w:type="spellStart"/>
      <w:r w:rsidR="004B3A91" w:rsidRPr="004B3A91">
        <w:rPr>
          <w:i/>
        </w:rPr>
        <w:t>marketplace</w:t>
      </w:r>
      <w:proofErr w:type="spellEnd"/>
      <w:r w:rsidR="004B3A91" w:rsidRPr="004B3A91">
        <w:rPr>
          <w:i/>
        </w:rPr>
        <w:t xml:space="preserve"> online</w:t>
      </w:r>
      <w:r w:rsidR="004B3A91">
        <w:t xml:space="preserve">. Ele tem a proposta de ajudar ao usuário a encontrar produtos em sua plataforma com a ajuda de diferentes </w:t>
      </w:r>
      <w:proofErr w:type="spellStart"/>
      <w:r w:rsidR="004B3A91" w:rsidRPr="004B3A91">
        <w:rPr>
          <w:i/>
        </w:rPr>
        <w:t>shoppers</w:t>
      </w:r>
      <w:proofErr w:type="spellEnd"/>
      <w:r w:rsidR="004B3A91">
        <w:t xml:space="preserve"> ou assistentes de compras de idades, personalidades e interesses diferentes. Ao indicar esta distinção entre agentes de conversação e uma possível </w:t>
      </w:r>
      <w:r w:rsidRPr="001E0EB5">
        <w:t>personaliza</w:t>
      </w:r>
      <w:r w:rsidR="004B3A91">
        <w:t>ção d</w:t>
      </w:r>
      <w:r w:rsidRPr="001E0EB5">
        <w:t>o parceiro de conversa</w:t>
      </w:r>
      <w:r w:rsidR="004B3A91">
        <w:t xml:space="preserve">, o usuário pode ter uma expectativa muito além do que </w:t>
      </w:r>
      <w:r w:rsidR="00FF2E0D">
        <w:t xml:space="preserve">este </w:t>
      </w:r>
      <w:proofErr w:type="spellStart"/>
      <w:r w:rsidR="00876B0C" w:rsidRPr="00876B0C">
        <w:rPr>
          <w:i/>
        </w:rPr>
        <w:t>chatbot</w:t>
      </w:r>
      <w:proofErr w:type="spellEnd"/>
      <w:r w:rsidR="004B3A91">
        <w:t xml:space="preserve"> pode oferecer. Ao interagir com os diferentes </w:t>
      </w:r>
      <w:proofErr w:type="spellStart"/>
      <w:r w:rsidR="004B3A91" w:rsidRPr="004B3A91">
        <w:rPr>
          <w:i/>
        </w:rPr>
        <w:t>shoppers</w:t>
      </w:r>
      <w:proofErr w:type="spellEnd"/>
      <w:r w:rsidR="004B3A91">
        <w:t>, o cliente pode esperar uma base de conhecimento sobre produtos diferenciada entre cada assistente</w:t>
      </w:r>
      <w:r w:rsidRPr="001E0EB5">
        <w:t xml:space="preserve">, </w:t>
      </w:r>
      <w:r w:rsidR="004B3A91">
        <w:t>entretanto, a distinção é restrita a algu</w:t>
      </w:r>
      <w:r w:rsidRPr="001E0EB5">
        <w:t xml:space="preserve">mas </w:t>
      </w:r>
      <w:r w:rsidR="004B3A91">
        <w:t xml:space="preserve">amenidades e interações durante a conversa, ou seja, uma pequena parte do diálogo </w:t>
      </w:r>
      <w:r w:rsidRPr="001E0EB5">
        <w:t>dos diferentes personagens.</w:t>
      </w:r>
    </w:p>
    <w:p w14:paraId="09EA86C5" w14:textId="3CA2DA93" w:rsidR="00C51C8C" w:rsidRDefault="008A6DD7" w:rsidP="00F93154">
      <w:pPr>
        <w:ind w:firstLine="567"/>
      </w:pPr>
      <w:r>
        <w:t xml:space="preserve">Outra forma de oferecer o toque humano no encontro de serviços </w:t>
      </w:r>
      <w:r w:rsidR="00876B0C" w:rsidRPr="00876B0C">
        <w:rPr>
          <w:i/>
        </w:rPr>
        <w:t>high</w:t>
      </w:r>
      <w:r>
        <w:rPr>
          <w:i/>
        </w:rPr>
        <w:t xml:space="preserve"> tech</w:t>
      </w:r>
      <w:r>
        <w:t xml:space="preserve">, como no caso do </w:t>
      </w:r>
      <w:proofErr w:type="spellStart"/>
      <w:r w:rsidR="00876B0C" w:rsidRPr="00876B0C">
        <w:rPr>
          <w:i/>
        </w:rPr>
        <w:t>chatbot</w:t>
      </w:r>
      <w:proofErr w:type="spellEnd"/>
      <w:r>
        <w:t>, é ao associar elementos humanos na interface, como a navegação intuitiva, e também pela aplicação de uma personalidade e outras características antropomórficas no agente de conversação (</w:t>
      </w:r>
      <w:proofErr w:type="spellStart"/>
      <w:r>
        <w:t>Salomann</w:t>
      </w:r>
      <w:proofErr w:type="spellEnd"/>
      <w:r>
        <w:t xml:space="preserve"> </w:t>
      </w:r>
      <w:r w:rsidR="00876B0C" w:rsidRPr="00932A25">
        <w:t>et al.</w:t>
      </w:r>
      <w:r w:rsidRPr="00932A25">
        <w:t>,</w:t>
      </w:r>
      <w:r>
        <w:t xml:space="preserve"> 2007). A navegação intuitiva pode ser traduzida até certo ponto a utilização dos elementos de interface de design, como os botões e respostas rápidas, para tornar mais clara os tipos de informação o </w:t>
      </w:r>
      <w:proofErr w:type="spellStart"/>
      <w:r w:rsidR="00876B0C" w:rsidRPr="00876B0C">
        <w:rPr>
          <w:i/>
        </w:rPr>
        <w:t>chatbot</w:t>
      </w:r>
      <w:proofErr w:type="spellEnd"/>
      <w:r>
        <w:t xml:space="preserve"> pode oferecer e disponibilizando duas opções de interação, a entrada de texto e os elementos de design. Entretanto, a falta da apresentação clara das funções do </w:t>
      </w:r>
      <w:proofErr w:type="spellStart"/>
      <w:r w:rsidR="00876B0C" w:rsidRPr="00876B0C">
        <w:rPr>
          <w:i/>
        </w:rPr>
        <w:t>chatbot</w:t>
      </w:r>
      <w:proofErr w:type="spellEnd"/>
      <w:r>
        <w:t xml:space="preserve"> podem tornar a navegação pouco intuitiva, uma vez que o usuário pode não saber ou identificar quais informações o </w:t>
      </w:r>
      <w:proofErr w:type="spellStart"/>
      <w:r w:rsidR="00876B0C" w:rsidRPr="00876B0C">
        <w:rPr>
          <w:i/>
        </w:rPr>
        <w:t>chatbot</w:t>
      </w:r>
      <w:proofErr w:type="spellEnd"/>
      <w:r>
        <w:rPr>
          <w:i/>
        </w:rPr>
        <w:t xml:space="preserve"> </w:t>
      </w:r>
      <w:r>
        <w:t>pode oferecer ou as funções que ele executa.</w:t>
      </w:r>
    </w:p>
    <w:p w14:paraId="0540F4E8" w14:textId="3A86FCCD" w:rsidR="00C51C8C" w:rsidRDefault="008A6DD7" w:rsidP="00F93154">
      <w:pPr>
        <w:ind w:firstLine="567"/>
      </w:pPr>
      <w:r>
        <w:t xml:space="preserve">A aplicação do toque humano pela atribuição de características antropomórficas foi parcialmente observada na representação do agente. O uso de pistas que indiquem que o agente de conversação é um robô no início da conversa pode alinhar as expectativas de interação do usuário em relação à autonomia e inteligência, conforme foi observado por </w:t>
      </w:r>
      <w:proofErr w:type="spellStart"/>
      <w:r>
        <w:t>Mimoun</w:t>
      </w:r>
      <w:proofErr w:type="spellEnd"/>
      <w:r>
        <w:t xml:space="preserve"> </w:t>
      </w:r>
      <w:r w:rsidRPr="00932A25">
        <w:t>et al.</w:t>
      </w:r>
      <w:r>
        <w:t xml:space="preserve"> (2012). Entretanto, a falta do das respostas às amenidades e presença de emoção no diálogo apresentadas pelos </w:t>
      </w:r>
      <w:proofErr w:type="spellStart"/>
      <w:r w:rsidR="00876B0C" w:rsidRPr="00876B0C">
        <w:rPr>
          <w:i/>
        </w:rPr>
        <w:t>chatbots</w:t>
      </w:r>
      <w:proofErr w:type="spellEnd"/>
      <w:r>
        <w:t xml:space="preserve"> podem afetar a satisfação dos usuários que buscam uma interação social (</w:t>
      </w:r>
      <w:proofErr w:type="spellStart"/>
      <w:r>
        <w:t>Mimoun</w:t>
      </w:r>
      <w:proofErr w:type="spellEnd"/>
      <w:r>
        <w:t xml:space="preserve"> &amp; </w:t>
      </w:r>
      <w:proofErr w:type="spellStart"/>
      <w:r>
        <w:t>Pocin</w:t>
      </w:r>
      <w:proofErr w:type="spellEnd"/>
      <w:r>
        <w:t xml:space="preserve">, 2015). Isto indica que os </w:t>
      </w:r>
      <w:proofErr w:type="spellStart"/>
      <w:r w:rsidR="00876B0C" w:rsidRPr="00876B0C">
        <w:rPr>
          <w:i/>
        </w:rPr>
        <w:t>chatbots</w:t>
      </w:r>
      <w:proofErr w:type="spellEnd"/>
      <w:r>
        <w:t xml:space="preserve"> brasileiros observados não abordam o uso do </w:t>
      </w:r>
      <w:proofErr w:type="spellStart"/>
      <w:r w:rsidR="00876B0C" w:rsidRPr="00876B0C">
        <w:rPr>
          <w:i/>
        </w:rPr>
        <w:t>chatbot</w:t>
      </w:r>
      <w:proofErr w:type="spellEnd"/>
      <w:r>
        <w:rPr>
          <w:i/>
        </w:rPr>
        <w:t xml:space="preserve"> </w:t>
      </w:r>
      <w:r>
        <w:t xml:space="preserve">para realizar uma conversa com o consumidor, mas como uma ferramenta tecnológica para oferecer informações. </w:t>
      </w:r>
    </w:p>
    <w:p w14:paraId="28002ABF" w14:textId="43733A0A" w:rsidR="00C51C8C" w:rsidRDefault="008A6DD7" w:rsidP="00F93154">
      <w:pPr>
        <w:ind w:firstLine="567"/>
      </w:pPr>
      <w:r>
        <w:lastRenderedPageBreak/>
        <w:t xml:space="preserve">Os resultados indicaram que há um espaço para o desenvolvimento do toque humano, mesmo em </w:t>
      </w:r>
      <w:proofErr w:type="spellStart"/>
      <w:r w:rsidR="00876B0C" w:rsidRPr="00876B0C">
        <w:rPr>
          <w:i/>
        </w:rPr>
        <w:t>chatbots</w:t>
      </w:r>
      <w:proofErr w:type="spellEnd"/>
      <w:r>
        <w:t xml:space="preserve"> que utilizam </w:t>
      </w:r>
      <w:r w:rsidR="00FF2E0D">
        <w:t xml:space="preserve">muitas </w:t>
      </w:r>
      <w:r>
        <w:t xml:space="preserve">pistas antropomórficas. A necessidade do desenvolvimento da interação social do </w:t>
      </w:r>
      <w:proofErr w:type="spellStart"/>
      <w:r w:rsidR="00876B0C" w:rsidRPr="00876B0C">
        <w:rPr>
          <w:i/>
        </w:rPr>
        <w:t>chatbot</w:t>
      </w:r>
      <w:proofErr w:type="spellEnd"/>
      <w:r>
        <w:t xml:space="preserve"> pode ser representada pela falta de respostas ou respostas erradas às mensagens simples como “olá”, “tudo bem?” e “ok”. Além disso, foram poucos </w:t>
      </w:r>
      <w:proofErr w:type="spellStart"/>
      <w:r w:rsidR="00876B0C" w:rsidRPr="00876B0C">
        <w:rPr>
          <w:i/>
        </w:rPr>
        <w:t>chatbots</w:t>
      </w:r>
      <w:proofErr w:type="spellEnd"/>
      <w:r>
        <w:t xml:space="preserve"> que oferecem um atendimento humano caso o </w:t>
      </w:r>
      <w:proofErr w:type="spellStart"/>
      <w:r w:rsidR="00876B0C" w:rsidRPr="00876B0C">
        <w:rPr>
          <w:i/>
        </w:rPr>
        <w:t>chatbot</w:t>
      </w:r>
      <w:proofErr w:type="spellEnd"/>
      <w:r>
        <w:t xml:space="preserve"> não respondam às questões do usuário</w:t>
      </w:r>
      <w:r w:rsidR="00FF2E0D">
        <w:t>. A possibilidade de ter um humano para assistir na interação é</w:t>
      </w:r>
      <w:r>
        <w:t xml:space="preserve"> algo que Berry (1986) já havia indicado como uma fonte de confiança na nova tecnologia.</w:t>
      </w:r>
    </w:p>
    <w:p w14:paraId="29749949" w14:textId="1A9C18B4" w:rsidR="00C51C8C" w:rsidRDefault="008A6DD7" w:rsidP="00F93154">
      <w:pPr>
        <w:ind w:firstLine="567"/>
      </w:pPr>
      <w:r>
        <w:t xml:space="preserve">Deve ser ressaltado que um </w:t>
      </w:r>
      <w:proofErr w:type="spellStart"/>
      <w:r w:rsidR="00876B0C" w:rsidRPr="00876B0C">
        <w:rPr>
          <w:i/>
        </w:rPr>
        <w:t>chatbot</w:t>
      </w:r>
      <w:proofErr w:type="spellEnd"/>
      <w:r>
        <w:t xml:space="preserve"> que utilize um tom de diálogo neutro pode ser percebido como agressivo e rude devido à falta de pistas não verbais, incluindo os </w:t>
      </w:r>
      <w:proofErr w:type="spellStart"/>
      <w:r>
        <w:t>emoticons</w:t>
      </w:r>
      <w:proofErr w:type="spellEnd"/>
      <w:r>
        <w:t xml:space="preserve"> e imagens. Isso pode ser ilustrado pela interação realizada com </w:t>
      </w:r>
      <w:r w:rsidR="00424E39">
        <w:t xml:space="preserve">um </w:t>
      </w:r>
      <w:proofErr w:type="spellStart"/>
      <w:r w:rsidR="00876B0C" w:rsidRPr="00876B0C">
        <w:rPr>
          <w:i/>
        </w:rPr>
        <w:t>chatbot</w:t>
      </w:r>
      <w:proofErr w:type="spellEnd"/>
      <w:r>
        <w:t xml:space="preserve"> </w:t>
      </w:r>
      <w:r w:rsidR="00424E39">
        <w:t xml:space="preserve">buscador de viagens </w:t>
      </w:r>
      <w:r>
        <w:t xml:space="preserve">ao responder à pergunta “tudo bem?” com a mensagem “Estou ocupado encontrando ótimas ofertas de viagem.”. Afinal, o </w:t>
      </w:r>
      <w:proofErr w:type="spellStart"/>
      <w:r w:rsidR="00876B0C" w:rsidRPr="00876B0C">
        <w:rPr>
          <w:i/>
        </w:rPr>
        <w:t>chatbot</w:t>
      </w:r>
      <w:proofErr w:type="spellEnd"/>
      <w:r>
        <w:t xml:space="preserve"> é um robô social e necessita apresentar as características presentes em uma interação social para causar uma maior satisfação do usuário com a ferramenta.</w:t>
      </w:r>
    </w:p>
    <w:p w14:paraId="79294C53" w14:textId="77777777" w:rsidR="00C51C8C" w:rsidRDefault="008A6DD7" w:rsidP="00F93154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 xml:space="preserve">Sobre as interações realizadas com os consumidores, é ressaltado que a funcionalidade e a percepção de controle do </w:t>
      </w:r>
      <w:proofErr w:type="spellStart"/>
      <w:r w:rsidRPr="00932A25">
        <w:rPr>
          <w:i/>
          <w:color w:val="000000"/>
        </w:rPr>
        <w:t>chatbot</w:t>
      </w:r>
      <w:proofErr w:type="spellEnd"/>
      <w:r>
        <w:rPr>
          <w:color w:val="000000"/>
        </w:rPr>
        <w:t xml:space="preserve"> é uma fonte relevante para o fornecimento do toque humano. As características sociais do diálogo podem influenciar positivamente o consumidor, mas é necessário que a função proposta seja realizada adequadamente para que os consumidores percebem as características antropomórficas como agradáveis.</w:t>
      </w:r>
    </w:p>
    <w:p w14:paraId="4061FEF1" w14:textId="77777777" w:rsidR="007D3DFD" w:rsidRDefault="007D3DFD" w:rsidP="00F93154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</w:p>
    <w:p w14:paraId="0A7E47E2" w14:textId="77777777" w:rsidR="00C51C8C" w:rsidRPr="004E01B3" w:rsidRDefault="008A6DD7" w:rsidP="00F93154">
      <w:pPr>
        <w:pStyle w:val="Ttulo2"/>
        <w:spacing w:line="240" w:lineRule="auto"/>
        <w:ind w:firstLine="0"/>
      </w:pPr>
      <w:bookmarkStart w:id="16" w:name="_2jxsxqh" w:colFirst="0" w:colLast="0"/>
      <w:bookmarkEnd w:id="16"/>
      <w:r w:rsidRPr="004E01B3">
        <w:t>Considerações finais</w:t>
      </w:r>
    </w:p>
    <w:p w14:paraId="299864E5" w14:textId="2D80B038" w:rsidR="00C51C8C" w:rsidRDefault="00424E39" w:rsidP="00F93154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 xml:space="preserve">O presente artigo teve o objetivo de entender </w:t>
      </w:r>
      <w:r w:rsidR="008A6DD7">
        <w:rPr>
          <w:color w:val="000000"/>
        </w:rPr>
        <w:t xml:space="preserve">como os </w:t>
      </w:r>
      <w:proofErr w:type="spellStart"/>
      <w:r w:rsidR="00876B0C" w:rsidRPr="00876B0C">
        <w:rPr>
          <w:i/>
          <w:color w:val="000000"/>
        </w:rPr>
        <w:t>chatbots</w:t>
      </w:r>
      <w:proofErr w:type="spellEnd"/>
      <w:r w:rsidR="008A6DD7">
        <w:rPr>
          <w:color w:val="000000"/>
        </w:rPr>
        <w:t xml:space="preserve"> podem contribuir ou dificultar o </w:t>
      </w:r>
      <w:r w:rsidR="00876B0C" w:rsidRPr="00876B0C">
        <w:rPr>
          <w:i/>
          <w:color w:val="000000"/>
        </w:rPr>
        <w:t>high</w:t>
      </w:r>
      <w:r w:rsidR="008A6DD7">
        <w:rPr>
          <w:i/>
          <w:color w:val="000000"/>
        </w:rPr>
        <w:t xml:space="preserve"> </w:t>
      </w:r>
      <w:proofErr w:type="spellStart"/>
      <w:r w:rsidR="008A6DD7">
        <w:rPr>
          <w:i/>
          <w:color w:val="000000"/>
        </w:rPr>
        <w:t>touch</w:t>
      </w:r>
      <w:proofErr w:type="spellEnd"/>
      <w:r w:rsidR="008A6DD7">
        <w:rPr>
          <w:color w:val="000000"/>
        </w:rPr>
        <w:t xml:space="preserve"> no encontro de serviço online, especificamente as formas que o </w:t>
      </w:r>
      <w:r w:rsidR="00876B0C" w:rsidRPr="00876B0C">
        <w:rPr>
          <w:i/>
          <w:color w:val="000000"/>
        </w:rPr>
        <w:t>high</w:t>
      </w:r>
      <w:r w:rsidR="008A6DD7">
        <w:rPr>
          <w:i/>
          <w:color w:val="000000"/>
        </w:rPr>
        <w:t xml:space="preserve"> </w:t>
      </w:r>
      <w:proofErr w:type="spellStart"/>
      <w:r w:rsidR="008A6DD7">
        <w:rPr>
          <w:i/>
          <w:color w:val="000000"/>
        </w:rPr>
        <w:t>touch</w:t>
      </w:r>
      <w:proofErr w:type="spellEnd"/>
      <w:r w:rsidR="008A6DD7">
        <w:rPr>
          <w:color w:val="000000"/>
        </w:rPr>
        <w:t xml:space="preserve"> é oferecido pelos </w:t>
      </w:r>
      <w:proofErr w:type="spellStart"/>
      <w:r w:rsidR="00876B0C" w:rsidRPr="00876B0C">
        <w:rPr>
          <w:i/>
          <w:color w:val="000000"/>
        </w:rPr>
        <w:t>chatbots</w:t>
      </w:r>
      <w:proofErr w:type="spellEnd"/>
      <w:r w:rsidR="008A6DD7">
        <w:rPr>
          <w:color w:val="000000"/>
        </w:rPr>
        <w:t xml:space="preserve"> brasileiros. Utilizando o método de observação, de </w:t>
      </w:r>
      <w:proofErr w:type="spellStart"/>
      <w:r w:rsidR="008A6DD7" w:rsidRPr="00222F8F">
        <w:rPr>
          <w:i/>
          <w:color w:val="000000"/>
        </w:rPr>
        <w:t>mystery</w:t>
      </w:r>
      <w:proofErr w:type="spellEnd"/>
      <w:r w:rsidR="008A6DD7" w:rsidRPr="00222F8F">
        <w:rPr>
          <w:i/>
          <w:color w:val="000000"/>
        </w:rPr>
        <w:t xml:space="preserve"> </w:t>
      </w:r>
      <w:proofErr w:type="spellStart"/>
      <w:r w:rsidR="008A6DD7" w:rsidRPr="00222F8F">
        <w:rPr>
          <w:i/>
          <w:color w:val="000000"/>
        </w:rPr>
        <w:t>shopper</w:t>
      </w:r>
      <w:proofErr w:type="spellEnd"/>
      <w:r w:rsidR="008A6DD7">
        <w:rPr>
          <w:color w:val="000000"/>
        </w:rPr>
        <w:t xml:space="preserve"> e entrevista de profundidade, 42 </w:t>
      </w:r>
      <w:proofErr w:type="spellStart"/>
      <w:r w:rsidR="00876B0C" w:rsidRPr="00876B0C">
        <w:rPr>
          <w:i/>
          <w:color w:val="000000"/>
        </w:rPr>
        <w:t>chatbots</w:t>
      </w:r>
      <w:proofErr w:type="spellEnd"/>
      <w:r w:rsidR="008A6DD7">
        <w:rPr>
          <w:color w:val="000000"/>
        </w:rPr>
        <w:t xml:space="preserve"> foram analisados com base na literatura O diálogo, o agente virtual e a automação e coerência foram avaliadas, indicando as formas que o toque humano pode ser aplicado na ferramenta.</w:t>
      </w:r>
    </w:p>
    <w:p w14:paraId="56637D15" w14:textId="1500CD7D" w:rsidR="00C51C8C" w:rsidRDefault="00424E39" w:rsidP="00F93154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Ainda que haja um aumento do interesse pela ferramenta no mercado e na academia, mu</w:t>
      </w:r>
      <w:r w:rsidR="008A6DD7">
        <w:rPr>
          <w:color w:val="000000"/>
        </w:rPr>
        <w:t xml:space="preserve">ito pouco ainda se estuda a respeito de ferramentas como o </w:t>
      </w:r>
      <w:proofErr w:type="spellStart"/>
      <w:r w:rsidR="00876B0C" w:rsidRPr="00876B0C">
        <w:rPr>
          <w:i/>
          <w:color w:val="000000"/>
        </w:rPr>
        <w:t>chatbot</w:t>
      </w:r>
      <w:proofErr w:type="spellEnd"/>
      <w:r w:rsidR="008A6DD7">
        <w:rPr>
          <w:color w:val="000000"/>
        </w:rPr>
        <w:t xml:space="preserve"> no universo do marketing</w:t>
      </w:r>
      <w:r w:rsidR="00222F8F">
        <w:rPr>
          <w:color w:val="000000"/>
        </w:rPr>
        <w:t>. E</w:t>
      </w:r>
      <w:r w:rsidR="008A6DD7">
        <w:rPr>
          <w:color w:val="000000"/>
        </w:rPr>
        <w:t xml:space="preserve">ste trabalho contribui </w:t>
      </w:r>
      <w:r w:rsidR="003B4CED">
        <w:rPr>
          <w:color w:val="000000"/>
        </w:rPr>
        <w:t xml:space="preserve">ao </w:t>
      </w:r>
      <w:r w:rsidR="008A6DD7">
        <w:rPr>
          <w:color w:val="000000"/>
        </w:rPr>
        <w:t xml:space="preserve">introduzir o tema nessa área e fomentar a discussão a respeito das </w:t>
      </w:r>
      <w:r w:rsidR="003B4CED">
        <w:rPr>
          <w:color w:val="000000"/>
        </w:rPr>
        <w:t xml:space="preserve">novas </w:t>
      </w:r>
      <w:r w:rsidR="008A6DD7">
        <w:rPr>
          <w:color w:val="000000"/>
        </w:rPr>
        <w:t>ferramentas de comunicação com o consumidor no ambiente online.</w:t>
      </w:r>
      <w:r w:rsidR="00222F8F">
        <w:rPr>
          <w:color w:val="000000"/>
        </w:rPr>
        <w:t xml:space="preserve"> </w:t>
      </w:r>
    </w:p>
    <w:p w14:paraId="41C26AF1" w14:textId="29888E63" w:rsidR="00026253" w:rsidRDefault="00026253" w:rsidP="00F93154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E</w:t>
      </w:r>
      <w:r w:rsidR="008A6DD7">
        <w:rPr>
          <w:color w:val="000000"/>
        </w:rPr>
        <w:t xml:space="preserve">ntendemos que essa ferramenta de comunicação terá um papel crescente no </w:t>
      </w:r>
      <w:r>
        <w:rPr>
          <w:color w:val="000000"/>
        </w:rPr>
        <w:t>âmbito empresarial, havendo um grande interesse entender como ela pode ser melhor utilizada.</w:t>
      </w:r>
      <w:r w:rsidR="00222F8F">
        <w:rPr>
          <w:color w:val="000000"/>
        </w:rPr>
        <w:t xml:space="preserve"> Inicialmente, deve ser compreendido quais características podem auxiliar em uma interação que contribua com o toque humano e que contribua com a satisfação do consumidor, levando em conta as expectativas que a ferramenta pode gerar e oferecer para contribuir com o uso que gere na satisfação e no melhor </w:t>
      </w:r>
      <w:r w:rsidR="008A6DD7">
        <w:rPr>
          <w:color w:val="000000"/>
        </w:rPr>
        <w:t>atendimento aos clientes</w:t>
      </w:r>
      <w:r w:rsidR="00222F8F">
        <w:rPr>
          <w:color w:val="000000"/>
        </w:rPr>
        <w:t xml:space="preserve"> no encontro de serviço online pelo </w:t>
      </w:r>
      <w:proofErr w:type="spellStart"/>
      <w:r w:rsidR="00876B0C" w:rsidRPr="00876B0C">
        <w:rPr>
          <w:i/>
          <w:color w:val="000000"/>
        </w:rPr>
        <w:t>chatbot</w:t>
      </w:r>
      <w:proofErr w:type="spellEnd"/>
      <w:r w:rsidR="008A6DD7">
        <w:rPr>
          <w:color w:val="000000"/>
        </w:rPr>
        <w:t>.</w:t>
      </w:r>
      <w:r>
        <w:rPr>
          <w:color w:val="000000"/>
        </w:rPr>
        <w:t xml:space="preserve"> </w:t>
      </w:r>
    </w:p>
    <w:p w14:paraId="5A8D70FF" w14:textId="5C70A8D7" w:rsidR="00985BDC" w:rsidRDefault="00026253" w:rsidP="00F93154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 xml:space="preserve">Ainda que diferentes características foram observadas e analisadas como fonte de toque humano, </w:t>
      </w:r>
      <w:r w:rsidR="00222F8F">
        <w:rPr>
          <w:color w:val="000000"/>
        </w:rPr>
        <w:t xml:space="preserve">a percepção dos atributos do </w:t>
      </w:r>
      <w:proofErr w:type="spellStart"/>
      <w:r w:rsidR="00876B0C" w:rsidRPr="00876B0C">
        <w:rPr>
          <w:i/>
          <w:color w:val="000000"/>
        </w:rPr>
        <w:t>chatbot</w:t>
      </w:r>
      <w:proofErr w:type="spellEnd"/>
      <w:r w:rsidR="00222F8F">
        <w:rPr>
          <w:color w:val="000000"/>
        </w:rPr>
        <w:t xml:space="preserve"> foi observado por pesquisadores que conhecem a ferramenta</w:t>
      </w:r>
      <w:r w:rsidR="00985BDC">
        <w:rPr>
          <w:color w:val="000000"/>
        </w:rPr>
        <w:t xml:space="preserve">. É necessário realizar estudos futuros para investigar a visão do consumidor sobre as diferentes características dos </w:t>
      </w:r>
      <w:proofErr w:type="spellStart"/>
      <w:r w:rsidR="00876B0C" w:rsidRPr="00876B0C">
        <w:rPr>
          <w:i/>
          <w:color w:val="000000"/>
        </w:rPr>
        <w:t>chatbots</w:t>
      </w:r>
      <w:proofErr w:type="spellEnd"/>
      <w:r w:rsidR="00985BDC">
        <w:rPr>
          <w:color w:val="000000"/>
        </w:rPr>
        <w:t xml:space="preserve"> e as suas percepções em quais características e como o toque humano é percebido. Além disso, a plataforma de mensagens instantâneas e os próprios </w:t>
      </w:r>
      <w:proofErr w:type="spellStart"/>
      <w:r w:rsidR="00876B0C" w:rsidRPr="00876B0C">
        <w:rPr>
          <w:i/>
          <w:color w:val="000000"/>
        </w:rPr>
        <w:t>chatbots</w:t>
      </w:r>
      <w:proofErr w:type="spellEnd"/>
      <w:r w:rsidR="00985BDC">
        <w:rPr>
          <w:color w:val="000000"/>
        </w:rPr>
        <w:t xml:space="preserve"> estão em constante desenvolvimento e as mais recentes funcionalidades dos </w:t>
      </w:r>
      <w:proofErr w:type="spellStart"/>
      <w:r w:rsidR="00876B0C" w:rsidRPr="00876B0C">
        <w:rPr>
          <w:i/>
          <w:color w:val="000000"/>
        </w:rPr>
        <w:t>chatbots</w:t>
      </w:r>
      <w:proofErr w:type="spellEnd"/>
      <w:r w:rsidR="00985BDC">
        <w:rPr>
          <w:color w:val="000000"/>
        </w:rPr>
        <w:t xml:space="preserve"> pode não ser observadas, impedindo a replicação do estudo. </w:t>
      </w:r>
    </w:p>
    <w:p w14:paraId="7F34D17B" w14:textId="77777777" w:rsidR="007D3DFD" w:rsidRDefault="007D3DFD" w:rsidP="00F93154">
      <w:pPr>
        <w:rPr>
          <w:b/>
        </w:rPr>
      </w:pPr>
      <w:bookmarkStart w:id="17" w:name="_z337ya" w:colFirst="0" w:colLast="0"/>
      <w:bookmarkEnd w:id="17"/>
      <w:r>
        <w:br w:type="page"/>
      </w:r>
    </w:p>
    <w:p w14:paraId="28555CA3" w14:textId="77777777" w:rsidR="00C51C8C" w:rsidRPr="004E01B3" w:rsidRDefault="008A6DD7" w:rsidP="00F93154">
      <w:pPr>
        <w:pStyle w:val="Ttulo2"/>
        <w:spacing w:line="240" w:lineRule="auto"/>
        <w:ind w:firstLine="0"/>
      </w:pPr>
      <w:r w:rsidRPr="004E01B3">
        <w:lastRenderedPageBreak/>
        <w:t>Referências bibliográficas</w:t>
      </w:r>
    </w:p>
    <w:p w14:paraId="5B7B97E7" w14:textId="77777777" w:rsidR="00576BB8" w:rsidRDefault="00576BB8" w:rsidP="00F93154">
      <w:pPr>
        <w:widowControl/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lang w:val="en-US"/>
        </w:rPr>
      </w:pPr>
      <w:proofErr w:type="spellStart"/>
      <w:r w:rsidRPr="00F93154">
        <w:rPr>
          <w:color w:val="000000"/>
        </w:rPr>
        <w:t>Ahearne</w:t>
      </w:r>
      <w:proofErr w:type="spellEnd"/>
      <w:r w:rsidRPr="00F93154">
        <w:rPr>
          <w:color w:val="000000"/>
        </w:rPr>
        <w:t xml:space="preserve">, M., Jones, E., </w:t>
      </w:r>
      <w:proofErr w:type="spellStart"/>
      <w:r w:rsidRPr="00F93154">
        <w:rPr>
          <w:color w:val="000000"/>
        </w:rPr>
        <w:t>Rapp</w:t>
      </w:r>
      <w:proofErr w:type="spellEnd"/>
      <w:r w:rsidRPr="00F93154">
        <w:rPr>
          <w:color w:val="000000"/>
        </w:rPr>
        <w:t xml:space="preserve">, A., &amp; </w:t>
      </w:r>
      <w:proofErr w:type="spellStart"/>
      <w:r w:rsidRPr="00F93154">
        <w:rPr>
          <w:color w:val="000000"/>
        </w:rPr>
        <w:t>Mathieu</w:t>
      </w:r>
      <w:proofErr w:type="spellEnd"/>
      <w:r w:rsidRPr="00F93154">
        <w:rPr>
          <w:color w:val="000000"/>
        </w:rPr>
        <w:t xml:space="preserve">, J. (2008). </w:t>
      </w:r>
      <w:r w:rsidRPr="00B2206D">
        <w:rPr>
          <w:i/>
          <w:color w:val="000000"/>
          <w:lang w:val="en-US"/>
        </w:rPr>
        <w:t>High touch through high tech: The impact of salesperson technology usage on sales performance via mediating mechanisms</w:t>
      </w:r>
      <w:r w:rsidRPr="007D3DFD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</w:t>
      </w:r>
      <w:r w:rsidRPr="00B2206D">
        <w:rPr>
          <w:color w:val="000000"/>
          <w:lang w:val="en-US"/>
        </w:rPr>
        <w:t>Management Science, 54</w:t>
      </w:r>
      <w:r w:rsidRPr="007D3DFD">
        <w:rPr>
          <w:color w:val="000000"/>
          <w:lang w:val="en-US"/>
        </w:rPr>
        <w:t>(4),</w:t>
      </w:r>
      <w:r>
        <w:rPr>
          <w:color w:val="000000"/>
          <w:lang w:val="en-US"/>
        </w:rPr>
        <w:t xml:space="preserve"> </w:t>
      </w:r>
      <w:r w:rsidRPr="007D3DFD">
        <w:rPr>
          <w:color w:val="000000"/>
          <w:lang w:val="en-US"/>
        </w:rPr>
        <w:t>671-685.</w:t>
      </w:r>
    </w:p>
    <w:p w14:paraId="2F7F638B" w14:textId="77777777" w:rsidR="00576BB8" w:rsidRPr="00F93154" w:rsidRDefault="00576BB8" w:rsidP="00F93154">
      <w:pPr>
        <w:widowControl/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</w:rPr>
      </w:pPr>
      <w:r w:rsidRPr="007D3DFD">
        <w:rPr>
          <w:color w:val="000000"/>
          <w:lang w:val="en-US"/>
        </w:rPr>
        <w:t xml:space="preserve">Araujo, T. (2018). </w:t>
      </w:r>
      <w:r w:rsidRPr="00B2206D">
        <w:rPr>
          <w:i/>
          <w:color w:val="000000"/>
          <w:lang w:val="en-US"/>
        </w:rPr>
        <w:t>Living up to the chatbot hype: The influence of anthropomorphic design cues and communicative agency framing on conversational agent and company perceptions</w:t>
      </w:r>
      <w:r w:rsidRPr="007D3DFD">
        <w:rPr>
          <w:color w:val="000000"/>
          <w:lang w:val="en-US"/>
        </w:rPr>
        <w:t xml:space="preserve">. </w:t>
      </w:r>
      <w:proofErr w:type="spellStart"/>
      <w:r w:rsidRPr="00F93154">
        <w:rPr>
          <w:color w:val="000000"/>
        </w:rPr>
        <w:t>Computers</w:t>
      </w:r>
      <w:proofErr w:type="spellEnd"/>
      <w:r w:rsidRPr="00F93154">
        <w:rPr>
          <w:color w:val="000000"/>
        </w:rPr>
        <w:t xml:space="preserve"> in </w:t>
      </w:r>
      <w:proofErr w:type="spellStart"/>
      <w:r w:rsidRPr="00F93154">
        <w:rPr>
          <w:color w:val="000000"/>
        </w:rPr>
        <w:t>Human</w:t>
      </w:r>
      <w:proofErr w:type="spellEnd"/>
      <w:r w:rsidRPr="00F93154">
        <w:rPr>
          <w:color w:val="000000"/>
        </w:rPr>
        <w:t xml:space="preserve"> </w:t>
      </w:r>
      <w:proofErr w:type="spellStart"/>
      <w:r w:rsidRPr="00F93154">
        <w:rPr>
          <w:color w:val="000000"/>
        </w:rPr>
        <w:t>Behavior</w:t>
      </w:r>
      <w:proofErr w:type="spellEnd"/>
      <w:r w:rsidRPr="00F93154">
        <w:rPr>
          <w:color w:val="000000"/>
        </w:rPr>
        <w:t>, 85, 183–189.</w:t>
      </w:r>
    </w:p>
    <w:p w14:paraId="451A912E" w14:textId="77777777" w:rsidR="00576BB8" w:rsidRDefault="00576BB8" w:rsidP="00F93154">
      <w:pPr>
        <w:widowControl/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</w:rPr>
      </w:pPr>
      <w:proofErr w:type="spellStart"/>
      <w:r w:rsidRPr="00F93154">
        <w:rPr>
          <w:color w:val="000000"/>
        </w:rPr>
        <w:t>Bardin</w:t>
      </w:r>
      <w:proofErr w:type="spellEnd"/>
      <w:r w:rsidRPr="00F93154">
        <w:rPr>
          <w:color w:val="000000"/>
        </w:rPr>
        <w:t xml:space="preserve">, L. (2011). </w:t>
      </w:r>
      <w:r w:rsidRPr="00B2206D">
        <w:rPr>
          <w:i/>
          <w:color w:val="000000"/>
        </w:rPr>
        <w:t>Análise de Conteúdo</w:t>
      </w:r>
      <w:r>
        <w:rPr>
          <w:color w:val="000000"/>
        </w:rPr>
        <w:t>. São Paulo: Edições 70.</w:t>
      </w:r>
    </w:p>
    <w:p w14:paraId="274068B4" w14:textId="08513539" w:rsidR="00576BB8" w:rsidRPr="00F93154" w:rsidRDefault="00576BB8" w:rsidP="00F93154">
      <w:pPr>
        <w:widowControl/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lang w:val="en-US"/>
        </w:rPr>
      </w:pPr>
      <w:proofErr w:type="spellStart"/>
      <w:r w:rsidRPr="007D3DFD">
        <w:rPr>
          <w:color w:val="000000"/>
          <w:lang w:val="en-US"/>
        </w:rPr>
        <w:t>Beaujean</w:t>
      </w:r>
      <w:proofErr w:type="spellEnd"/>
      <w:r w:rsidRPr="007D3DFD">
        <w:rPr>
          <w:color w:val="000000"/>
          <w:lang w:val="en-US"/>
        </w:rPr>
        <w:t xml:space="preserve">, M., Davidson, J., Madge, S. (2006) </w:t>
      </w:r>
      <w:r w:rsidRPr="00B2206D">
        <w:rPr>
          <w:i/>
          <w:color w:val="000000"/>
          <w:lang w:val="en-US"/>
        </w:rPr>
        <w:t>The “moment of truth” in customer service</w:t>
      </w:r>
      <w:r w:rsidR="00B2206D">
        <w:rPr>
          <w:i/>
          <w:color w:val="000000"/>
          <w:lang w:val="en-US"/>
        </w:rPr>
        <w:t>.</w:t>
      </w:r>
      <w:r w:rsidRPr="007D3DFD">
        <w:rPr>
          <w:color w:val="000000"/>
          <w:lang w:val="en-US"/>
        </w:rPr>
        <w:t xml:space="preserve"> </w:t>
      </w:r>
      <w:proofErr w:type="spellStart"/>
      <w:r w:rsidRPr="007D3DFD">
        <w:rPr>
          <w:color w:val="000000"/>
          <w:lang w:val="en-US"/>
        </w:rPr>
        <w:t>Mckinsey</w:t>
      </w:r>
      <w:proofErr w:type="spellEnd"/>
      <w:r w:rsidRPr="007D3DFD">
        <w:rPr>
          <w:color w:val="000000"/>
          <w:lang w:val="en-US"/>
        </w:rPr>
        <w:t xml:space="preserve"> Quarterly, 1, pp. 62-73</w:t>
      </w:r>
    </w:p>
    <w:p w14:paraId="6CFD96CE" w14:textId="77777777" w:rsidR="00576BB8" w:rsidRPr="00B2206D" w:rsidRDefault="00576BB8" w:rsidP="00F93154">
      <w:pPr>
        <w:widowControl/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lang w:val="en-US"/>
        </w:rPr>
      </w:pPr>
      <w:r w:rsidRPr="00B2206D">
        <w:rPr>
          <w:color w:val="000000"/>
          <w:lang w:val="en-US"/>
        </w:rPr>
        <w:t xml:space="preserve">Berry, L. (1986). </w:t>
      </w:r>
      <w:r w:rsidRPr="00B2206D">
        <w:rPr>
          <w:i/>
          <w:color w:val="000000"/>
          <w:lang w:val="en-US"/>
        </w:rPr>
        <w:t>Big ideas in services marketing</w:t>
      </w:r>
      <w:r w:rsidRPr="00B2206D">
        <w:rPr>
          <w:color w:val="000000"/>
          <w:lang w:val="en-US"/>
        </w:rPr>
        <w:t>. Journal of Consumer Marketing, 3(2), 47-51.</w:t>
      </w:r>
    </w:p>
    <w:p w14:paraId="578F5FBC" w14:textId="7BC17572" w:rsidR="00576BB8" w:rsidRPr="00B2206D" w:rsidRDefault="00576BB8" w:rsidP="00F93154">
      <w:pPr>
        <w:widowControl/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lang w:val="en-US"/>
        </w:rPr>
      </w:pPr>
      <w:r w:rsidRPr="00B2206D">
        <w:rPr>
          <w:color w:val="000000"/>
          <w:lang w:val="en-US"/>
        </w:rPr>
        <w:t xml:space="preserve">Bitner, M. J., &amp; Wang, H. S. (2014). </w:t>
      </w:r>
      <w:r w:rsidRPr="00B2206D">
        <w:rPr>
          <w:i/>
          <w:color w:val="000000"/>
          <w:lang w:val="en-US"/>
        </w:rPr>
        <w:t>Service encounters in service marketing research</w:t>
      </w:r>
      <w:r w:rsidRPr="00B2206D">
        <w:rPr>
          <w:color w:val="000000"/>
          <w:lang w:val="en-US"/>
        </w:rPr>
        <w:t>. In R. Rust, &amp; M. H. Huang (Eds.), Handbook of service marketing research (pp. 221–243). Cheltenham, UK: Edward Elgar Publishing.</w:t>
      </w:r>
    </w:p>
    <w:p w14:paraId="325895BA" w14:textId="77777777" w:rsidR="00576BB8" w:rsidRPr="00B2206D" w:rsidRDefault="00576BB8" w:rsidP="00F93154">
      <w:pPr>
        <w:widowControl/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lang w:val="en-US"/>
        </w:rPr>
      </w:pPr>
      <w:r w:rsidRPr="00B2206D">
        <w:rPr>
          <w:color w:val="000000"/>
          <w:lang w:val="en-US"/>
        </w:rPr>
        <w:t xml:space="preserve">Bitner, M. J., Brown, S. W., &amp; </w:t>
      </w:r>
      <w:proofErr w:type="spellStart"/>
      <w:r w:rsidRPr="00B2206D">
        <w:rPr>
          <w:color w:val="000000"/>
          <w:lang w:val="en-US"/>
        </w:rPr>
        <w:t>Meuter</w:t>
      </w:r>
      <w:proofErr w:type="spellEnd"/>
      <w:r w:rsidRPr="00B2206D">
        <w:rPr>
          <w:color w:val="000000"/>
          <w:lang w:val="en-US"/>
        </w:rPr>
        <w:t xml:space="preserve">, M. L. (2000). </w:t>
      </w:r>
      <w:r w:rsidRPr="00B2206D">
        <w:rPr>
          <w:i/>
          <w:color w:val="000000"/>
          <w:lang w:val="en-US"/>
        </w:rPr>
        <w:t>Technology infusion in service encounters</w:t>
      </w:r>
      <w:r w:rsidRPr="00B2206D">
        <w:rPr>
          <w:color w:val="000000"/>
          <w:lang w:val="en-US"/>
        </w:rPr>
        <w:t>. Journal of the Academy of marketing Science, 28(1), 138-149.</w:t>
      </w:r>
    </w:p>
    <w:p w14:paraId="0B74BFAA" w14:textId="77777777" w:rsidR="00576BB8" w:rsidRPr="00B2206D" w:rsidRDefault="00576BB8" w:rsidP="00F93154">
      <w:pPr>
        <w:widowControl/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lang w:val="en-US"/>
        </w:rPr>
      </w:pPr>
      <w:r w:rsidRPr="00B2206D">
        <w:rPr>
          <w:color w:val="000000"/>
          <w:lang w:val="en-US"/>
        </w:rPr>
        <w:t xml:space="preserve">Boddy, C. R. (2011). </w:t>
      </w:r>
      <w:r w:rsidRPr="00B2206D">
        <w:rPr>
          <w:i/>
          <w:color w:val="000000"/>
          <w:lang w:val="en-US"/>
        </w:rPr>
        <w:t>Hanging around with people. Ethnography in marketing research and intelligence gathering</w:t>
      </w:r>
      <w:r w:rsidRPr="00B2206D">
        <w:rPr>
          <w:color w:val="000000"/>
          <w:lang w:val="en-US"/>
        </w:rPr>
        <w:t>. The Marketing Review, USA, v.11, n.2, p. 151-63.</w:t>
      </w:r>
    </w:p>
    <w:p w14:paraId="6C8B630C" w14:textId="3B3F3766" w:rsidR="00B2206D" w:rsidRPr="00B2206D" w:rsidRDefault="00B2206D" w:rsidP="00F93154">
      <w:pPr>
        <w:widowControl/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lang w:val="en-US"/>
        </w:rPr>
      </w:pPr>
      <w:proofErr w:type="spellStart"/>
      <w:r w:rsidRPr="00A26ABD">
        <w:rPr>
          <w:color w:val="000000"/>
          <w:lang w:val="en-US"/>
        </w:rPr>
        <w:t>Ciechanowski</w:t>
      </w:r>
      <w:proofErr w:type="spellEnd"/>
      <w:r w:rsidRPr="00A26ABD">
        <w:rPr>
          <w:color w:val="000000"/>
          <w:lang w:val="en-US"/>
        </w:rPr>
        <w:t xml:space="preserve"> L., </w:t>
      </w:r>
      <w:proofErr w:type="spellStart"/>
      <w:r w:rsidRPr="00A26ABD">
        <w:rPr>
          <w:color w:val="000000"/>
          <w:lang w:val="en-US"/>
        </w:rPr>
        <w:t>Przegalinska</w:t>
      </w:r>
      <w:proofErr w:type="spellEnd"/>
      <w:r w:rsidRPr="00A26ABD">
        <w:rPr>
          <w:color w:val="000000"/>
          <w:lang w:val="en-US"/>
        </w:rPr>
        <w:t xml:space="preserve"> A.,</w:t>
      </w:r>
      <w:r w:rsidR="00A26ABD" w:rsidRPr="00A26ABD">
        <w:rPr>
          <w:color w:val="000000"/>
          <w:lang w:val="en-US"/>
        </w:rPr>
        <w:t xml:space="preserve"> &amp;</w:t>
      </w:r>
      <w:r w:rsidRPr="00A26ABD">
        <w:rPr>
          <w:color w:val="000000"/>
          <w:lang w:val="en-US"/>
        </w:rPr>
        <w:t xml:space="preserve"> Wegner K. (2018)</w:t>
      </w:r>
      <w:r w:rsidRPr="00B2206D">
        <w:rPr>
          <w:color w:val="000000"/>
          <w:lang w:val="en-US"/>
        </w:rPr>
        <w:t xml:space="preserve"> </w:t>
      </w:r>
      <w:r w:rsidRPr="00A26ABD">
        <w:rPr>
          <w:i/>
          <w:color w:val="000000"/>
          <w:lang w:val="en-US"/>
        </w:rPr>
        <w:t>The Necessity of New Paradigms in Measuring Human-Chatbot Interaction</w:t>
      </w:r>
      <w:r w:rsidRPr="00B2206D">
        <w:rPr>
          <w:color w:val="000000"/>
          <w:lang w:val="en-US"/>
        </w:rPr>
        <w:t>. In: Hoffman M. (eds) Advances in Cross-Cultural Decision Making. AHFE 2017. Advances in Intelligent Systems and Computing, vol 610. Springer, Cham</w:t>
      </w:r>
    </w:p>
    <w:p w14:paraId="52F8E359" w14:textId="77777777" w:rsidR="00576BB8" w:rsidRPr="00B2206D" w:rsidRDefault="00576BB8" w:rsidP="00F93154">
      <w:pPr>
        <w:widowControl/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lang w:val="en-US"/>
        </w:rPr>
      </w:pPr>
      <w:r w:rsidRPr="00A26ABD">
        <w:rPr>
          <w:color w:val="000000"/>
          <w:lang w:val="en-US"/>
        </w:rPr>
        <w:t xml:space="preserve">Collier, D. A. (1983). </w:t>
      </w:r>
      <w:r w:rsidRPr="00A26ABD">
        <w:rPr>
          <w:i/>
          <w:color w:val="000000"/>
          <w:lang w:val="en-US"/>
        </w:rPr>
        <w:t>The service sector revolution: The automation of services</w:t>
      </w:r>
      <w:r w:rsidRPr="00A26ABD">
        <w:rPr>
          <w:color w:val="000000"/>
          <w:lang w:val="en-US"/>
        </w:rPr>
        <w:t>. Long Range P</w:t>
      </w:r>
      <w:r w:rsidRPr="00B2206D">
        <w:rPr>
          <w:color w:val="000000"/>
          <w:lang w:val="en-US"/>
        </w:rPr>
        <w:t>lanning, 16(6), 10-20.</w:t>
      </w:r>
    </w:p>
    <w:p w14:paraId="3136AF44" w14:textId="7D89D76E" w:rsidR="00576BB8" w:rsidRPr="00D327B3" w:rsidRDefault="00576BB8" w:rsidP="00F93154">
      <w:pPr>
        <w:widowControl/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</w:rPr>
      </w:pPr>
      <w:proofErr w:type="spellStart"/>
      <w:r w:rsidRPr="00B2206D">
        <w:rPr>
          <w:color w:val="000000"/>
          <w:lang w:val="en-US"/>
        </w:rPr>
        <w:t>DuHadway</w:t>
      </w:r>
      <w:proofErr w:type="spellEnd"/>
      <w:r w:rsidRPr="00B2206D">
        <w:rPr>
          <w:color w:val="000000"/>
          <w:lang w:val="en-US"/>
        </w:rPr>
        <w:t xml:space="preserve">, K. (2018). </w:t>
      </w:r>
      <w:r w:rsidRPr="00A26ABD">
        <w:rPr>
          <w:i/>
          <w:color w:val="000000"/>
          <w:lang w:val="en-US"/>
        </w:rPr>
        <w:t>Why Chatbots Are the Future of Market Research</w:t>
      </w:r>
      <w:r w:rsidRPr="00B2206D">
        <w:rPr>
          <w:color w:val="000000"/>
          <w:lang w:val="en-US"/>
        </w:rPr>
        <w:t xml:space="preserve">. </w:t>
      </w:r>
      <w:r w:rsidR="00D327B3" w:rsidRPr="00D327B3">
        <w:rPr>
          <w:color w:val="000000"/>
        </w:rPr>
        <w:t>Retirado de</w:t>
      </w:r>
      <w:hyperlink r:id="rId12">
        <w:r w:rsidRPr="00D327B3">
          <w:rPr>
            <w:color w:val="000000"/>
            <w:u w:val="single"/>
          </w:rPr>
          <w:t xml:space="preserve"> https://www.ama.org/publications/eNewsletters/Marketing-News-Weekly/Pages/why-chatbots-are-the-future-of-market-research.aspx</w:t>
        </w:r>
      </w:hyperlink>
    </w:p>
    <w:p w14:paraId="19EE86B1" w14:textId="1467E986" w:rsidR="00576BB8" w:rsidRPr="00D327B3" w:rsidRDefault="00576BB8" w:rsidP="00F93154">
      <w:pPr>
        <w:widowControl/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</w:rPr>
      </w:pPr>
      <w:proofErr w:type="spellStart"/>
      <w:r w:rsidRPr="00B2206D">
        <w:rPr>
          <w:color w:val="000000"/>
          <w:lang w:val="en-US"/>
        </w:rPr>
        <w:t>Flaiz</w:t>
      </w:r>
      <w:proofErr w:type="spellEnd"/>
      <w:r w:rsidRPr="00B2206D">
        <w:rPr>
          <w:color w:val="000000"/>
          <w:lang w:val="en-US"/>
        </w:rPr>
        <w:t xml:space="preserve">, W. (2018). </w:t>
      </w:r>
      <w:r w:rsidRPr="00A26ABD">
        <w:rPr>
          <w:i/>
          <w:color w:val="000000"/>
          <w:lang w:val="en-US"/>
        </w:rPr>
        <w:t>Using Chatbots As A Customer Virtual Service Agent</w:t>
      </w:r>
      <w:r w:rsidRPr="00B2206D">
        <w:rPr>
          <w:color w:val="000000"/>
          <w:lang w:val="en-US"/>
        </w:rPr>
        <w:t xml:space="preserve">. </w:t>
      </w:r>
      <w:r w:rsidR="00D327B3" w:rsidRPr="00D327B3">
        <w:rPr>
          <w:color w:val="000000"/>
        </w:rPr>
        <w:t>Retirado de</w:t>
      </w:r>
      <w:hyperlink r:id="rId13" w:anchor="555351402a90">
        <w:r w:rsidRPr="00D327B3">
          <w:rPr>
            <w:color w:val="000000"/>
            <w:u w:val="single"/>
          </w:rPr>
          <w:t xml:space="preserve"> https://www.forbes.com/sites/forbescommunicationscouncil/2018/02/21/using-chatbots-as-a-customer-service-virtual-agent/#555351402a90</w:t>
        </w:r>
      </w:hyperlink>
    </w:p>
    <w:p w14:paraId="6EB1F69C" w14:textId="77777777" w:rsidR="00576BB8" w:rsidRPr="00B2206D" w:rsidRDefault="00576BB8" w:rsidP="00F93154">
      <w:pPr>
        <w:widowControl/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lang w:val="en-US"/>
        </w:rPr>
      </w:pPr>
      <w:proofErr w:type="spellStart"/>
      <w:r w:rsidRPr="00B2206D">
        <w:rPr>
          <w:color w:val="000000"/>
          <w:lang w:val="en-US"/>
        </w:rPr>
        <w:t>Gummesson</w:t>
      </w:r>
      <w:proofErr w:type="spellEnd"/>
      <w:r w:rsidRPr="00B2206D">
        <w:rPr>
          <w:color w:val="000000"/>
          <w:lang w:val="en-US"/>
        </w:rPr>
        <w:t xml:space="preserve">, E. (2017). </w:t>
      </w:r>
      <w:r w:rsidRPr="00A26ABD">
        <w:rPr>
          <w:i/>
          <w:color w:val="000000"/>
          <w:lang w:val="en-US"/>
        </w:rPr>
        <w:t>From relationship marketing to total relationship marketing and beyond</w:t>
      </w:r>
      <w:r w:rsidRPr="00B2206D">
        <w:rPr>
          <w:color w:val="000000"/>
          <w:lang w:val="en-US"/>
        </w:rPr>
        <w:t>. Journal of Services Marketing, 31(1), 16-19.</w:t>
      </w:r>
    </w:p>
    <w:p w14:paraId="0B5DCDF1" w14:textId="5CA9E1F4" w:rsidR="00A26ABD" w:rsidRDefault="00A26ABD" w:rsidP="00F93154">
      <w:pPr>
        <w:widowControl/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lang w:val="en-US"/>
        </w:rPr>
      </w:pPr>
      <w:r w:rsidRPr="00F93154">
        <w:rPr>
          <w:color w:val="000000"/>
          <w:lang w:val="en-US"/>
        </w:rPr>
        <w:t xml:space="preserve">Hu, T., Xu, A., Liu, Z., You, Q., Guo, Y., Sinha, V., ... &amp; </w:t>
      </w:r>
      <w:proofErr w:type="spellStart"/>
      <w:r w:rsidRPr="00F93154">
        <w:rPr>
          <w:color w:val="000000"/>
          <w:lang w:val="en-US"/>
        </w:rPr>
        <w:t>Akkiraju</w:t>
      </w:r>
      <w:proofErr w:type="spellEnd"/>
      <w:r w:rsidRPr="00F93154">
        <w:rPr>
          <w:color w:val="000000"/>
          <w:lang w:val="en-US"/>
        </w:rPr>
        <w:t xml:space="preserve">, R. (2018). </w:t>
      </w:r>
      <w:r w:rsidRPr="00A26ABD">
        <w:rPr>
          <w:i/>
          <w:color w:val="000000"/>
          <w:lang w:val="en-US"/>
        </w:rPr>
        <w:t>Touch Your Heart: A Tone-aware Chatbot for Customer Care on Social Media</w:t>
      </w:r>
      <w:r w:rsidRPr="00A26ABD">
        <w:rPr>
          <w:color w:val="000000"/>
          <w:lang w:val="en-US"/>
        </w:rPr>
        <w:t>. In Proceedings of the 2018 CHI Conference on Human Factors in Computing Systems (p. 415). ACM.</w:t>
      </w:r>
    </w:p>
    <w:p w14:paraId="32905979" w14:textId="2E6F05C3" w:rsidR="00576BB8" w:rsidRDefault="00576BB8" w:rsidP="00F93154">
      <w:pPr>
        <w:widowControl/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lang w:val="en-US"/>
        </w:rPr>
      </w:pPr>
      <w:r w:rsidRPr="00B2206D">
        <w:rPr>
          <w:color w:val="000000"/>
          <w:lang w:val="en-US"/>
        </w:rPr>
        <w:t xml:space="preserve">Khan, R., &amp; Das, A. (2018). </w:t>
      </w:r>
      <w:r w:rsidRPr="00A26ABD">
        <w:rPr>
          <w:i/>
          <w:color w:val="000000"/>
          <w:lang w:val="en-US"/>
        </w:rPr>
        <w:t>Build Better Chatbots. A complete guide to getting started with chatbots</w:t>
      </w:r>
      <w:r w:rsidRPr="00B2206D">
        <w:rPr>
          <w:color w:val="000000"/>
          <w:lang w:val="en-US"/>
        </w:rPr>
        <w:t>.</w:t>
      </w:r>
      <w:r w:rsidR="00A26ABD">
        <w:rPr>
          <w:color w:val="000000"/>
          <w:lang w:val="en-US"/>
        </w:rPr>
        <w:t xml:space="preserve"> </w:t>
      </w:r>
      <w:proofErr w:type="spellStart"/>
      <w:r w:rsidR="00A26ABD">
        <w:rPr>
          <w:color w:val="000000"/>
          <w:lang w:val="en-US"/>
        </w:rPr>
        <w:t>Apress</w:t>
      </w:r>
      <w:proofErr w:type="spellEnd"/>
    </w:p>
    <w:p w14:paraId="66C542A2" w14:textId="77777777" w:rsidR="00576BB8" w:rsidRPr="00B2206D" w:rsidRDefault="00576BB8" w:rsidP="00F93154">
      <w:pPr>
        <w:widowControl/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lang w:val="en-US"/>
        </w:rPr>
      </w:pPr>
      <w:r w:rsidRPr="00B2206D">
        <w:rPr>
          <w:color w:val="000000"/>
          <w:lang w:val="en-US"/>
        </w:rPr>
        <w:t xml:space="preserve">Kim, Y., &amp; Sundar, S. S. (2012). </w:t>
      </w:r>
      <w:r w:rsidRPr="00A26ABD">
        <w:rPr>
          <w:i/>
          <w:color w:val="000000"/>
          <w:lang w:val="en-US"/>
        </w:rPr>
        <w:t>Anthropomorphism of computers: Is it mindful or mindless?</w:t>
      </w:r>
      <w:r w:rsidRPr="00B2206D">
        <w:rPr>
          <w:color w:val="000000"/>
          <w:lang w:val="en-US"/>
        </w:rPr>
        <w:t xml:space="preserve"> Computers in Human Behavior, 28(1), 241–250.</w:t>
      </w:r>
    </w:p>
    <w:p w14:paraId="389A2C39" w14:textId="549D38E7" w:rsidR="00576BB8" w:rsidRPr="00B2206D" w:rsidRDefault="00576BB8" w:rsidP="00F93154">
      <w:pPr>
        <w:widowControl/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lang w:val="en-US"/>
        </w:rPr>
      </w:pPr>
      <w:proofErr w:type="spellStart"/>
      <w:r w:rsidRPr="00B2206D">
        <w:rPr>
          <w:color w:val="000000"/>
          <w:lang w:val="en-US"/>
        </w:rPr>
        <w:t>Larivière</w:t>
      </w:r>
      <w:proofErr w:type="spellEnd"/>
      <w:r w:rsidRPr="00B2206D">
        <w:rPr>
          <w:color w:val="000000"/>
          <w:lang w:val="en-US"/>
        </w:rPr>
        <w:t xml:space="preserve">, B., Bowen, D., </w:t>
      </w:r>
      <w:proofErr w:type="spellStart"/>
      <w:r w:rsidRPr="00B2206D">
        <w:rPr>
          <w:color w:val="000000"/>
          <w:lang w:val="en-US"/>
        </w:rPr>
        <w:t>Andreassen</w:t>
      </w:r>
      <w:proofErr w:type="spellEnd"/>
      <w:r w:rsidRPr="00B2206D">
        <w:rPr>
          <w:color w:val="000000"/>
          <w:lang w:val="en-US"/>
        </w:rPr>
        <w:t xml:space="preserve">, T. W., Kunz, W., </w:t>
      </w:r>
      <w:proofErr w:type="spellStart"/>
      <w:r w:rsidRPr="00B2206D">
        <w:rPr>
          <w:color w:val="000000"/>
          <w:lang w:val="en-US"/>
        </w:rPr>
        <w:t>Sirianni</w:t>
      </w:r>
      <w:proofErr w:type="spellEnd"/>
      <w:r w:rsidRPr="00B2206D">
        <w:rPr>
          <w:color w:val="000000"/>
          <w:lang w:val="en-US"/>
        </w:rPr>
        <w:t xml:space="preserve">, N. J., Voss, C., </w:t>
      </w:r>
      <w:proofErr w:type="spellStart"/>
      <w:r w:rsidRPr="00B2206D">
        <w:rPr>
          <w:color w:val="000000"/>
          <w:lang w:val="en-US"/>
        </w:rPr>
        <w:t>Wünderlich</w:t>
      </w:r>
      <w:proofErr w:type="spellEnd"/>
      <w:r w:rsidRPr="00B2206D">
        <w:rPr>
          <w:color w:val="000000"/>
          <w:lang w:val="en-US"/>
        </w:rPr>
        <w:t xml:space="preserve">, N. V., &amp; De Keyser, A. </w:t>
      </w:r>
      <w:r w:rsidR="00A26ABD">
        <w:rPr>
          <w:color w:val="000000"/>
          <w:lang w:val="en-US"/>
        </w:rPr>
        <w:t>(</w:t>
      </w:r>
      <w:r w:rsidRPr="00B2206D">
        <w:rPr>
          <w:color w:val="000000"/>
          <w:lang w:val="en-US"/>
        </w:rPr>
        <w:t>2017</w:t>
      </w:r>
      <w:r w:rsidR="00A26ABD">
        <w:rPr>
          <w:color w:val="000000"/>
          <w:lang w:val="en-US"/>
        </w:rPr>
        <w:t>)</w:t>
      </w:r>
      <w:r w:rsidRPr="00B2206D">
        <w:rPr>
          <w:color w:val="000000"/>
          <w:lang w:val="en-US"/>
        </w:rPr>
        <w:t xml:space="preserve">. </w:t>
      </w:r>
      <w:r w:rsidRPr="00A26ABD">
        <w:rPr>
          <w:i/>
          <w:color w:val="000000"/>
          <w:lang w:val="en-US"/>
        </w:rPr>
        <w:t>Service Encounter 2.0’: An Investigation into the Roles of Technology, Employees and Customers</w:t>
      </w:r>
      <w:r w:rsidR="00A26ABD">
        <w:rPr>
          <w:i/>
          <w:color w:val="000000"/>
          <w:lang w:val="en-US"/>
        </w:rPr>
        <w:t>.</w:t>
      </w:r>
      <w:r w:rsidRPr="00B2206D">
        <w:rPr>
          <w:color w:val="000000"/>
          <w:lang w:val="en-US"/>
        </w:rPr>
        <w:t xml:space="preserve"> Journal of Business Research (79), pp. 238–246.</w:t>
      </w:r>
    </w:p>
    <w:p w14:paraId="0D9F6BB7" w14:textId="77777777" w:rsidR="00576BB8" w:rsidRPr="00B2206D" w:rsidRDefault="00576BB8" w:rsidP="00F93154">
      <w:pPr>
        <w:widowControl/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lang w:val="en-US"/>
        </w:rPr>
      </w:pPr>
      <w:r w:rsidRPr="00B2206D">
        <w:rPr>
          <w:color w:val="000000"/>
          <w:lang w:val="en-US"/>
        </w:rPr>
        <w:t xml:space="preserve">Lee, E. J. (2010). </w:t>
      </w:r>
      <w:r w:rsidRPr="00A26ABD">
        <w:rPr>
          <w:i/>
          <w:color w:val="000000"/>
          <w:lang w:val="en-US"/>
        </w:rPr>
        <w:t>The more humanlike, the better? How speech type and users’ cognitive style affect social responses to computers</w:t>
      </w:r>
      <w:r w:rsidRPr="00B2206D">
        <w:rPr>
          <w:color w:val="000000"/>
          <w:lang w:val="en-US"/>
        </w:rPr>
        <w:t>. Computers in Human Behavior, 26(4), 665-672.</w:t>
      </w:r>
    </w:p>
    <w:p w14:paraId="37F3F943" w14:textId="77777777" w:rsidR="00576BB8" w:rsidRPr="00B2206D" w:rsidRDefault="00576BB8" w:rsidP="00F93154">
      <w:pPr>
        <w:widowControl/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lang w:val="en-US"/>
        </w:rPr>
      </w:pPr>
      <w:r w:rsidRPr="00B2206D">
        <w:rPr>
          <w:color w:val="000000"/>
          <w:lang w:val="en-US"/>
        </w:rPr>
        <w:t xml:space="preserve">Lemon, K. N., &amp; </w:t>
      </w:r>
      <w:proofErr w:type="spellStart"/>
      <w:r w:rsidRPr="00B2206D">
        <w:rPr>
          <w:color w:val="000000"/>
          <w:lang w:val="en-US"/>
        </w:rPr>
        <w:t>Verhoef</w:t>
      </w:r>
      <w:proofErr w:type="spellEnd"/>
      <w:r w:rsidRPr="00B2206D">
        <w:rPr>
          <w:color w:val="000000"/>
          <w:lang w:val="en-US"/>
        </w:rPr>
        <w:t xml:space="preserve">, P. C. (2016). </w:t>
      </w:r>
      <w:r w:rsidRPr="00A26ABD">
        <w:rPr>
          <w:i/>
          <w:color w:val="000000"/>
          <w:lang w:val="en-US"/>
        </w:rPr>
        <w:t>Understanding customer experience throughout the customer journey</w:t>
      </w:r>
      <w:r w:rsidRPr="00B2206D">
        <w:rPr>
          <w:color w:val="000000"/>
          <w:lang w:val="en-US"/>
        </w:rPr>
        <w:t>. Journal of Marketing, 80(6), 69–96.</w:t>
      </w:r>
    </w:p>
    <w:p w14:paraId="25AE5882" w14:textId="77777777" w:rsidR="00576BB8" w:rsidRPr="00B2206D" w:rsidRDefault="00576BB8" w:rsidP="00F93154">
      <w:pPr>
        <w:widowControl/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lang w:val="en-US"/>
        </w:rPr>
      </w:pPr>
      <w:proofErr w:type="spellStart"/>
      <w:r w:rsidRPr="00B2206D">
        <w:rPr>
          <w:color w:val="000000"/>
          <w:lang w:val="en-US"/>
        </w:rPr>
        <w:lastRenderedPageBreak/>
        <w:t>McTear</w:t>
      </w:r>
      <w:proofErr w:type="spellEnd"/>
      <w:r w:rsidRPr="00B2206D">
        <w:rPr>
          <w:color w:val="000000"/>
          <w:lang w:val="en-US"/>
        </w:rPr>
        <w:t xml:space="preserve">, M., </w:t>
      </w:r>
      <w:proofErr w:type="spellStart"/>
      <w:r w:rsidRPr="00B2206D">
        <w:rPr>
          <w:color w:val="000000"/>
          <w:lang w:val="en-US"/>
        </w:rPr>
        <w:t>Callejas</w:t>
      </w:r>
      <w:proofErr w:type="spellEnd"/>
      <w:r w:rsidRPr="00B2206D">
        <w:rPr>
          <w:color w:val="000000"/>
          <w:lang w:val="en-US"/>
        </w:rPr>
        <w:t xml:space="preserve">, Z., &amp; </w:t>
      </w:r>
      <w:proofErr w:type="spellStart"/>
      <w:r w:rsidRPr="00B2206D">
        <w:rPr>
          <w:color w:val="000000"/>
          <w:lang w:val="en-US"/>
        </w:rPr>
        <w:t>Griol</w:t>
      </w:r>
      <w:proofErr w:type="spellEnd"/>
      <w:r w:rsidRPr="00B2206D">
        <w:rPr>
          <w:color w:val="000000"/>
          <w:lang w:val="en-US"/>
        </w:rPr>
        <w:t xml:space="preserve">, D. (2016). </w:t>
      </w:r>
      <w:r w:rsidRPr="00A26ABD">
        <w:rPr>
          <w:i/>
          <w:color w:val="000000"/>
          <w:lang w:val="en-US"/>
        </w:rPr>
        <w:t>The Conversational Interface. The Conversational Interface</w:t>
      </w:r>
      <w:r w:rsidRPr="00B2206D">
        <w:rPr>
          <w:color w:val="000000"/>
          <w:lang w:val="en-US"/>
        </w:rPr>
        <w:t xml:space="preserve"> (Vol. 85). Cham: Springer International Publishing.</w:t>
      </w:r>
    </w:p>
    <w:p w14:paraId="2C862C8C" w14:textId="77777777" w:rsidR="00576BB8" w:rsidRPr="00B2206D" w:rsidRDefault="00576BB8" w:rsidP="00F93154">
      <w:pPr>
        <w:widowControl/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lang w:val="en-US"/>
        </w:rPr>
      </w:pPr>
      <w:proofErr w:type="spellStart"/>
      <w:r w:rsidRPr="00B2206D">
        <w:rPr>
          <w:color w:val="000000"/>
          <w:lang w:val="en-US"/>
        </w:rPr>
        <w:t>Mimoun</w:t>
      </w:r>
      <w:proofErr w:type="spellEnd"/>
      <w:r w:rsidRPr="00B2206D">
        <w:rPr>
          <w:color w:val="000000"/>
          <w:lang w:val="en-US"/>
        </w:rPr>
        <w:t xml:space="preserve">, M. S. B., &amp; </w:t>
      </w:r>
      <w:proofErr w:type="spellStart"/>
      <w:r w:rsidRPr="00B2206D">
        <w:rPr>
          <w:color w:val="000000"/>
          <w:lang w:val="en-US"/>
        </w:rPr>
        <w:t>Poncin</w:t>
      </w:r>
      <w:proofErr w:type="spellEnd"/>
      <w:r w:rsidRPr="00B2206D">
        <w:rPr>
          <w:color w:val="000000"/>
          <w:lang w:val="en-US"/>
        </w:rPr>
        <w:t xml:space="preserve">, I. (2015). </w:t>
      </w:r>
      <w:r w:rsidRPr="00A26ABD">
        <w:rPr>
          <w:i/>
          <w:color w:val="000000"/>
          <w:lang w:val="en-US"/>
        </w:rPr>
        <w:t>A valued agent: How ECAs affect website customers' satisfaction and behaviors</w:t>
      </w:r>
      <w:r w:rsidRPr="00B2206D">
        <w:rPr>
          <w:color w:val="000000"/>
          <w:lang w:val="en-US"/>
        </w:rPr>
        <w:t>. Journal of Retailing and Consumer Services, 26, 70-82.</w:t>
      </w:r>
    </w:p>
    <w:p w14:paraId="3267CEFA" w14:textId="77777777" w:rsidR="00576BB8" w:rsidRPr="00B2206D" w:rsidRDefault="00576BB8" w:rsidP="00F93154">
      <w:pPr>
        <w:widowControl/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lang w:val="en-US"/>
        </w:rPr>
      </w:pPr>
      <w:proofErr w:type="spellStart"/>
      <w:r w:rsidRPr="00B2206D">
        <w:rPr>
          <w:color w:val="000000"/>
          <w:lang w:val="en-US"/>
        </w:rPr>
        <w:t>Mimoun</w:t>
      </w:r>
      <w:proofErr w:type="spellEnd"/>
      <w:r w:rsidRPr="00B2206D">
        <w:rPr>
          <w:color w:val="000000"/>
          <w:lang w:val="en-US"/>
        </w:rPr>
        <w:t xml:space="preserve">, M. S. B., </w:t>
      </w:r>
      <w:proofErr w:type="spellStart"/>
      <w:r w:rsidRPr="00B2206D">
        <w:rPr>
          <w:color w:val="000000"/>
          <w:lang w:val="en-US"/>
        </w:rPr>
        <w:t>Poncin</w:t>
      </w:r>
      <w:proofErr w:type="spellEnd"/>
      <w:r w:rsidRPr="00B2206D">
        <w:rPr>
          <w:color w:val="000000"/>
          <w:lang w:val="en-US"/>
        </w:rPr>
        <w:t xml:space="preserve">, I., &amp; Garnier, M. (2012). </w:t>
      </w:r>
      <w:r w:rsidRPr="00A26ABD">
        <w:rPr>
          <w:i/>
          <w:color w:val="000000"/>
          <w:lang w:val="en-US"/>
        </w:rPr>
        <w:t>Case study—Embodied virtual agents: An analysis on reasons for failure</w:t>
      </w:r>
      <w:r w:rsidRPr="00B2206D">
        <w:rPr>
          <w:color w:val="000000"/>
          <w:lang w:val="en-US"/>
        </w:rPr>
        <w:t>. Journal of Retailing and Consumer services, 19(6), 605-612.</w:t>
      </w:r>
    </w:p>
    <w:p w14:paraId="537C17AC" w14:textId="77777777" w:rsidR="00576BB8" w:rsidRPr="00B2206D" w:rsidRDefault="00576BB8" w:rsidP="00F93154">
      <w:pPr>
        <w:widowControl/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lang w:val="en-US"/>
        </w:rPr>
      </w:pPr>
      <w:proofErr w:type="spellStart"/>
      <w:r w:rsidRPr="00B2206D">
        <w:rPr>
          <w:color w:val="000000"/>
          <w:lang w:val="en-US"/>
        </w:rPr>
        <w:t>Naisbitt</w:t>
      </w:r>
      <w:proofErr w:type="spellEnd"/>
      <w:r w:rsidRPr="00B2206D">
        <w:rPr>
          <w:color w:val="000000"/>
          <w:lang w:val="en-US"/>
        </w:rPr>
        <w:t xml:space="preserve">, J. (1982). </w:t>
      </w:r>
      <w:r w:rsidRPr="00A26ABD">
        <w:rPr>
          <w:i/>
          <w:color w:val="000000"/>
          <w:lang w:val="en-US"/>
        </w:rPr>
        <w:t>Megatrends</w:t>
      </w:r>
      <w:r w:rsidRPr="00B2206D">
        <w:rPr>
          <w:color w:val="000000"/>
          <w:lang w:val="en-US"/>
        </w:rPr>
        <w:t>. New York, 17, 1982.</w:t>
      </w:r>
    </w:p>
    <w:p w14:paraId="5AA50CEE" w14:textId="77777777" w:rsidR="00576BB8" w:rsidRPr="00B2206D" w:rsidRDefault="00576BB8" w:rsidP="00F93154">
      <w:pPr>
        <w:widowControl/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lang w:val="en-US"/>
        </w:rPr>
      </w:pPr>
      <w:r w:rsidRPr="00B2206D">
        <w:rPr>
          <w:color w:val="000000"/>
          <w:lang w:val="en-US"/>
        </w:rPr>
        <w:t xml:space="preserve">Nowak, K. L., &amp; </w:t>
      </w:r>
      <w:proofErr w:type="spellStart"/>
      <w:r w:rsidRPr="00B2206D">
        <w:rPr>
          <w:color w:val="000000"/>
          <w:lang w:val="en-US"/>
        </w:rPr>
        <w:t>Rauh</w:t>
      </w:r>
      <w:proofErr w:type="spellEnd"/>
      <w:r w:rsidRPr="00B2206D">
        <w:rPr>
          <w:color w:val="000000"/>
          <w:lang w:val="en-US"/>
        </w:rPr>
        <w:t xml:space="preserve">, C. (2008). </w:t>
      </w:r>
      <w:r w:rsidRPr="00A26ABD">
        <w:rPr>
          <w:i/>
          <w:color w:val="000000"/>
          <w:lang w:val="en-US"/>
        </w:rPr>
        <w:t>Choose your “buddy icon” carefully: The influence of avatar androgyny, anthropomorphism and credibility in online interactions</w:t>
      </w:r>
      <w:r w:rsidRPr="00B2206D">
        <w:rPr>
          <w:color w:val="000000"/>
          <w:lang w:val="en-US"/>
        </w:rPr>
        <w:t>. Computers in Human Behavior, 24(4), 1473–1493.</w:t>
      </w:r>
    </w:p>
    <w:p w14:paraId="08EDF270" w14:textId="77777777" w:rsidR="00576BB8" w:rsidRPr="00B2206D" w:rsidRDefault="00576BB8" w:rsidP="00F93154">
      <w:pPr>
        <w:widowControl/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lang w:val="en-US"/>
        </w:rPr>
      </w:pPr>
      <w:proofErr w:type="spellStart"/>
      <w:r w:rsidRPr="00B2206D">
        <w:rPr>
          <w:color w:val="000000"/>
          <w:lang w:val="en-US"/>
        </w:rPr>
        <w:t>Rafaeli</w:t>
      </w:r>
      <w:proofErr w:type="spellEnd"/>
      <w:r w:rsidRPr="00B2206D">
        <w:rPr>
          <w:color w:val="000000"/>
          <w:lang w:val="en-US"/>
        </w:rPr>
        <w:t xml:space="preserve">, A., Altman, D., </w:t>
      </w:r>
      <w:proofErr w:type="spellStart"/>
      <w:r w:rsidRPr="00B2206D">
        <w:rPr>
          <w:color w:val="000000"/>
          <w:lang w:val="en-US"/>
        </w:rPr>
        <w:t>Gremler</w:t>
      </w:r>
      <w:proofErr w:type="spellEnd"/>
      <w:r w:rsidRPr="00B2206D">
        <w:rPr>
          <w:color w:val="000000"/>
          <w:lang w:val="en-US"/>
        </w:rPr>
        <w:t xml:space="preserve">, D. D., Huang, M. H., Grewal, D., </w:t>
      </w:r>
      <w:proofErr w:type="spellStart"/>
      <w:r w:rsidRPr="00B2206D">
        <w:rPr>
          <w:color w:val="000000"/>
          <w:lang w:val="en-US"/>
        </w:rPr>
        <w:t>Iyer</w:t>
      </w:r>
      <w:proofErr w:type="spellEnd"/>
      <w:r w:rsidRPr="00B2206D">
        <w:rPr>
          <w:color w:val="000000"/>
          <w:lang w:val="en-US"/>
        </w:rPr>
        <w:t xml:space="preserve">, B., ... &amp; de Ruyter, K. (2017). </w:t>
      </w:r>
      <w:r w:rsidRPr="00A26ABD">
        <w:rPr>
          <w:i/>
          <w:color w:val="000000"/>
          <w:lang w:val="en-US"/>
        </w:rPr>
        <w:t>The future of frontline research: Invited commentaries</w:t>
      </w:r>
      <w:r w:rsidRPr="00B2206D">
        <w:rPr>
          <w:color w:val="000000"/>
          <w:lang w:val="en-US"/>
        </w:rPr>
        <w:t>. Journal of Service Research, 20(1), 91-99.</w:t>
      </w:r>
    </w:p>
    <w:p w14:paraId="2B7A5C59" w14:textId="77777777" w:rsidR="00576BB8" w:rsidRPr="00B2206D" w:rsidRDefault="00576BB8" w:rsidP="00F93154">
      <w:pPr>
        <w:widowControl/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lang w:val="en-US"/>
        </w:rPr>
      </w:pPr>
      <w:r w:rsidRPr="00B2206D">
        <w:rPr>
          <w:color w:val="000000"/>
          <w:lang w:val="en-US"/>
        </w:rPr>
        <w:t xml:space="preserve">Ritter, T., &amp; Walter, A. (2006). </w:t>
      </w:r>
      <w:r w:rsidRPr="00A26ABD">
        <w:rPr>
          <w:i/>
          <w:color w:val="000000"/>
          <w:lang w:val="en-US"/>
        </w:rPr>
        <w:t>Matching high-tech and high-touch in supplier-customer relationships</w:t>
      </w:r>
      <w:r w:rsidRPr="00B2206D">
        <w:rPr>
          <w:color w:val="000000"/>
          <w:lang w:val="en-US"/>
        </w:rPr>
        <w:t>. European Journal of Marketing, 40(3/4), 292-310.</w:t>
      </w:r>
    </w:p>
    <w:p w14:paraId="10359BE0" w14:textId="0B7D3E95" w:rsidR="00576BB8" w:rsidRPr="00B2206D" w:rsidRDefault="00576BB8" w:rsidP="00F93154">
      <w:pPr>
        <w:widowControl/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lang w:val="en-US"/>
        </w:rPr>
      </w:pPr>
      <w:proofErr w:type="spellStart"/>
      <w:r w:rsidRPr="00B2206D">
        <w:rPr>
          <w:color w:val="000000"/>
          <w:lang w:val="en-US"/>
        </w:rPr>
        <w:t>Salomann</w:t>
      </w:r>
      <w:proofErr w:type="spellEnd"/>
      <w:r w:rsidRPr="00B2206D">
        <w:rPr>
          <w:color w:val="000000"/>
          <w:lang w:val="en-US"/>
        </w:rPr>
        <w:t xml:space="preserve">, H., </w:t>
      </w:r>
      <w:proofErr w:type="spellStart"/>
      <w:r w:rsidRPr="00B2206D">
        <w:rPr>
          <w:color w:val="000000"/>
          <w:lang w:val="en-US"/>
        </w:rPr>
        <w:t>Dous</w:t>
      </w:r>
      <w:proofErr w:type="spellEnd"/>
      <w:r w:rsidRPr="00B2206D">
        <w:rPr>
          <w:color w:val="000000"/>
          <w:lang w:val="en-US"/>
        </w:rPr>
        <w:t xml:space="preserve">, M., Kolbe, L., &amp; Brenner, W. (2007). </w:t>
      </w:r>
      <w:r w:rsidRPr="00A26ABD">
        <w:rPr>
          <w:i/>
          <w:color w:val="000000"/>
          <w:lang w:val="en-US"/>
        </w:rPr>
        <w:t>Self-service Revisited:</w:t>
      </w:r>
      <w:r w:rsidR="00A26ABD" w:rsidRPr="00A26ABD">
        <w:rPr>
          <w:i/>
          <w:color w:val="000000"/>
          <w:lang w:val="en-US"/>
        </w:rPr>
        <w:t xml:space="preserve"> </w:t>
      </w:r>
      <w:r w:rsidRPr="00A26ABD">
        <w:rPr>
          <w:i/>
          <w:color w:val="000000"/>
          <w:lang w:val="en-US"/>
        </w:rPr>
        <w:t>How to Balance High-tech and High-touch in Customer Relationships</w:t>
      </w:r>
      <w:r w:rsidRPr="00B2206D">
        <w:rPr>
          <w:color w:val="000000"/>
          <w:lang w:val="en-US"/>
        </w:rPr>
        <w:t>. European Management Journal, 25(4), 310-319.</w:t>
      </w:r>
    </w:p>
    <w:p w14:paraId="73A9962C" w14:textId="77777777" w:rsidR="00576BB8" w:rsidRPr="00F93154" w:rsidRDefault="00576BB8" w:rsidP="00F93154">
      <w:pPr>
        <w:widowControl/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lang w:val="en-US"/>
        </w:rPr>
      </w:pPr>
      <w:r w:rsidRPr="00B2206D">
        <w:rPr>
          <w:color w:val="000000"/>
          <w:lang w:val="en-US"/>
        </w:rPr>
        <w:t xml:space="preserve">Schumann, J. H., </w:t>
      </w:r>
      <w:proofErr w:type="spellStart"/>
      <w:r w:rsidRPr="00B2206D">
        <w:rPr>
          <w:color w:val="000000"/>
          <w:lang w:val="en-US"/>
        </w:rPr>
        <w:t>Wünderlich</w:t>
      </w:r>
      <w:proofErr w:type="spellEnd"/>
      <w:r w:rsidRPr="00B2206D">
        <w:rPr>
          <w:color w:val="000000"/>
          <w:lang w:val="en-US"/>
        </w:rPr>
        <w:t xml:space="preserve">, N. V., &amp; </w:t>
      </w:r>
      <w:proofErr w:type="spellStart"/>
      <w:r w:rsidRPr="00B2206D">
        <w:rPr>
          <w:color w:val="000000"/>
          <w:lang w:val="en-US"/>
        </w:rPr>
        <w:t>Wangenheim</w:t>
      </w:r>
      <w:proofErr w:type="spellEnd"/>
      <w:r w:rsidRPr="00B2206D">
        <w:rPr>
          <w:color w:val="000000"/>
          <w:lang w:val="en-US"/>
        </w:rPr>
        <w:t xml:space="preserve">, F. (2012). </w:t>
      </w:r>
      <w:r w:rsidRPr="00A26ABD">
        <w:rPr>
          <w:i/>
          <w:color w:val="000000"/>
          <w:lang w:val="en-US"/>
        </w:rPr>
        <w:t>Technology mediation in service delivery: A new typology and an agenda for managers and academics</w:t>
      </w:r>
      <w:r w:rsidRPr="00B2206D">
        <w:rPr>
          <w:color w:val="000000"/>
          <w:lang w:val="en-US"/>
        </w:rPr>
        <w:t xml:space="preserve">. </w:t>
      </w:r>
      <w:proofErr w:type="spellStart"/>
      <w:r w:rsidRPr="00F93154">
        <w:rPr>
          <w:color w:val="000000"/>
          <w:lang w:val="en-US"/>
        </w:rPr>
        <w:t>Technovation</w:t>
      </w:r>
      <w:proofErr w:type="spellEnd"/>
      <w:r w:rsidRPr="00F93154">
        <w:rPr>
          <w:color w:val="000000"/>
          <w:lang w:val="en-US"/>
        </w:rPr>
        <w:t>, 32(2), 133-143.</w:t>
      </w:r>
    </w:p>
    <w:p w14:paraId="4BF2FFDC" w14:textId="77777777" w:rsidR="00576BB8" w:rsidRPr="00B2206D" w:rsidRDefault="00576BB8" w:rsidP="00F93154">
      <w:pPr>
        <w:widowControl/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lang w:val="en-US"/>
        </w:rPr>
      </w:pPr>
      <w:proofErr w:type="spellStart"/>
      <w:r w:rsidRPr="00B2206D">
        <w:rPr>
          <w:color w:val="000000"/>
          <w:lang w:val="en-US"/>
        </w:rPr>
        <w:t>Sivaramakrishnan</w:t>
      </w:r>
      <w:proofErr w:type="spellEnd"/>
      <w:r w:rsidRPr="00B2206D">
        <w:rPr>
          <w:color w:val="000000"/>
          <w:lang w:val="en-US"/>
        </w:rPr>
        <w:t xml:space="preserve">, S., Wan, F., &amp; Tang, Z. (2007). </w:t>
      </w:r>
      <w:r w:rsidRPr="00A26ABD">
        <w:rPr>
          <w:i/>
          <w:color w:val="000000"/>
          <w:lang w:val="en-US"/>
        </w:rPr>
        <w:t>Giving an “e‐human touch” to e‐tailing: The moderating roles of static information quantity and consumption motive in the effectiveness of an anthropomorphic information agent</w:t>
      </w:r>
      <w:r w:rsidRPr="00B2206D">
        <w:rPr>
          <w:color w:val="000000"/>
          <w:lang w:val="en-US"/>
        </w:rPr>
        <w:t>. Journal of Interactive Marketing, 21(1), 60-75.</w:t>
      </w:r>
    </w:p>
    <w:p w14:paraId="444E67B9" w14:textId="5ED6862F" w:rsidR="00576BB8" w:rsidRPr="00B2206D" w:rsidRDefault="00576BB8" w:rsidP="00F93154">
      <w:pPr>
        <w:widowControl/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lang w:val="en-US"/>
        </w:rPr>
      </w:pPr>
      <w:r w:rsidRPr="00B2206D">
        <w:rPr>
          <w:color w:val="000000"/>
          <w:lang w:val="en-US"/>
        </w:rPr>
        <w:t xml:space="preserve">Thorne, C. (2017). </w:t>
      </w:r>
      <w:r w:rsidRPr="00A26ABD">
        <w:rPr>
          <w:i/>
          <w:color w:val="000000"/>
          <w:lang w:val="en-US"/>
        </w:rPr>
        <w:t>Chatbots for troubleshooting: A survey</w:t>
      </w:r>
      <w:r w:rsidRPr="00B2206D">
        <w:rPr>
          <w:color w:val="000000"/>
          <w:lang w:val="en-US"/>
        </w:rPr>
        <w:t>. Language and Linguistics Compass, 11(10), 12253.</w:t>
      </w:r>
    </w:p>
    <w:p w14:paraId="0EEE0505" w14:textId="77777777" w:rsidR="00576BB8" w:rsidRPr="00B2206D" w:rsidRDefault="00576BB8" w:rsidP="00F93154">
      <w:pPr>
        <w:widowControl/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lang w:val="en-US"/>
        </w:rPr>
      </w:pPr>
      <w:r w:rsidRPr="00B2206D">
        <w:rPr>
          <w:color w:val="000000"/>
          <w:lang w:val="en-US"/>
        </w:rPr>
        <w:t xml:space="preserve">Van </w:t>
      </w:r>
      <w:proofErr w:type="spellStart"/>
      <w:r w:rsidRPr="00B2206D">
        <w:rPr>
          <w:color w:val="000000"/>
          <w:lang w:val="en-US"/>
        </w:rPr>
        <w:t>Doorn</w:t>
      </w:r>
      <w:proofErr w:type="spellEnd"/>
      <w:r w:rsidRPr="00B2206D">
        <w:rPr>
          <w:color w:val="000000"/>
          <w:lang w:val="en-US"/>
        </w:rPr>
        <w:t xml:space="preserve">, J., Mende, M., Noble, S. M., </w:t>
      </w:r>
      <w:proofErr w:type="spellStart"/>
      <w:r w:rsidRPr="00B2206D">
        <w:rPr>
          <w:color w:val="000000"/>
          <w:lang w:val="en-US"/>
        </w:rPr>
        <w:t>Hulland</w:t>
      </w:r>
      <w:proofErr w:type="spellEnd"/>
      <w:r w:rsidRPr="00B2206D">
        <w:rPr>
          <w:color w:val="000000"/>
          <w:lang w:val="en-US"/>
        </w:rPr>
        <w:t xml:space="preserve">, J., Ostrom, A. L., Grewal, D., &amp; Petersen, J. A. (2017). </w:t>
      </w:r>
      <w:r w:rsidRPr="00A26ABD">
        <w:rPr>
          <w:i/>
          <w:color w:val="000000"/>
          <w:lang w:val="en-US"/>
        </w:rPr>
        <w:t>Domo arigato Mr. Roboto: Emergence of automated social presence in organizational frontlines and customers’ service experiences</w:t>
      </w:r>
      <w:r w:rsidRPr="00B2206D">
        <w:rPr>
          <w:color w:val="000000"/>
          <w:lang w:val="en-US"/>
        </w:rPr>
        <w:t>. Journal of Service Research, 20(1), 43-58.</w:t>
      </w:r>
    </w:p>
    <w:p w14:paraId="5C433801" w14:textId="71767279" w:rsidR="00576BB8" w:rsidRPr="00D327B3" w:rsidRDefault="00576BB8" w:rsidP="00F93154">
      <w:pPr>
        <w:widowControl/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</w:rPr>
      </w:pPr>
      <w:r w:rsidRPr="00B2206D">
        <w:rPr>
          <w:color w:val="000000"/>
          <w:lang w:val="en-US"/>
        </w:rPr>
        <w:t xml:space="preserve">Wilson, H., </w:t>
      </w:r>
      <w:proofErr w:type="spellStart"/>
      <w:r w:rsidRPr="00B2206D">
        <w:rPr>
          <w:color w:val="000000"/>
          <w:lang w:val="en-US"/>
        </w:rPr>
        <w:t>Bianzino</w:t>
      </w:r>
      <w:proofErr w:type="spellEnd"/>
      <w:r w:rsidRPr="00B2206D">
        <w:rPr>
          <w:color w:val="000000"/>
          <w:lang w:val="en-US"/>
        </w:rPr>
        <w:t xml:space="preserve">, N., &amp; Daugherty, P. (2018). </w:t>
      </w:r>
      <w:r w:rsidRPr="00B2206D">
        <w:rPr>
          <w:i/>
          <w:color w:val="000000"/>
          <w:lang w:val="en-US"/>
        </w:rPr>
        <w:t>When AI Becomes the New Face of Your Brand</w:t>
      </w:r>
      <w:r w:rsidRPr="00B2206D">
        <w:rPr>
          <w:color w:val="000000"/>
          <w:lang w:val="en-US"/>
        </w:rPr>
        <w:t xml:space="preserve">. </w:t>
      </w:r>
      <w:r w:rsidR="00D327B3" w:rsidRPr="00D327B3">
        <w:rPr>
          <w:color w:val="000000"/>
        </w:rPr>
        <w:t>Retirado de</w:t>
      </w:r>
      <w:r w:rsidR="00D327B3">
        <w:rPr>
          <w:color w:val="000000"/>
        </w:rPr>
        <w:t>:</w:t>
      </w:r>
      <w:r w:rsidR="00B2206D" w:rsidRPr="00D327B3">
        <w:rPr>
          <w:color w:val="000000"/>
        </w:rPr>
        <w:t xml:space="preserve"> </w:t>
      </w:r>
      <w:hyperlink r:id="rId14" w:history="1">
        <w:r w:rsidR="00B2206D" w:rsidRPr="00D327B3">
          <w:rPr>
            <w:rStyle w:val="Hyperlink"/>
          </w:rPr>
          <w:t>https://hbr.org/2017/06/when-ai-becomes-the-new-face-of-your-brand</w:t>
        </w:r>
      </w:hyperlink>
    </w:p>
    <w:p w14:paraId="623FCEE2" w14:textId="28C62798" w:rsidR="00B2206D" w:rsidRPr="00D327B3" w:rsidRDefault="00576BB8" w:rsidP="00F93154">
      <w:pPr>
        <w:widowControl/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</w:rPr>
      </w:pPr>
      <w:r w:rsidRPr="00B2206D">
        <w:rPr>
          <w:color w:val="000000"/>
          <w:lang w:val="en-US"/>
        </w:rPr>
        <w:t xml:space="preserve">World Economic Forum. (2018). </w:t>
      </w:r>
      <w:r w:rsidRPr="00B2206D">
        <w:rPr>
          <w:i/>
          <w:color w:val="000000"/>
          <w:lang w:val="en-US"/>
        </w:rPr>
        <w:t>Operating Models for the Future of Consumption</w:t>
      </w:r>
      <w:r w:rsidRPr="00B2206D">
        <w:rPr>
          <w:color w:val="000000"/>
          <w:lang w:val="en-US"/>
        </w:rPr>
        <w:t xml:space="preserve">. </w:t>
      </w:r>
      <w:r w:rsidR="00D327B3" w:rsidRPr="00D327B3">
        <w:rPr>
          <w:color w:val="000000"/>
        </w:rPr>
        <w:t>Retirado de</w:t>
      </w:r>
      <w:r w:rsidR="00D327B3">
        <w:rPr>
          <w:color w:val="000000"/>
        </w:rPr>
        <w:t xml:space="preserve">: </w:t>
      </w:r>
      <w:r w:rsidRPr="00D327B3">
        <w:rPr>
          <w:color w:val="000000"/>
          <w:u w:val="single"/>
        </w:rPr>
        <w:t xml:space="preserve"> </w:t>
      </w:r>
      <w:hyperlink r:id="rId15" w:history="1">
        <w:r w:rsidR="00B2206D" w:rsidRPr="00D327B3">
          <w:rPr>
            <w:rStyle w:val="Hyperlink"/>
          </w:rPr>
          <w:t>http://www3.weforum.org/docs/WEF_Operating_Models_for_the_Future_of_Consumption.pdf</w:t>
        </w:r>
      </w:hyperlink>
    </w:p>
    <w:p w14:paraId="35E9B4B1" w14:textId="1F7B8467" w:rsidR="00576BB8" w:rsidRPr="00B2206D" w:rsidRDefault="00576BB8" w:rsidP="00F93154">
      <w:pPr>
        <w:widowControl/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lang w:val="en-US"/>
        </w:rPr>
      </w:pPr>
      <w:proofErr w:type="spellStart"/>
      <w:r w:rsidRPr="00B2206D">
        <w:rPr>
          <w:color w:val="000000"/>
          <w:lang w:val="en-US"/>
        </w:rPr>
        <w:t>Wünderlich</w:t>
      </w:r>
      <w:proofErr w:type="spellEnd"/>
      <w:r w:rsidRPr="00B2206D">
        <w:rPr>
          <w:color w:val="000000"/>
          <w:lang w:val="en-US"/>
        </w:rPr>
        <w:t xml:space="preserve">, N. V., </w:t>
      </w:r>
      <w:proofErr w:type="spellStart"/>
      <w:r w:rsidRPr="00B2206D">
        <w:rPr>
          <w:color w:val="000000"/>
          <w:lang w:val="en-US"/>
        </w:rPr>
        <w:t>Wangenheim</w:t>
      </w:r>
      <w:proofErr w:type="spellEnd"/>
      <w:r w:rsidRPr="00B2206D">
        <w:rPr>
          <w:color w:val="000000"/>
          <w:lang w:val="en-US"/>
        </w:rPr>
        <w:t xml:space="preserve">, F. V., &amp; Bitner, M. J. (2013). </w:t>
      </w:r>
      <w:r w:rsidRPr="00B2206D">
        <w:rPr>
          <w:i/>
          <w:color w:val="000000"/>
          <w:lang w:val="en-US"/>
        </w:rPr>
        <w:t>High tech and high touch: a framework for understanding user attitudes and behaviors related to smart interactive services</w:t>
      </w:r>
      <w:r w:rsidRPr="00B2206D">
        <w:rPr>
          <w:color w:val="000000"/>
          <w:lang w:val="en-US"/>
        </w:rPr>
        <w:t>. Journal of Service Research, 16(1), 3-20.</w:t>
      </w:r>
    </w:p>
    <w:sectPr w:rsidR="00576BB8" w:rsidRPr="00B2206D">
      <w:footerReference w:type="default" r:id="rId16"/>
      <w:footerReference w:type="first" r:id="rId17"/>
      <w:pgSz w:w="12240" w:h="15840"/>
      <w:pgMar w:top="1701" w:right="1134" w:bottom="1134" w:left="1701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7ECDF" w14:textId="77777777" w:rsidR="00FC3D70" w:rsidRDefault="00FC3D70">
      <w:r>
        <w:separator/>
      </w:r>
    </w:p>
  </w:endnote>
  <w:endnote w:type="continuationSeparator" w:id="0">
    <w:p w14:paraId="33F06E97" w14:textId="77777777" w:rsidR="00FC3D70" w:rsidRDefault="00FC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C2CFB" w14:textId="774DC729" w:rsidR="00B2206D" w:rsidRDefault="00B2206D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CAD68" w14:textId="77777777" w:rsidR="00B2206D" w:rsidRDefault="00B2206D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4B8B0" w14:textId="77777777" w:rsidR="00FC3D70" w:rsidRDefault="00FC3D70">
      <w:r>
        <w:separator/>
      </w:r>
    </w:p>
  </w:footnote>
  <w:footnote w:type="continuationSeparator" w:id="0">
    <w:p w14:paraId="24EF7AED" w14:textId="77777777" w:rsidR="00FC3D70" w:rsidRDefault="00FC3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C8C"/>
    <w:rsid w:val="0001075A"/>
    <w:rsid w:val="00026253"/>
    <w:rsid w:val="000460F2"/>
    <w:rsid w:val="000560DB"/>
    <w:rsid w:val="00072672"/>
    <w:rsid w:val="0007385F"/>
    <w:rsid w:val="00076F98"/>
    <w:rsid w:val="00083F04"/>
    <w:rsid w:val="000C1F7C"/>
    <w:rsid w:val="000C57C4"/>
    <w:rsid w:val="001264F6"/>
    <w:rsid w:val="001554C5"/>
    <w:rsid w:val="001575DD"/>
    <w:rsid w:val="001A25E1"/>
    <w:rsid w:val="001E0EB5"/>
    <w:rsid w:val="001F6502"/>
    <w:rsid w:val="0020342B"/>
    <w:rsid w:val="00206B2D"/>
    <w:rsid w:val="00222F8F"/>
    <w:rsid w:val="00233871"/>
    <w:rsid w:val="002A1990"/>
    <w:rsid w:val="00302C40"/>
    <w:rsid w:val="00310A69"/>
    <w:rsid w:val="003213B1"/>
    <w:rsid w:val="00353B62"/>
    <w:rsid w:val="00367B60"/>
    <w:rsid w:val="003757F6"/>
    <w:rsid w:val="00380B91"/>
    <w:rsid w:val="00385047"/>
    <w:rsid w:val="003B4CED"/>
    <w:rsid w:val="003E1A25"/>
    <w:rsid w:val="003E6C04"/>
    <w:rsid w:val="00424E39"/>
    <w:rsid w:val="004462A9"/>
    <w:rsid w:val="004B2C41"/>
    <w:rsid w:val="004B3A91"/>
    <w:rsid w:val="004B7272"/>
    <w:rsid w:val="004C0ABD"/>
    <w:rsid w:val="004D4222"/>
    <w:rsid w:val="004E01B3"/>
    <w:rsid w:val="0050168F"/>
    <w:rsid w:val="005571DB"/>
    <w:rsid w:val="0056174E"/>
    <w:rsid w:val="005633A3"/>
    <w:rsid w:val="00572791"/>
    <w:rsid w:val="00576BB8"/>
    <w:rsid w:val="005B41D8"/>
    <w:rsid w:val="005E2692"/>
    <w:rsid w:val="005F4E91"/>
    <w:rsid w:val="00616F5A"/>
    <w:rsid w:val="006519FE"/>
    <w:rsid w:val="00664BE1"/>
    <w:rsid w:val="00671C8E"/>
    <w:rsid w:val="00682105"/>
    <w:rsid w:val="006A53FC"/>
    <w:rsid w:val="006E0D53"/>
    <w:rsid w:val="006E686D"/>
    <w:rsid w:val="006F4245"/>
    <w:rsid w:val="00713D0B"/>
    <w:rsid w:val="007147A8"/>
    <w:rsid w:val="00717E12"/>
    <w:rsid w:val="00776648"/>
    <w:rsid w:val="00794290"/>
    <w:rsid w:val="007A00DE"/>
    <w:rsid w:val="007A7926"/>
    <w:rsid w:val="007D3DFD"/>
    <w:rsid w:val="007F446F"/>
    <w:rsid w:val="00817C2B"/>
    <w:rsid w:val="00840E40"/>
    <w:rsid w:val="00870495"/>
    <w:rsid w:val="008756B1"/>
    <w:rsid w:val="00876B0C"/>
    <w:rsid w:val="00896DE4"/>
    <w:rsid w:val="008A6DD7"/>
    <w:rsid w:val="008F5867"/>
    <w:rsid w:val="00932A25"/>
    <w:rsid w:val="00946C11"/>
    <w:rsid w:val="00950723"/>
    <w:rsid w:val="00956E83"/>
    <w:rsid w:val="00972356"/>
    <w:rsid w:val="00985BDC"/>
    <w:rsid w:val="009D51DA"/>
    <w:rsid w:val="009F1201"/>
    <w:rsid w:val="00A13DF0"/>
    <w:rsid w:val="00A26ABD"/>
    <w:rsid w:val="00A3558F"/>
    <w:rsid w:val="00A53F06"/>
    <w:rsid w:val="00A84244"/>
    <w:rsid w:val="00A942B7"/>
    <w:rsid w:val="00A97CC1"/>
    <w:rsid w:val="00AD4194"/>
    <w:rsid w:val="00AD6625"/>
    <w:rsid w:val="00AE16B1"/>
    <w:rsid w:val="00B2206D"/>
    <w:rsid w:val="00B708E8"/>
    <w:rsid w:val="00B806A8"/>
    <w:rsid w:val="00BC7918"/>
    <w:rsid w:val="00BE3BE5"/>
    <w:rsid w:val="00C05B2D"/>
    <w:rsid w:val="00C16D63"/>
    <w:rsid w:val="00C51C8C"/>
    <w:rsid w:val="00C54182"/>
    <w:rsid w:val="00D003F6"/>
    <w:rsid w:val="00D327B3"/>
    <w:rsid w:val="00D53191"/>
    <w:rsid w:val="00D957AD"/>
    <w:rsid w:val="00DD58C6"/>
    <w:rsid w:val="00DE71AF"/>
    <w:rsid w:val="00E24A59"/>
    <w:rsid w:val="00ED3F7B"/>
    <w:rsid w:val="00F10B04"/>
    <w:rsid w:val="00F11174"/>
    <w:rsid w:val="00F12B2A"/>
    <w:rsid w:val="00F43DC8"/>
    <w:rsid w:val="00F65561"/>
    <w:rsid w:val="00F70E15"/>
    <w:rsid w:val="00F72493"/>
    <w:rsid w:val="00F93154"/>
    <w:rsid w:val="00FC3D70"/>
    <w:rsid w:val="00FC51FF"/>
    <w:rsid w:val="00FF2E0D"/>
    <w:rsid w:val="0769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2C33E"/>
  <w15:docId w15:val="{0A5CD6C8-D955-4723-B0A4-AC1FE1F6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ja-JP" w:bidi="ar-SA"/>
      </w:rPr>
    </w:rPrDefault>
    <w:pPrDefault>
      <w:pPr>
        <w:widowControl w:val="0"/>
        <w:ind w:firstLine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00" w:after="200" w:line="360" w:lineRule="auto"/>
      <w:ind w:firstLine="567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rsid w:val="005633A3"/>
    <w:pPr>
      <w:spacing w:line="360" w:lineRule="auto"/>
      <w:ind w:firstLine="567"/>
      <w:outlineLvl w:val="1"/>
    </w:pPr>
    <w:rPr>
      <w:b/>
    </w:rPr>
  </w:style>
  <w:style w:type="paragraph" w:styleId="Ttulo3">
    <w:name w:val="heading 3"/>
    <w:basedOn w:val="Ttulo2"/>
    <w:next w:val="Normal"/>
    <w:uiPriority w:val="9"/>
    <w:unhideWhenUsed/>
    <w:qFormat/>
    <w:rsid w:val="008A6DD7"/>
    <w:pPr>
      <w:outlineLvl w:val="2"/>
    </w:p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766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664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0738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385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385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38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385F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5072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50723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D327B3"/>
  </w:style>
  <w:style w:type="paragraph" w:styleId="Cabealho">
    <w:name w:val="header"/>
    <w:basedOn w:val="Normal"/>
    <w:link w:val="CabealhoChar"/>
    <w:uiPriority w:val="99"/>
    <w:unhideWhenUsed/>
    <w:rsid w:val="008F58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5867"/>
  </w:style>
  <w:style w:type="paragraph" w:styleId="Rodap">
    <w:name w:val="footer"/>
    <w:basedOn w:val="Normal"/>
    <w:link w:val="RodapChar"/>
    <w:uiPriority w:val="99"/>
    <w:unhideWhenUsed/>
    <w:rsid w:val="008F58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5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pii/S0148296317301364" TargetMode="External"/><Relationship Id="rId13" Type="http://schemas.openxmlformats.org/officeDocument/2006/relationships/hyperlink" Target="https://www.forbes.com/sites/forbescommunicationscouncil/2018/02/21/using-chatbots-as-a-customer-service-virtual-agent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ciencedirect.com/science/article/pii/S0148296317301364" TargetMode="External"/><Relationship Id="rId12" Type="http://schemas.openxmlformats.org/officeDocument/2006/relationships/hyperlink" Target="https://www.ama.org/publications/eNewsletters/Marketing-News-Weekly/Pages/why-chatbots-are-the-future-of-market-research.aspx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sciencedirect.com/science/article/pii/S0148296317301364" TargetMode="External"/><Relationship Id="rId11" Type="http://schemas.openxmlformats.org/officeDocument/2006/relationships/hyperlink" Target="http://www.botsbrasil.com.br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3.weforum.org/docs/WEF_Operating_Models_for_the_Future_of_Consumption.pdf" TargetMode="External"/><Relationship Id="rId10" Type="http://schemas.openxmlformats.org/officeDocument/2006/relationships/hyperlink" Target="https://www.sciencedirect.com/science/article/pii/S0148296317301364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sciencedirect.com/science/article/pii/S0148296317301364" TargetMode="External"/><Relationship Id="rId14" Type="http://schemas.openxmlformats.org/officeDocument/2006/relationships/hyperlink" Target="https://hbr.org/2017/06/when-ai-becomes-the-new-face-of-your-br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6752</Words>
  <Characters>36466</Characters>
  <DocSecurity>0</DocSecurity>
  <Lines>303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2018-12-21T21:34:00Z</dcterms:created>
  <dcterms:modified xsi:type="dcterms:W3CDTF">2018-12-21T21:43:00Z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rietário">
    <vt:lpwstr> </vt:lpwstr>
  </property>
</Properties>
</file>